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F4BF" w14:textId="44F84B9B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GN-XXIV.6840.1.2021</w:t>
      </w:r>
    </w:p>
    <w:p w14:paraId="7E502EFB" w14:textId="77777777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 xml:space="preserve">Na podstawie § 12 Rozporządzenia Rady Ministrów z dnia 14 września 2004r. </w:t>
      </w:r>
    </w:p>
    <w:p w14:paraId="65274D17" w14:textId="77777777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w sprawie sposobu i trybu przeprowadzania przetargów oraz rokowań na zbycie nieruchomości (Dz. U. 2014 poz. 1490 ze zm.), podaję do publicznej wiadomości:</w:t>
      </w:r>
    </w:p>
    <w:p w14:paraId="410A3DA9" w14:textId="77777777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INFORMACJĘ O WYNIKU PRZETARGU</w:t>
      </w:r>
    </w:p>
    <w:p w14:paraId="4461DCBB" w14:textId="77777777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Data, miejsce oraz rodzaj przeprowadzonego przetargu: dnia 8.03.2023 r. w budynku Starostwa Powiatowego w Pszczynie przy ul. 3 Maja 10 odbył się przetarg ustny nieograniczony.</w:t>
      </w:r>
    </w:p>
    <w:p w14:paraId="1C70D2D9" w14:textId="77777777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Oznaczenie nieruchomości: nieruchomość wchodząca w skład zasobu nieruchomości Skarbu Państwa, położona w obrębie ewidencyjnym 0004 Pawłowice, gmina Pawłowice, powiat pszczyński, woj. śląskie, składająca się z działek ewidencyjnych numer 1164/298 o powierzchni 0,0441 ha oraz 1720/298 o powierzchni 0,0080 ha, o łącznej powierzchni 0,0521 ha, objęta księgą wieczystą numer GL1J/00051162/5 Sądu Rejonowego w Jastrzębiu-Zdroju.</w:t>
      </w:r>
    </w:p>
    <w:p w14:paraId="0126C356" w14:textId="3B9D5FD1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 xml:space="preserve">Liczba osób dopuszczonych do uczestnictwa w przetargu: 1 </w:t>
      </w:r>
    </w:p>
    <w:p w14:paraId="472075A9" w14:textId="1F71A3C1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Liczba osób niedopuszczonych do uczestnictwa w przetargu: 0</w:t>
      </w:r>
    </w:p>
    <w:p w14:paraId="434EAFCF" w14:textId="2F31B3F0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Cena wywoławcza: 96.125,00 zł</w:t>
      </w:r>
    </w:p>
    <w:p w14:paraId="3CBB6E38" w14:textId="3990EEFB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Najwyższa cena osiągnięta w przetargu: 97.095,00 zł</w:t>
      </w:r>
    </w:p>
    <w:p w14:paraId="7D8021E6" w14:textId="4EA5BFB3" w:rsidR="00C52746" w:rsidRPr="00C52746" w:rsidRDefault="00C52746" w:rsidP="00C52746">
      <w:pPr>
        <w:spacing w:after="0"/>
        <w:rPr>
          <w:rFonts w:ascii="Arial" w:hAnsi="Arial" w:cs="Arial"/>
        </w:rPr>
      </w:pPr>
      <w:r w:rsidRPr="00C52746">
        <w:rPr>
          <w:rFonts w:ascii="Arial" w:hAnsi="Arial" w:cs="Arial"/>
        </w:rPr>
        <w:t>Nabywca nieruchomości: Świerkot sp. z o.o.</w:t>
      </w:r>
    </w:p>
    <w:sectPr w:rsidR="00C52746" w:rsidRPr="00C52746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C52746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C52746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2"/>
  </w:num>
  <w:num w:numId="3" w16cid:durableId="134860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75C43"/>
    <w:rsid w:val="000C0C10"/>
    <w:rsid w:val="000F12AD"/>
    <w:rsid w:val="00117A07"/>
    <w:rsid w:val="0013243D"/>
    <w:rsid w:val="00203043"/>
    <w:rsid w:val="002327E3"/>
    <w:rsid w:val="00271BE9"/>
    <w:rsid w:val="00297D31"/>
    <w:rsid w:val="00347181"/>
    <w:rsid w:val="003771E7"/>
    <w:rsid w:val="004141D9"/>
    <w:rsid w:val="004514E5"/>
    <w:rsid w:val="004718DE"/>
    <w:rsid w:val="004C65A4"/>
    <w:rsid w:val="005875A6"/>
    <w:rsid w:val="005A2623"/>
    <w:rsid w:val="005A5FC2"/>
    <w:rsid w:val="00612B83"/>
    <w:rsid w:val="0068362D"/>
    <w:rsid w:val="006D667E"/>
    <w:rsid w:val="006E4A0D"/>
    <w:rsid w:val="009679FD"/>
    <w:rsid w:val="00A96F30"/>
    <w:rsid w:val="00AF693A"/>
    <w:rsid w:val="00B13944"/>
    <w:rsid w:val="00B237CB"/>
    <w:rsid w:val="00B674F8"/>
    <w:rsid w:val="00B93F6D"/>
    <w:rsid w:val="00BC3CAF"/>
    <w:rsid w:val="00C00525"/>
    <w:rsid w:val="00C52746"/>
    <w:rsid w:val="00CA1EE8"/>
    <w:rsid w:val="00CE68A9"/>
    <w:rsid w:val="00D96612"/>
    <w:rsid w:val="00E52AAC"/>
    <w:rsid w:val="00E955FC"/>
    <w:rsid w:val="00F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5</cp:revision>
  <cp:lastPrinted>2022-11-03T10:57:00Z</cp:lastPrinted>
  <dcterms:created xsi:type="dcterms:W3CDTF">2022-11-03T10:57:00Z</dcterms:created>
  <dcterms:modified xsi:type="dcterms:W3CDTF">2023-03-08T09:31:00Z</dcterms:modified>
</cp:coreProperties>
</file>