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9972DB" w14:textId="3F357E97" w:rsidR="00561C80" w:rsidRDefault="00884C1D" w:rsidP="00561C80">
      <w:pPr>
        <w:tabs>
          <w:tab w:val="left" w:pos="6030"/>
        </w:tabs>
        <w:spacing w:before="1200" w:after="1800" w:line="360" w:lineRule="auto"/>
        <w:rPr>
          <w:rFonts w:ascii="Arial" w:hAnsi="Arial" w:cs="Arial"/>
          <w:b/>
          <w:noProof/>
          <w:sz w:val="44"/>
          <w:szCs w:val="44"/>
        </w:rPr>
      </w:pPr>
      <w:bookmarkStart w:id="0" w:name="_Hlk55818385"/>
      <w:r w:rsidRPr="00561C80">
        <w:rPr>
          <w:rFonts w:ascii="Arial" w:hAnsi="Arial" w:cs="Arial"/>
          <w:b/>
          <w:noProof/>
          <w:sz w:val="44"/>
          <w:szCs w:val="44"/>
        </w:rPr>
        <w:t>Strategia Rozwoju Powiatu</w:t>
      </w:r>
      <w:r w:rsidR="00561C80" w:rsidRPr="00561C80">
        <w:rPr>
          <w:rFonts w:ascii="Arial" w:hAnsi="Arial" w:cs="Arial"/>
          <w:b/>
          <w:noProof/>
          <w:sz w:val="44"/>
          <w:szCs w:val="44"/>
        </w:rPr>
        <w:t xml:space="preserve"> </w:t>
      </w:r>
      <w:r w:rsidRPr="00561C80">
        <w:rPr>
          <w:rFonts w:ascii="Arial" w:hAnsi="Arial" w:cs="Arial"/>
          <w:b/>
          <w:noProof/>
          <w:sz w:val="44"/>
          <w:szCs w:val="44"/>
        </w:rPr>
        <w:t>Pszczyńskiego na lata 2022-203</w:t>
      </w:r>
      <w:r w:rsidR="005846C4">
        <w:rPr>
          <w:rFonts w:ascii="Arial" w:hAnsi="Arial" w:cs="Arial"/>
          <w:b/>
          <w:noProof/>
          <w:sz w:val="44"/>
          <w:szCs w:val="44"/>
        </w:rPr>
        <w:t>0</w:t>
      </w:r>
      <w:r w:rsidR="007874D4" w:rsidRPr="00561C80">
        <w:rPr>
          <w:rFonts w:ascii="Arial" w:hAnsi="Arial" w:cs="Arial"/>
          <w:noProof/>
          <w:sz w:val="24"/>
          <w:szCs w:val="24"/>
        </w:rPr>
        <mc:AlternateContent>
          <mc:Choice Requires="wps">
            <w:drawing>
              <wp:inline distT="0" distB="0" distL="0" distR="0" wp14:anchorId="31878394" wp14:editId="4CFCFE7F">
                <wp:extent cx="304800" cy="304800"/>
                <wp:effectExtent l="0" t="1905" r="4445" b="0"/>
                <wp:docPr id="98" name="Prostokąt 55" descr="logo powiatu"/>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275D235" id="Prostokąt 55" o:spid="_x0000_s1026" alt="logo powiatu"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bookmarkStart w:id="1" w:name="_Hlk115428706"/>
      <w:bookmarkEnd w:id="1"/>
    </w:p>
    <w:p w14:paraId="1133F167" w14:textId="7C06E559" w:rsidR="00884C1D" w:rsidRPr="00561C80" w:rsidRDefault="00884C1D" w:rsidP="00DE2D63">
      <w:pPr>
        <w:tabs>
          <w:tab w:val="left" w:pos="6030"/>
        </w:tabs>
        <w:spacing w:after="0" w:line="360" w:lineRule="auto"/>
        <w:rPr>
          <w:rFonts w:ascii="Arial" w:hAnsi="Arial" w:cs="Arial"/>
          <w:bCs/>
          <w:sz w:val="24"/>
          <w:szCs w:val="24"/>
        </w:rPr>
      </w:pPr>
      <w:r w:rsidRPr="00561C80">
        <w:rPr>
          <w:rFonts w:ascii="Arial" w:hAnsi="Arial" w:cs="Arial"/>
          <w:bCs/>
          <w:sz w:val="24"/>
          <w:szCs w:val="24"/>
        </w:rPr>
        <w:t>Pszczyna, Wrzesień 2022 r.</w:t>
      </w:r>
    </w:p>
    <w:p w14:paraId="4F05896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 xml:space="preserve">Opracowanie: </w:t>
      </w:r>
    </w:p>
    <w:p w14:paraId="22740311"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Grupa Altima s.c.</w:t>
      </w:r>
    </w:p>
    <w:p w14:paraId="57A658D3"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Konduktorska 33</w:t>
      </w:r>
    </w:p>
    <w:p w14:paraId="754E2012" w14:textId="23AA7297" w:rsidR="000107D8"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40-155 Katowice</w:t>
      </w:r>
    </w:p>
    <w:p w14:paraId="47A61450" w14:textId="77777777" w:rsidR="00884C1D" w:rsidRPr="00561C80" w:rsidRDefault="00884C1D" w:rsidP="00DE2D63">
      <w:pPr>
        <w:spacing w:after="0" w:line="360" w:lineRule="auto"/>
        <w:rPr>
          <w:rFonts w:ascii="Arial" w:hAnsi="Arial" w:cs="Arial"/>
          <w:bCs/>
          <w:sz w:val="24"/>
          <w:szCs w:val="24"/>
        </w:rPr>
      </w:pPr>
      <w:r w:rsidRPr="00561C80">
        <w:rPr>
          <w:rFonts w:ascii="Arial" w:hAnsi="Arial" w:cs="Arial"/>
          <w:bCs/>
          <w:sz w:val="24"/>
          <w:szCs w:val="24"/>
        </w:rPr>
        <w:t>Na zlecenie Starostwa Powiatowego w Pszczynie</w:t>
      </w:r>
    </w:p>
    <w:p w14:paraId="0E24F1D3" w14:textId="3C905638" w:rsidR="000107D8" w:rsidRPr="00561C80" w:rsidRDefault="000107D8" w:rsidP="00561C80">
      <w:pPr>
        <w:pStyle w:val="Tekstcigy"/>
        <w:jc w:val="left"/>
        <w:rPr>
          <w:rFonts w:ascii="Arial" w:hAnsi="Arial" w:cs="Arial"/>
          <w:bCs/>
          <w:color w:val="FF0000"/>
          <w:sz w:val="24"/>
          <w:szCs w:val="24"/>
        </w:rPr>
        <w:sectPr w:rsidR="000107D8" w:rsidRPr="00561C80" w:rsidSect="00DE5BF5">
          <w:footerReference w:type="default" r:id="rId8"/>
          <w:pgSz w:w="11906" w:h="16838"/>
          <w:pgMar w:top="1572" w:right="991" w:bottom="1134" w:left="1701" w:header="426" w:footer="709" w:gutter="0"/>
          <w:cols w:space="708"/>
          <w:titlePg/>
          <w:docGrid w:linePitch="360"/>
        </w:sectPr>
      </w:pPr>
    </w:p>
    <w:p w14:paraId="001384EA" w14:textId="77777777" w:rsidR="00181AAC" w:rsidRPr="00561C80" w:rsidRDefault="00263FDC" w:rsidP="00DE2D63">
      <w:pPr>
        <w:pStyle w:val="Nagwekspisutreci"/>
        <w:tabs>
          <w:tab w:val="left" w:pos="526"/>
          <w:tab w:val="center" w:pos="4820"/>
        </w:tabs>
        <w:spacing w:before="0" w:line="360" w:lineRule="auto"/>
        <w:jc w:val="left"/>
        <w:rPr>
          <w:rFonts w:ascii="Arial" w:hAnsi="Arial" w:cs="Arial"/>
          <w:sz w:val="24"/>
          <w:szCs w:val="24"/>
        </w:rPr>
      </w:pPr>
      <w:r w:rsidRPr="00561C80">
        <w:rPr>
          <w:rFonts w:ascii="Arial" w:hAnsi="Arial" w:cs="Arial"/>
          <w:color w:val="FF0000"/>
          <w:sz w:val="24"/>
          <w:szCs w:val="24"/>
        </w:rPr>
        <w:lastRenderedPageBreak/>
        <w:tab/>
      </w:r>
      <w:r w:rsidRPr="00561C80">
        <w:rPr>
          <w:rFonts w:ascii="Arial" w:hAnsi="Arial" w:cs="Arial"/>
          <w:color w:val="FF0000"/>
          <w:sz w:val="24"/>
          <w:szCs w:val="24"/>
        </w:rPr>
        <w:tab/>
      </w:r>
      <w:r w:rsidR="00A67B0A" w:rsidRPr="00561C80">
        <w:rPr>
          <w:rFonts w:ascii="Arial" w:hAnsi="Arial" w:cs="Arial"/>
          <w:sz w:val="24"/>
          <w:szCs w:val="24"/>
        </w:rPr>
        <w:t>Spis treści</w:t>
      </w:r>
    </w:p>
    <w:p w14:paraId="5EE58268" w14:textId="7936FFA4" w:rsidR="00236024" w:rsidRPr="00561C80" w:rsidRDefault="00D230C1" w:rsidP="00DE2D63">
      <w:pPr>
        <w:pStyle w:val="Spistreci1"/>
        <w:spacing w:after="0" w:line="360" w:lineRule="auto"/>
        <w:jc w:val="left"/>
        <w:rPr>
          <w:rFonts w:ascii="Arial" w:eastAsiaTheme="minorEastAsia" w:hAnsi="Arial" w:cs="Arial"/>
          <w:b w:val="0"/>
          <w:bCs w:val="0"/>
          <w:sz w:val="24"/>
          <w:szCs w:val="24"/>
        </w:rPr>
      </w:pPr>
      <w:r w:rsidRPr="00561C80">
        <w:rPr>
          <w:rFonts w:ascii="Arial" w:hAnsi="Arial" w:cs="Arial"/>
          <w:sz w:val="24"/>
          <w:szCs w:val="24"/>
        </w:rPr>
        <w:fldChar w:fldCharType="begin"/>
      </w:r>
      <w:r w:rsidR="00181AAC" w:rsidRPr="00561C80">
        <w:rPr>
          <w:rFonts w:ascii="Arial" w:hAnsi="Arial" w:cs="Arial"/>
          <w:sz w:val="24"/>
          <w:szCs w:val="24"/>
        </w:rPr>
        <w:instrText xml:space="preserve"> TOC \o "1-3" \h \z \u </w:instrText>
      </w:r>
      <w:r w:rsidRPr="00561C80">
        <w:rPr>
          <w:rFonts w:ascii="Arial" w:hAnsi="Arial" w:cs="Arial"/>
          <w:sz w:val="24"/>
          <w:szCs w:val="24"/>
        </w:rPr>
        <w:fldChar w:fldCharType="separate"/>
      </w:r>
      <w:hyperlink w:anchor="_Toc118215279" w:history="1">
        <w:r w:rsidR="00236024" w:rsidRPr="00561C80">
          <w:rPr>
            <w:rStyle w:val="Hipercze"/>
            <w:rFonts w:ascii="Arial" w:hAnsi="Arial" w:cs="Arial"/>
            <w:color w:val="auto"/>
            <w:sz w:val="24"/>
            <w:szCs w:val="24"/>
          </w:rPr>
          <w:t>1</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Wprowadzenie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_Toc118215279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4</w:t>
        </w:r>
        <w:r w:rsidR="00236024" w:rsidRPr="00561C80">
          <w:rPr>
            <w:rFonts w:ascii="Arial" w:hAnsi="Arial" w:cs="Arial"/>
            <w:webHidden/>
            <w:sz w:val="24"/>
            <w:szCs w:val="24"/>
          </w:rPr>
          <w:fldChar w:fldCharType="end"/>
        </w:r>
      </w:hyperlink>
    </w:p>
    <w:p w14:paraId="25C8BE9A" w14:textId="128D4E69"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280" w:history="1">
        <w:r w:rsidR="00236024" w:rsidRPr="00561C80">
          <w:rPr>
            <w:rStyle w:val="Hipercze"/>
            <w:rFonts w:ascii="Arial" w:hAnsi="Arial" w:cs="Arial"/>
            <w:color w:val="auto"/>
            <w:sz w:val="24"/>
            <w:szCs w:val="24"/>
          </w:rPr>
          <w:t>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Istota planowania strategicznego</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6</w:t>
        </w:r>
        <w:r w:rsidR="00236024" w:rsidRPr="00561C80">
          <w:rPr>
            <w:rFonts w:ascii="Arial" w:hAnsi="Arial" w:cs="Arial"/>
            <w:webHidden/>
            <w:sz w:val="24"/>
            <w:szCs w:val="24"/>
          </w:rPr>
          <w:fldChar w:fldCharType="end"/>
        </w:r>
      </w:hyperlink>
    </w:p>
    <w:p w14:paraId="2144E639" w14:textId="42B1D3FA"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281" w:history="1">
        <w:r w:rsidR="00236024" w:rsidRPr="00561C80">
          <w:rPr>
            <w:rStyle w:val="Hipercze"/>
            <w:rFonts w:ascii="Arial" w:hAnsi="Arial" w:cs="Arial"/>
            <w:color w:val="auto"/>
            <w:sz w:val="24"/>
            <w:szCs w:val="24"/>
          </w:rPr>
          <w:t>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Metodologia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w:t>
        </w:r>
        <w:r w:rsidR="00236024" w:rsidRPr="00561C80">
          <w:rPr>
            <w:rFonts w:ascii="Arial" w:hAnsi="Arial" w:cs="Arial"/>
            <w:webHidden/>
            <w:sz w:val="24"/>
            <w:szCs w:val="24"/>
          </w:rPr>
          <w:fldChar w:fldCharType="end"/>
        </w:r>
      </w:hyperlink>
    </w:p>
    <w:p w14:paraId="6B40EF19" w14:textId="07654390"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282" w:history="1">
        <w:r w:rsidR="00236024" w:rsidRPr="00561C80">
          <w:rPr>
            <w:rStyle w:val="Hipercze"/>
            <w:rFonts w:ascii="Arial" w:hAnsi="Arial" w:cs="Arial"/>
            <w:color w:val="auto"/>
            <w:sz w:val="24"/>
            <w:szCs w:val="24"/>
          </w:rPr>
          <w:t>4</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sytuacji społecznej, gospodarczej i przestrzennej powiatu</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_Toc118215282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10</w:t>
        </w:r>
        <w:r w:rsidR="00236024" w:rsidRPr="00561C80">
          <w:rPr>
            <w:rFonts w:ascii="Arial" w:hAnsi="Arial" w:cs="Arial"/>
            <w:webHidden/>
            <w:sz w:val="24"/>
            <w:szCs w:val="24"/>
          </w:rPr>
          <w:fldChar w:fldCharType="end"/>
        </w:r>
      </w:hyperlink>
    </w:p>
    <w:p w14:paraId="35217C7B" w14:textId="1A7DA46E"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83" w:history="1">
        <w:r w:rsidR="00236024" w:rsidRPr="00561C80">
          <w:rPr>
            <w:rStyle w:val="Hipercze"/>
            <w:rFonts w:ascii="Arial" w:hAnsi="Arial" w:cs="Arial"/>
            <w:noProof/>
            <w:color w:val="auto"/>
            <w:sz w:val="24"/>
            <w:szCs w:val="24"/>
          </w:rPr>
          <w:t>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Położenie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w:t>
        </w:r>
        <w:r w:rsidR="00236024" w:rsidRPr="00561C80">
          <w:rPr>
            <w:rFonts w:ascii="Arial" w:hAnsi="Arial" w:cs="Arial"/>
            <w:noProof/>
            <w:webHidden/>
            <w:sz w:val="24"/>
            <w:szCs w:val="24"/>
          </w:rPr>
          <w:fldChar w:fldCharType="end"/>
        </w:r>
      </w:hyperlink>
    </w:p>
    <w:p w14:paraId="60B151D3" w14:textId="350F49FD"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84" w:history="1">
        <w:r w:rsidR="00236024" w:rsidRPr="00561C80">
          <w:rPr>
            <w:rStyle w:val="Hipercze"/>
            <w:rFonts w:ascii="Arial" w:hAnsi="Arial" w:cs="Arial"/>
            <w:noProof/>
            <w:color w:val="auto"/>
            <w:sz w:val="24"/>
            <w:szCs w:val="24"/>
          </w:rPr>
          <w:t>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Charakterystyka gmin wchodzących w skład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11</w:t>
        </w:r>
        <w:r w:rsidR="00236024" w:rsidRPr="00561C80">
          <w:rPr>
            <w:rFonts w:ascii="Arial" w:hAnsi="Arial" w:cs="Arial"/>
            <w:noProof/>
            <w:webHidden/>
            <w:sz w:val="24"/>
            <w:szCs w:val="24"/>
          </w:rPr>
          <w:fldChar w:fldCharType="end"/>
        </w:r>
      </w:hyperlink>
    </w:p>
    <w:p w14:paraId="0D9CEF03" w14:textId="6DAB6858"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85" w:history="1">
        <w:r w:rsidR="00236024" w:rsidRPr="00561C80">
          <w:rPr>
            <w:rStyle w:val="Hipercze"/>
            <w:rFonts w:ascii="Arial" w:hAnsi="Arial" w:cs="Arial"/>
            <w:noProof/>
            <w:color w:val="auto"/>
            <w:sz w:val="24"/>
            <w:szCs w:val="24"/>
          </w:rPr>
          <w:t>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Demografia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14</w:t>
        </w:r>
        <w:r w:rsidR="00236024" w:rsidRPr="00561C80">
          <w:rPr>
            <w:rFonts w:ascii="Arial" w:hAnsi="Arial" w:cs="Arial"/>
            <w:noProof/>
            <w:webHidden/>
            <w:sz w:val="24"/>
            <w:szCs w:val="24"/>
          </w:rPr>
          <w:fldChar w:fldCharType="end"/>
        </w:r>
      </w:hyperlink>
    </w:p>
    <w:p w14:paraId="5889F405" w14:textId="12A1095D"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86" w:history="1">
        <w:r w:rsidR="00236024" w:rsidRPr="00561C80">
          <w:rPr>
            <w:rStyle w:val="Hipercze"/>
            <w:rFonts w:ascii="Arial" w:hAnsi="Arial" w:cs="Arial"/>
            <w:noProof/>
            <w:color w:val="auto"/>
            <w:sz w:val="24"/>
            <w:szCs w:val="24"/>
          </w:rPr>
          <w:t>4.4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Oświata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3F634AEB" w14:textId="22DA4636" w:rsidR="00236024" w:rsidRPr="00561C80" w:rsidRDefault="005846C4" w:rsidP="00DE2D63">
      <w:pPr>
        <w:pStyle w:val="Spistreci3"/>
        <w:spacing w:after="0" w:line="360" w:lineRule="auto"/>
        <w:rPr>
          <w:rFonts w:ascii="Arial" w:eastAsiaTheme="minorEastAsia" w:hAnsi="Arial" w:cs="Arial"/>
          <w:noProof/>
          <w:sz w:val="24"/>
          <w:szCs w:val="24"/>
        </w:rPr>
      </w:pPr>
      <w:hyperlink w:anchor="_Toc118215287" w:history="1">
        <w:r w:rsidR="00236024" w:rsidRPr="00561C80">
          <w:rPr>
            <w:rStyle w:val="Hipercze"/>
            <w:rFonts w:ascii="Arial" w:hAnsi="Arial" w:cs="Arial"/>
            <w:noProof/>
            <w:color w:val="auto"/>
            <w:sz w:val="24"/>
            <w:szCs w:val="24"/>
          </w:rPr>
          <w:t>4.4.1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Publiczne szkoły i placówki oświatowe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17</w:t>
        </w:r>
        <w:r w:rsidR="00236024" w:rsidRPr="00561C80">
          <w:rPr>
            <w:rFonts w:ascii="Arial" w:hAnsi="Arial" w:cs="Arial"/>
            <w:noProof/>
            <w:webHidden/>
            <w:sz w:val="24"/>
            <w:szCs w:val="24"/>
          </w:rPr>
          <w:fldChar w:fldCharType="end"/>
        </w:r>
      </w:hyperlink>
    </w:p>
    <w:p w14:paraId="5F3DF0D0" w14:textId="497DC976" w:rsidR="00236024" w:rsidRPr="00561C80" w:rsidRDefault="005846C4" w:rsidP="00DE2D63">
      <w:pPr>
        <w:pStyle w:val="Spistreci3"/>
        <w:spacing w:after="0" w:line="360" w:lineRule="auto"/>
        <w:rPr>
          <w:rFonts w:ascii="Arial" w:eastAsiaTheme="minorEastAsia" w:hAnsi="Arial" w:cs="Arial"/>
          <w:noProof/>
          <w:sz w:val="24"/>
          <w:szCs w:val="24"/>
        </w:rPr>
      </w:pPr>
      <w:hyperlink w:anchor="_Toc118215288" w:history="1">
        <w:r w:rsidR="00236024" w:rsidRPr="00561C80">
          <w:rPr>
            <w:rStyle w:val="Hipercze"/>
            <w:rFonts w:ascii="Arial" w:hAnsi="Arial" w:cs="Arial"/>
            <w:noProof/>
            <w:color w:val="auto"/>
            <w:sz w:val="24"/>
            <w:szCs w:val="24"/>
          </w:rPr>
          <w:t>4.4.2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Poradnia Psychologiczno-Pedagogiczna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23</w:t>
        </w:r>
        <w:r w:rsidR="00236024" w:rsidRPr="00561C80">
          <w:rPr>
            <w:rFonts w:ascii="Arial" w:hAnsi="Arial" w:cs="Arial"/>
            <w:noProof/>
            <w:webHidden/>
            <w:sz w:val="24"/>
            <w:szCs w:val="24"/>
          </w:rPr>
          <w:fldChar w:fldCharType="end"/>
        </w:r>
      </w:hyperlink>
    </w:p>
    <w:p w14:paraId="664C346D" w14:textId="06B3BDA0" w:rsidR="00236024" w:rsidRPr="00561C80" w:rsidRDefault="005846C4" w:rsidP="00DE2D63">
      <w:pPr>
        <w:pStyle w:val="Spistreci3"/>
        <w:spacing w:after="0" w:line="360" w:lineRule="auto"/>
        <w:rPr>
          <w:rFonts w:ascii="Arial" w:eastAsiaTheme="minorEastAsia" w:hAnsi="Arial" w:cs="Arial"/>
          <w:noProof/>
          <w:sz w:val="24"/>
          <w:szCs w:val="24"/>
        </w:rPr>
      </w:pPr>
      <w:hyperlink w:anchor="_Toc118215289" w:history="1">
        <w:r w:rsidR="00236024" w:rsidRPr="00561C80">
          <w:rPr>
            <w:rStyle w:val="Hipercze"/>
            <w:rFonts w:ascii="Arial" w:hAnsi="Arial" w:cs="Arial"/>
            <w:noProof/>
            <w:color w:val="auto"/>
            <w:sz w:val="24"/>
            <w:szCs w:val="24"/>
          </w:rPr>
          <w:t>4.4.3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Powiatowe Ognisko Pracy Pozaszkolnej w Pszczynie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_Toc118215289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148423C6" w14:textId="63D84C14"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0" w:history="1">
        <w:r w:rsidR="00236024" w:rsidRPr="00561C80">
          <w:rPr>
            <w:rStyle w:val="Hipercze"/>
            <w:rFonts w:ascii="Arial" w:hAnsi="Arial" w:cs="Arial"/>
            <w:noProof/>
            <w:color w:val="auto"/>
            <w:sz w:val="24"/>
            <w:szCs w:val="24"/>
          </w:rPr>
          <w:t>4.5</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zdrowotna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_Toc118215290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24</w:t>
        </w:r>
        <w:r w:rsidR="00236024" w:rsidRPr="00561C80">
          <w:rPr>
            <w:rFonts w:ascii="Arial" w:hAnsi="Arial" w:cs="Arial"/>
            <w:noProof/>
            <w:webHidden/>
            <w:sz w:val="24"/>
            <w:szCs w:val="24"/>
          </w:rPr>
          <w:fldChar w:fldCharType="end"/>
        </w:r>
      </w:hyperlink>
    </w:p>
    <w:p w14:paraId="2C5D252B" w14:textId="157C4184"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1" w:history="1">
        <w:r w:rsidR="00236024" w:rsidRPr="00561C80">
          <w:rPr>
            <w:rStyle w:val="Hipercze"/>
            <w:rFonts w:ascii="Arial" w:hAnsi="Arial" w:cs="Arial"/>
            <w:noProof/>
            <w:color w:val="auto"/>
            <w:sz w:val="24"/>
            <w:szCs w:val="24"/>
          </w:rPr>
          <w:t>4.6</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Opieka społeczna, piecza zastępcza i wsparcie osób z niepełnosprawnościami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_Toc118215291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29</w:t>
        </w:r>
        <w:r w:rsidR="00236024" w:rsidRPr="00561C80">
          <w:rPr>
            <w:rFonts w:ascii="Arial" w:hAnsi="Arial" w:cs="Arial"/>
            <w:noProof/>
            <w:webHidden/>
            <w:sz w:val="24"/>
            <w:szCs w:val="24"/>
          </w:rPr>
          <w:fldChar w:fldCharType="end"/>
        </w:r>
      </w:hyperlink>
    </w:p>
    <w:p w14:paraId="0C67ABFB" w14:textId="61508A49"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2" w:history="1">
        <w:r w:rsidR="00236024" w:rsidRPr="00561C80">
          <w:rPr>
            <w:rStyle w:val="Hipercze"/>
            <w:rFonts w:ascii="Arial" w:hAnsi="Arial" w:cs="Arial"/>
            <w:noProof/>
            <w:color w:val="auto"/>
            <w:sz w:val="24"/>
            <w:szCs w:val="24"/>
          </w:rPr>
          <w:t>4.7</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Organizacje pozarządowe i zaangażowanie społeczne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_Toc118215292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34</w:t>
        </w:r>
        <w:r w:rsidR="00236024" w:rsidRPr="00561C80">
          <w:rPr>
            <w:rFonts w:ascii="Arial" w:hAnsi="Arial" w:cs="Arial"/>
            <w:noProof/>
            <w:webHidden/>
            <w:sz w:val="24"/>
            <w:szCs w:val="24"/>
          </w:rPr>
          <w:fldChar w:fldCharType="end"/>
        </w:r>
      </w:hyperlink>
    </w:p>
    <w:p w14:paraId="003D68FF" w14:textId="53C45E73"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3" w:history="1">
        <w:r w:rsidR="00236024" w:rsidRPr="00561C80">
          <w:rPr>
            <w:rStyle w:val="Hipercze"/>
            <w:rFonts w:ascii="Arial" w:hAnsi="Arial" w:cs="Arial"/>
            <w:noProof/>
            <w:color w:val="auto"/>
            <w:sz w:val="24"/>
            <w:szCs w:val="24"/>
          </w:rPr>
          <w:t>4.8</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Kultura i zabytki</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46</w:t>
        </w:r>
        <w:r w:rsidR="00236024" w:rsidRPr="00561C80">
          <w:rPr>
            <w:rFonts w:ascii="Arial" w:hAnsi="Arial" w:cs="Arial"/>
            <w:noProof/>
            <w:webHidden/>
            <w:sz w:val="24"/>
            <w:szCs w:val="24"/>
          </w:rPr>
          <w:fldChar w:fldCharType="end"/>
        </w:r>
      </w:hyperlink>
    </w:p>
    <w:p w14:paraId="4EF1A393" w14:textId="4C67F235"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4" w:history="1">
        <w:r w:rsidR="00236024" w:rsidRPr="00561C80">
          <w:rPr>
            <w:rStyle w:val="Hipercze"/>
            <w:rFonts w:ascii="Arial" w:hAnsi="Arial" w:cs="Arial"/>
            <w:noProof/>
            <w:color w:val="auto"/>
            <w:sz w:val="24"/>
            <w:szCs w:val="24"/>
          </w:rPr>
          <w:t>4.9</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Turystyka i sport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47</w:t>
        </w:r>
        <w:r w:rsidR="00236024" w:rsidRPr="00561C80">
          <w:rPr>
            <w:rFonts w:ascii="Arial" w:hAnsi="Arial" w:cs="Arial"/>
            <w:noProof/>
            <w:webHidden/>
            <w:sz w:val="24"/>
            <w:szCs w:val="24"/>
          </w:rPr>
          <w:fldChar w:fldCharType="end"/>
        </w:r>
      </w:hyperlink>
    </w:p>
    <w:p w14:paraId="271D2D4D" w14:textId="5379CF32"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5" w:history="1">
        <w:r w:rsidR="00236024" w:rsidRPr="00561C80">
          <w:rPr>
            <w:rStyle w:val="Hipercze"/>
            <w:rFonts w:ascii="Arial" w:hAnsi="Arial" w:cs="Arial"/>
            <w:noProof/>
            <w:color w:val="auto"/>
            <w:sz w:val="24"/>
            <w:szCs w:val="24"/>
          </w:rPr>
          <w:t>4.10</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Rolnictwo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53</w:t>
        </w:r>
        <w:r w:rsidR="00236024" w:rsidRPr="00561C80">
          <w:rPr>
            <w:rFonts w:ascii="Arial" w:hAnsi="Arial" w:cs="Arial"/>
            <w:noProof/>
            <w:webHidden/>
            <w:sz w:val="24"/>
            <w:szCs w:val="24"/>
          </w:rPr>
          <w:fldChar w:fldCharType="end"/>
        </w:r>
      </w:hyperlink>
    </w:p>
    <w:p w14:paraId="255F9E3E" w14:textId="633ED145"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6" w:history="1">
        <w:r w:rsidR="00236024" w:rsidRPr="00561C80">
          <w:rPr>
            <w:rStyle w:val="Hipercze"/>
            <w:rFonts w:ascii="Arial" w:hAnsi="Arial" w:cs="Arial"/>
            <w:noProof/>
            <w:color w:val="auto"/>
            <w:sz w:val="24"/>
            <w:szCs w:val="24"/>
          </w:rPr>
          <w:t>4.11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Walory przyrodnicze i ochrona środowiska</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55</w:t>
        </w:r>
        <w:r w:rsidR="00236024" w:rsidRPr="00561C80">
          <w:rPr>
            <w:rFonts w:ascii="Arial" w:hAnsi="Arial" w:cs="Arial"/>
            <w:noProof/>
            <w:webHidden/>
            <w:sz w:val="24"/>
            <w:szCs w:val="24"/>
          </w:rPr>
          <w:fldChar w:fldCharType="end"/>
        </w:r>
      </w:hyperlink>
    </w:p>
    <w:p w14:paraId="60467DFF" w14:textId="22ED4CD5"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7" w:history="1">
        <w:r w:rsidR="00236024" w:rsidRPr="00561C80">
          <w:rPr>
            <w:rStyle w:val="Hipercze"/>
            <w:rFonts w:ascii="Arial" w:hAnsi="Arial" w:cs="Arial"/>
            <w:noProof/>
            <w:color w:val="auto"/>
            <w:sz w:val="24"/>
            <w:szCs w:val="24"/>
          </w:rPr>
          <w:t>4.12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Gospodarka, przedsiębiorczość i rynek pracy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_Toc118215297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57</w:t>
        </w:r>
        <w:r w:rsidR="00236024" w:rsidRPr="00561C80">
          <w:rPr>
            <w:rFonts w:ascii="Arial" w:hAnsi="Arial" w:cs="Arial"/>
            <w:noProof/>
            <w:webHidden/>
            <w:sz w:val="24"/>
            <w:szCs w:val="24"/>
          </w:rPr>
          <w:fldChar w:fldCharType="end"/>
        </w:r>
      </w:hyperlink>
    </w:p>
    <w:p w14:paraId="0B5C98CD" w14:textId="6EAD8DEA"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8" w:history="1">
        <w:r w:rsidR="00236024" w:rsidRPr="00561C80">
          <w:rPr>
            <w:rStyle w:val="Hipercze"/>
            <w:rFonts w:ascii="Arial" w:hAnsi="Arial" w:cs="Arial"/>
            <w:noProof/>
            <w:color w:val="auto"/>
            <w:sz w:val="24"/>
            <w:szCs w:val="24"/>
          </w:rPr>
          <w:t>4.13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Układ komunikacyjny i transportowy</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_Toc118215298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63</w:t>
        </w:r>
        <w:r w:rsidR="00236024" w:rsidRPr="00561C80">
          <w:rPr>
            <w:rFonts w:ascii="Arial" w:hAnsi="Arial" w:cs="Arial"/>
            <w:noProof/>
            <w:webHidden/>
            <w:sz w:val="24"/>
            <w:szCs w:val="24"/>
          </w:rPr>
          <w:fldChar w:fldCharType="end"/>
        </w:r>
      </w:hyperlink>
    </w:p>
    <w:p w14:paraId="7A5E98EE" w14:textId="5496B798"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299" w:history="1">
        <w:r w:rsidR="00236024" w:rsidRPr="00561C80">
          <w:rPr>
            <w:rStyle w:val="Hipercze"/>
            <w:rFonts w:ascii="Arial" w:hAnsi="Arial" w:cs="Arial"/>
            <w:noProof/>
            <w:color w:val="auto"/>
            <w:sz w:val="24"/>
            <w:szCs w:val="24"/>
          </w:rPr>
          <w:t>4.14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Bezpieczeństwo publiczne</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_Toc118215299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67</w:t>
        </w:r>
        <w:r w:rsidR="00236024" w:rsidRPr="00561C80">
          <w:rPr>
            <w:rFonts w:ascii="Arial" w:hAnsi="Arial" w:cs="Arial"/>
            <w:noProof/>
            <w:webHidden/>
            <w:sz w:val="24"/>
            <w:szCs w:val="24"/>
          </w:rPr>
          <w:fldChar w:fldCharType="end"/>
        </w:r>
      </w:hyperlink>
    </w:p>
    <w:p w14:paraId="1A1DE5F6" w14:textId="78D02332"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0" w:history="1">
        <w:r w:rsidR="00236024" w:rsidRPr="00561C80">
          <w:rPr>
            <w:rStyle w:val="Hipercze"/>
            <w:rFonts w:ascii="Arial" w:hAnsi="Arial" w:cs="Arial"/>
            <w:color w:val="auto"/>
            <w:sz w:val="24"/>
            <w:szCs w:val="24"/>
          </w:rPr>
          <w:t>5</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Badanie warunków życia w powiecie pszczyńskim</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71</w:t>
        </w:r>
        <w:r w:rsidR="00236024" w:rsidRPr="00561C80">
          <w:rPr>
            <w:rFonts w:ascii="Arial" w:hAnsi="Arial" w:cs="Arial"/>
            <w:webHidden/>
            <w:sz w:val="24"/>
            <w:szCs w:val="24"/>
          </w:rPr>
          <w:fldChar w:fldCharType="end"/>
        </w:r>
      </w:hyperlink>
    </w:p>
    <w:p w14:paraId="080BDFD1" w14:textId="1EB9C684"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1" w:history="1">
        <w:r w:rsidR="00236024" w:rsidRPr="00561C80">
          <w:rPr>
            <w:rStyle w:val="Hipercze"/>
            <w:rFonts w:ascii="Arial" w:hAnsi="Arial" w:cs="Arial"/>
            <w:color w:val="auto"/>
            <w:sz w:val="24"/>
            <w:szCs w:val="24"/>
          </w:rPr>
          <w:t>6</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Warsztaty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86</w:t>
        </w:r>
        <w:r w:rsidR="00236024" w:rsidRPr="00561C80">
          <w:rPr>
            <w:rFonts w:ascii="Arial" w:hAnsi="Arial" w:cs="Arial"/>
            <w:webHidden/>
            <w:sz w:val="24"/>
            <w:szCs w:val="24"/>
          </w:rPr>
          <w:fldChar w:fldCharType="end"/>
        </w:r>
      </w:hyperlink>
    </w:p>
    <w:p w14:paraId="4A961969" w14:textId="4AFF7E12"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2" w:history="1">
        <w:r w:rsidR="00236024" w:rsidRPr="00561C80">
          <w:rPr>
            <w:rStyle w:val="Hipercze"/>
            <w:rFonts w:ascii="Arial" w:hAnsi="Arial" w:cs="Arial"/>
            <w:color w:val="auto"/>
            <w:sz w:val="24"/>
            <w:szCs w:val="24"/>
          </w:rPr>
          <w:t>7</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Diagnoza strategiczna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91</w:t>
        </w:r>
        <w:r w:rsidR="00236024" w:rsidRPr="00561C80">
          <w:rPr>
            <w:rFonts w:ascii="Arial" w:hAnsi="Arial" w:cs="Arial"/>
            <w:webHidden/>
            <w:sz w:val="24"/>
            <w:szCs w:val="24"/>
          </w:rPr>
          <w:fldChar w:fldCharType="end"/>
        </w:r>
      </w:hyperlink>
    </w:p>
    <w:p w14:paraId="7B59ABBB" w14:textId="42A20AFD"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303" w:history="1">
        <w:r w:rsidR="00236024" w:rsidRPr="00561C80">
          <w:rPr>
            <w:rStyle w:val="Hipercze"/>
            <w:rFonts w:ascii="Arial" w:hAnsi="Arial" w:cs="Arial"/>
            <w:noProof/>
            <w:color w:val="auto"/>
            <w:sz w:val="24"/>
            <w:szCs w:val="24"/>
          </w:rPr>
          <w:t>7.1</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Analiza SWOT</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_Toc118215303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91</w:t>
        </w:r>
        <w:r w:rsidR="00236024" w:rsidRPr="00561C80">
          <w:rPr>
            <w:rFonts w:ascii="Arial" w:hAnsi="Arial" w:cs="Arial"/>
            <w:noProof/>
            <w:webHidden/>
            <w:sz w:val="24"/>
            <w:szCs w:val="24"/>
          </w:rPr>
          <w:fldChar w:fldCharType="end"/>
        </w:r>
      </w:hyperlink>
    </w:p>
    <w:p w14:paraId="3A1E15ED" w14:textId="6E5EE5F6"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304" w:history="1">
        <w:r w:rsidR="00236024" w:rsidRPr="00561C80">
          <w:rPr>
            <w:rStyle w:val="Hipercze"/>
            <w:rFonts w:ascii="Arial" w:hAnsi="Arial" w:cs="Arial"/>
            <w:noProof/>
            <w:color w:val="auto"/>
            <w:sz w:val="24"/>
            <w:szCs w:val="24"/>
          </w:rPr>
          <w:t>7.2</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Kluczowe uwarunkowania i priorytety rozwojowe powiatu</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_Toc118215304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102</w:t>
        </w:r>
        <w:r w:rsidR="00236024" w:rsidRPr="00561C80">
          <w:rPr>
            <w:rFonts w:ascii="Arial" w:hAnsi="Arial" w:cs="Arial"/>
            <w:noProof/>
            <w:webHidden/>
            <w:sz w:val="24"/>
            <w:szCs w:val="24"/>
          </w:rPr>
          <w:fldChar w:fldCharType="end"/>
        </w:r>
      </w:hyperlink>
    </w:p>
    <w:p w14:paraId="2F3BFBA4" w14:textId="75532C33"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305" w:history="1">
        <w:r w:rsidR="00236024" w:rsidRPr="00561C80">
          <w:rPr>
            <w:rStyle w:val="Hipercze"/>
            <w:rFonts w:ascii="Arial" w:hAnsi="Arial" w:cs="Arial"/>
            <w:noProof/>
            <w:color w:val="auto"/>
            <w:sz w:val="24"/>
            <w:szCs w:val="24"/>
          </w:rPr>
          <w:t>7.3</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Wizja i misja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_Toc118215305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107</w:t>
        </w:r>
        <w:r w:rsidR="00236024" w:rsidRPr="00561C80">
          <w:rPr>
            <w:rFonts w:ascii="Arial" w:hAnsi="Arial" w:cs="Arial"/>
            <w:noProof/>
            <w:webHidden/>
            <w:sz w:val="24"/>
            <w:szCs w:val="24"/>
          </w:rPr>
          <w:fldChar w:fldCharType="end"/>
        </w:r>
      </w:hyperlink>
    </w:p>
    <w:p w14:paraId="2B31948D" w14:textId="5B261F20" w:rsidR="00236024" w:rsidRPr="00561C80" w:rsidRDefault="005846C4" w:rsidP="00DE2D63">
      <w:pPr>
        <w:pStyle w:val="Spistreci2"/>
        <w:spacing w:after="0" w:line="360" w:lineRule="auto"/>
        <w:rPr>
          <w:rFonts w:ascii="Arial" w:eastAsiaTheme="minorEastAsia" w:hAnsi="Arial" w:cs="Arial"/>
          <w:noProof/>
          <w:sz w:val="24"/>
          <w:szCs w:val="24"/>
        </w:rPr>
      </w:pPr>
      <w:hyperlink w:anchor="_Toc118215306" w:history="1">
        <w:r w:rsidR="00236024" w:rsidRPr="00561C80">
          <w:rPr>
            <w:rStyle w:val="Hipercze"/>
            <w:rFonts w:ascii="Arial" w:hAnsi="Arial" w:cs="Arial"/>
            <w:noProof/>
            <w:color w:val="auto"/>
            <w:sz w:val="24"/>
            <w:szCs w:val="24"/>
          </w:rPr>
          <w:t>7.4</w:t>
        </w:r>
        <w:r w:rsidR="00236024" w:rsidRPr="00561C80">
          <w:rPr>
            <w:rFonts w:ascii="Arial" w:eastAsiaTheme="minorEastAsia" w:hAnsi="Arial" w:cs="Arial"/>
            <w:noProof/>
            <w:sz w:val="24"/>
            <w:szCs w:val="24"/>
          </w:rPr>
          <w:tab/>
        </w:r>
        <w:r w:rsidR="00236024" w:rsidRPr="00561C80">
          <w:rPr>
            <w:rStyle w:val="Hipercze"/>
            <w:rFonts w:ascii="Arial" w:hAnsi="Arial" w:cs="Arial"/>
            <w:noProof/>
            <w:color w:val="auto"/>
            <w:sz w:val="24"/>
            <w:szCs w:val="24"/>
          </w:rPr>
          <w:t>Cele i kierunki rozwoju powiatu pszczyńskiego</w:t>
        </w:r>
        <w:r w:rsidR="00236024" w:rsidRPr="00561C80">
          <w:rPr>
            <w:rFonts w:ascii="Arial" w:hAnsi="Arial" w:cs="Arial"/>
            <w:noProof/>
            <w:webHidden/>
            <w:sz w:val="24"/>
            <w:szCs w:val="24"/>
          </w:rPr>
          <w:tab/>
        </w:r>
        <w:r w:rsidR="00236024" w:rsidRPr="00561C80">
          <w:rPr>
            <w:rFonts w:ascii="Arial" w:hAnsi="Arial" w:cs="Arial"/>
            <w:noProof/>
            <w:webHidden/>
            <w:sz w:val="24"/>
            <w:szCs w:val="24"/>
          </w:rPr>
          <w:fldChar w:fldCharType="begin"/>
        </w:r>
        <w:r w:rsidR="00236024" w:rsidRPr="00561C80">
          <w:rPr>
            <w:rFonts w:ascii="Arial" w:hAnsi="Arial" w:cs="Arial"/>
            <w:noProof/>
            <w:webHidden/>
            <w:sz w:val="24"/>
            <w:szCs w:val="24"/>
          </w:rPr>
          <w:instrText xml:space="preserve"> PAGEREF _Toc118215306 \h </w:instrText>
        </w:r>
        <w:r w:rsidR="00236024" w:rsidRPr="00561C80">
          <w:rPr>
            <w:rFonts w:ascii="Arial" w:hAnsi="Arial" w:cs="Arial"/>
            <w:noProof/>
            <w:webHidden/>
            <w:sz w:val="24"/>
            <w:szCs w:val="24"/>
          </w:rPr>
        </w:r>
        <w:r w:rsidR="00236024" w:rsidRPr="00561C80">
          <w:rPr>
            <w:rFonts w:ascii="Arial" w:hAnsi="Arial" w:cs="Arial"/>
            <w:noProof/>
            <w:webHidden/>
            <w:sz w:val="24"/>
            <w:szCs w:val="24"/>
          </w:rPr>
          <w:fldChar w:fldCharType="separate"/>
        </w:r>
        <w:r w:rsidR="004D5B17">
          <w:rPr>
            <w:rFonts w:ascii="Arial" w:hAnsi="Arial" w:cs="Arial"/>
            <w:noProof/>
            <w:webHidden/>
            <w:sz w:val="24"/>
            <w:szCs w:val="24"/>
          </w:rPr>
          <w:t>108</w:t>
        </w:r>
        <w:r w:rsidR="00236024" w:rsidRPr="00561C80">
          <w:rPr>
            <w:rFonts w:ascii="Arial" w:hAnsi="Arial" w:cs="Arial"/>
            <w:noProof/>
            <w:webHidden/>
            <w:sz w:val="24"/>
            <w:szCs w:val="24"/>
          </w:rPr>
          <w:fldChar w:fldCharType="end"/>
        </w:r>
      </w:hyperlink>
    </w:p>
    <w:p w14:paraId="281CB420" w14:textId="68916F79"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7" w:history="1">
        <w:r w:rsidR="00236024" w:rsidRPr="00561C80">
          <w:rPr>
            <w:rStyle w:val="Hipercze"/>
            <w:rFonts w:ascii="Arial" w:hAnsi="Arial" w:cs="Arial"/>
            <w:color w:val="auto"/>
            <w:sz w:val="24"/>
            <w:szCs w:val="24"/>
          </w:rPr>
          <w:t>8</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Planowane projekty strategiczne</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_Toc118215307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128</w:t>
        </w:r>
        <w:r w:rsidR="00236024" w:rsidRPr="00561C80">
          <w:rPr>
            <w:rFonts w:ascii="Arial" w:hAnsi="Arial" w:cs="Arial"/>
            <w:webHidden/>
            <w:sz w:val="24"/>
            <w:szCs w:val="24"/>
          </w:rPr>
          <w:fldChar w:fldCharType="end"/>
        </w:r>
      </w:hyperlink>
    </w:p>
    <w:p w14:paraId="7036ED5D" w14:textId="5DE7DF32"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8" w:history="1">
        <w:r w:rsidR="00236024" w:rsidRPr="00561C80">
          <w:rPr>
            <w:rStyle w:val="Hipercze"/>
            <w:rFonts w:ascii="Arial" w:hAnsi="Arial" w:cs="Arial"/>
            <w:color w:val="auto"/>
            <w:sz w:val="24"/>
            <w:szCs w:val="24"/>
          </w:rPr>
          <w:t>9</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Potencjalne źródła finansowania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_Toc118215308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129</w:t>
        </w:r>
        <w:r w:rsidR="00236024" w:rsidRPr="00561C80">
          <w:rPr>
            <w:rFonts w:ascii="Arial" w:hAnsi="Arial" w:cs="Arial"/>
            <w:webHidden/>
            <w:sz w:val="24"/>
            <w:szCs w:val="24"/>
          </w:rPr>
          <w:fldChar w:fldCharType="end"/>
        </w:r>
      </w:hyperlink>
    </w:p>
    <w:p w14:paraId="063CFC67" w14:textId="44121170"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09" w:history="1">
        <w:r w:rsidR="00236024" w:rsidRPr="00561C80">
          <w:rPr>
            <w:rStyle w:val="Hipercze"/>
            <w:rFonts w:ascii="Arial" w:hAnsi="Arial" w:cs="Arial"/>
            <w:color w:val="auto"/>
            <w:sz w:val="24"/>
            <w:szCs w:val="24"/>
          </w:rPr>
          <w:t>10</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rPr>
          <w:t>Zgodność strategii z założeniami polityki regionalnej</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_Toc118215309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132</w:t>
        </w:r>
        <w:r w:rsidR="00236024" w:rsidRPr="00561C80">
          <w:rPr>
            <w:rFonts w:ascii="Arial" w:hAnsi="Arial" w:cs="Arial"/>
            <w:webHidden/>
            <w:sz w:val="24"/>
            <w:szCs w:val="24"/>
          </w:rPr>
          <w:fldChar w:fldCharType="end"/>
        </w:r>
      </w:hyperlink>
    </w:p>
    <w:p w14:paraId="6CABB962" w14:textId="52F51C7B"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10" w:history="1">
        <w:r w:rsidR="00236024" w:rsidRPr="00561C80">
          <w:rPr>
            <w:rStyle w:val="Hipercze"/>
            <w:rFonts w:ascii="Arial" w:hAnsi="Arial" w:cs="Arial"/>
            <w:color w:val="auto"/>
            <w:sz w:val="24"/>
            <w:szCs w:val="24"/>
            <w:lang w:eastAsia="en-US"/>
          </w:rPr>
          <w:t>12</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Polityka promocji i komunikacji</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_Toc118215310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139</w:t>
        </w:r>
        <w:r w:rsidR="00236024" w:rsidRPr="00561C80">
          <w:rPr>
            <w:rFonts w:ascii="Arial" w:hAnsi="Arial" w:cs="Arial"/>
            <w:webHidden/>
            <w:sz w:val="24"/>
            <w:szCs w:val="24"/>
          </w:rPr>
          <w:fldChar w:fldCharType="end"/>
        </w:r>
      </w:hyperlink>
    </w:p>
    <w:p w14:paraId="12F3C6C3" w14:textId="180A964F"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11" w:history="1">
        <w:r w:rsidR="00236024" w:rsidRPr="00561C80">
          <w:rPr>
            <w:rStyle w:val="Hipercze"/>
            <w:rFonts w:ascii="Arial" w:hAnsi="Arial" w:cs="Arial"/>
            <w:color w:val="auto"/>
            <w:sz w:val="24"/>
            <w:szCs w:val="24"/>
            <w:lang w:eastAsia="en-US"/>
          </w:rPr>
          <w:t>13</w:t>
        </w:r>
        <w:r w:rsidR="00236024" w:rsidRPr="00561C80">
          <w:rPr>
            <w:rFonts w:ascii="Arial" w:eastAsiaTheme="minorEastAsia" w:hAnsi="Arial" w:cs="Arial"/>
            <w:b w:val="0"/>
            <w:bCs w:val="0"/>
            <w:sz w:val="24"/>
            <w:szCs w:val="24"/>
          </w:rPr>
          <w:tab/>
        </w:r>
        <w:r w:rsidR="00236024" w:rsidRPr="00561C80">
          <w:rPr>
            <w:rStyle w:val="Hipercze"/>
            <w:rFonts w:ascii="Arial" w:hAnsi="Arial" w:cs="Arial"/>
            <w:color w:val="auto"/>
            <w:sz w:val="24"/>
            <w:szCs w:val="24"/>
            <w:lang w:eastAsia="en-US"/>
          </w:rPr>
          <w:t>Wdrażanie strategii, monitoring i wskaźniki oddziaływania</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_Toc118215311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141</w:t>
        </w:r>
        <w:r w:rsidR="00236024" w:rsidRPr="00561C80">
          <w:rPr>
            <w:rFonts w:ascii="Arial" w:hAnsi="Arial" w:cs="Arial"/>
            <w:webHidden/>
            <w:sz w:val="24"/>
            <w:szCs w:val="24"/>
          </w:rPr>
          <w:fldChar w:fldCharType="end"/>
        </w:r>
      </w:hyperlink>
    </w:p>
    <w:p w14:paraId="2D1CD885" w14:textId="3478C1A6" w:rsidR="00236024" w:rsidRPr="00561C80" w:rsidRDefault="005846C4" w:rsidP="00DE2D63">
      <w:pPr>
        <w:pStyle w:val="Spistreci1"/>
        <w:spacing w:after="0" w:line="360" w:lineRule="auto"/>
        <w:jc w:val="left"/>
        <w:rPr>
          <w:rFonts w:ascii="Arial" w:eastAsiaTheme="minorEastAsia" w:hAnsi="Arial" w:cs="Arial"/>
          <w:b w:val="0"/>
          <w:bCs w:val="0"/>
          <w:sz w:val="24"/>
          <w:szCs w:val="24"/>
        </w:rPr>
      </w:pPr>
      <w:hyperlink w:anchor="_Toc118215312" w:history="1">
        <w:r w:rsidR="00236024" w:rsidRPr="00561C80">
          <w:rPr>
            <w:rStyle w:val="Hipercze"/>
            <w:rFonts w:ascii="Arial" w:hAnsi="Arial" w:cs="Arial"/>
            <w:color w:val="auto"/>
            <w:sz w:val="24"/>
            <w:szCs w:val="24"/>
          </w:rPr>
          <w:t>Spis tabel</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_Toc118215312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145</w:t>
        </w:r>
        <w:r w:rsidR="00236024" w:rsidRPr="00561C80">
          <w:rPr>
            <w:rFonts w:ascii="Arial" w:hAnsi="Arial" w:cs="Arial"/>
            <w:webHidden/>
            <w:sz w:val="24"/>
            <w:szCs w:val="24"/>
          </w:rPr>
          <w:fldChar w:fldCharType="end"/>
        </w:r>
      </w:hyperlink>
    </w:p>
    <w:p w14:paraId="46AB2A34" w14:textId="6642BF8E" w:rsidR="00236024" w:rsidRPr="00561C80" w:rsidRDefault="005846C4" w:rsidP="00DE2D63">
      <w:pPr>
        <w:pStyle w:val="Spistreci1"/>
        <w:spacing w:after="0" w:line="360" w:lineRule="auto"/>
        <w:jc w:val="left"/>
        <w:rPr>
          <w:rStyle w:val="Hipercze"/>
          <w:rFonts w:ascii="Arial" w:hAnsi="Arial" w:cs="Arial"/>
          <w:color w:val="auto"/>
          <w:sz w:val="24"/>
          <w:szCs w:val="24"/>
        </w:rPr>
      </w:pPr>
      <w:hyperlink w:anchor="_Toc118215313" w:history="1">
        <w:r w:rsidR="00236024" w:rsidRPr="00561C80">
          <w:rPr>
            <w:rStyle w:val="Hipercze"/>
            <w:rFonts w:ascii="Arial" w:hAnsi="Arial" w:cs="Arial"/>
            <w:color w:val="auto"/>
            <w:sz w:val="24"/>
            <w:szCs w:val="24"/>
          </w:rPr>
          <w:t>Spis rysunków</w:t>
        </w:r>
        <w:r w:rsidR="00236024" w:rsidRPr="00561C80">
          <w:rPr>
            <w:rFonts w:ascii="Arial" w:hAnsi="Arial" w:cs="Arial"/>
            <w:webHidden/>
            <w:sz w:val="24"/>
            <w:szCs w:val="24"/>
          </w:rPr>
          <w:tab/>
        </w:r>
        <w:r w:rsidR="00236024" w:rsidRPr="00561C80">
          <w:rPr>
            <w:rFonts w:ascii="Arial" w:hAnsi="Arial" w:cs="Arial"/>
            <w:webHidden/>
            <w:sz w:val="24"/>
            <w:szCs w:val="24"/>
          </w:rPr>
          <w:fldChar w:fldCharType="begin"/>
        </w:r>
        <w:r w:rsidR="00236024" w:rsidRPr="00561C80">
          <w:rPr>
            <w:rFonts w:ascii="Arial" w:hAnsi="Arial" w:cs="Arial"/>
            <w:webHidden/>
            <w:sz w:val="24"/>
            <w:szCs w:val="24"/>
          </w:rPr>
          <w:instrText xml:space="preserve"> PAGEREF _Toc118215313 \h </w:instrText>
        </w:r>
        <w:r w:rsidR="00236024" w:rsidRPr="00561C80">
          <w:rPr>
            <w:rFonts w:ascii="Arial" w:hAnsi="Arial" w:cs="Arial"/>
            <w:webHidden/>
            <w:sz w:val="24"/>
            <w:szCs w:val="24"/>
          </w:rPr>
        </w:r>
        <w:r w:rsidR="00236024" w:rsidRPr="00561C80">
          <w:rPr>
            <w:rFonts w:ascii="Arial" w:hAnsi="Arial" w:cs="Arial"/>
            <w:webHidden/>
            <w:sz w:val="24"/>
            <w:szCs w:val="24"/>
          </w:rPr>
          <w:fldChar w:fldCharType="separate"/>
        </w:r>
        <w:r w:rsidR="004D5B17">
          <w:rPr>
            <w:rFonts w:ascii="Arial" w:hAnsi="Arial" w:cs="Arial"/>
            <w:webHidden/>
            <w:sz w:val="24"/>
            <w:szCs w:val="24"/>
          </w:rPr>
          <w:t>146</w:t>
        </w:r>
        <w:r w:rsidR="00236024" w:rsidRPr="00561C80">
          <w:rPr>
            <w:rFonts w:ascii="Arial" w:hAnsi="Arial" w:cs="Arial"/>
            <w:webHidden/>
            <w:sz w:val="24"/>
            <w:szCs w:val="24"/>
          </w:rPr>
          <w:fldChar w:fldCharType="end"/>
        </w:r>
      </w:hyperlink>
    </w:p>
    <w:p w14:paraId="1C037FFD" w14:textId="77777777" w:rsidR="00236024" w:rsidRPr="00561C80" w:rsidRDefault="00236024" w:rsidP="00DE2D63">
      <w:pPr>
        <w:spacing w:after="0" w:line="360" w:lineRule="auto"/>
        <w:rPr>
          <w:rStyle w:val="Hipercze"/>
          <w:rFonts w:ascii="Arial" w:hAnsi="Arial" w:cs="Arial"/>
          <w:b/>
          <w:bCs/>
          <w:noProof/>
          <w:color w:val="auto"/>
          <w:sz w:val="24"/>
          <w:szCs w:val="24"/>
        </w:rPr>
      </w:pPr>
      <w:r w:rsidRPr="00561C80">
        <w:rPr>
          <w:rStyle w:val="Hipercze"/>
          <w:rFonts w:ascii="Arial" w:hAnsi="Arial" w:cs="Arial"/>
          <w:noProof/>
          <w:color w:val="auto"/>
          <w:sz w:val="24"/>
          <w:szCs w:val="24"/>
        </w:rPr>
        <w:br w:type="page"/>
      </w:r>
    </w:p>
    <w:p w14:paraId="215DF875" w14:textId="233279E2" w:rsidR="00166DCE" w:rsidRPr="004B6EC8" w:rsidRDefault="00D230C1" w:rsidP="00DE2D63">
      <w:pPr>
        <w:pStyle w:val="Nagwek1"/>
        <w:ind w:left="431" w:hanging="431"/>
        <w:jc w:val="left"/>
        <w:rPr>
          <w:rFonts w:ascii="Arial" w:hAnsi="Arial" w:cs="Arial"/>
          <w:sz w:val="24"/>
          <w:szCs w:val="24"/>
        </w:rPr>
      </w:pPr>
      <w:r w:rsidRPr="00561C80">
        <w:rPr>
          <w:rFonts w:ascii="Arial" w:hAnsi="Arial" w:cs="Arial"/>
          <w:sz w:val="24"/>
          <w:szCs w:val="24"/>
        </w:rPr>
        <w:lastRenderedPageBreak/>
        <w:fldChar w:fldCharType="end"/>
      </w:r>
      <w:bookmarkStart w:id="2" w:name="_Toc118215279"/>
      <w:bookmarkStart w:id="3" w:name="_Toc85118060"/>
      <w:r w:rsidR="00166DCE" w:rsidRPr="004B6EC8">
        <w:rPr>
          <w:rFonts w:ascii="Arial" w:hAnsi="Arial" w:cs="Arial"/>
          <w:sz w:val="24"/>
          <w:szCs w:val="24"/>
        </w:rPr>
        <w:t>Wprowadzenie</w:t>
      </w:r>
      <w:bookmarkEnd w:id="2"/>
    </w:p>
    <w:p w14:paraId="238A71B3"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Prezentujemy Państwu „Strategię Rozwoju Powiatu Pszczyńskiego na lata 2022-2030”. To najważniejszy dokument strategiczny, wyznaczający kierunki rozwoju naszego powiatu. </w:t>
      </w:r>
    </w:p>
    <w:p w14:paraId="446277CF"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 xml:space="preserve">W naszym otoczeniu zachodzą głębokie zmiany społeczne, gospodarcze i ekonomiczne. Wszystko to ma znaczny wpływ na planowanie zamierzeń przez samorząd lokalny. Przystąpiliśmy do opracowania Strategii, ponieważ chcemy w porozumieniu z szerokim gronem osób zaangażowanym w różnorodną działalność na naszym terenie wypracowywać wizję rozwoju i cele strategiczne na kolejne lata. </w:t>
      </w:r>
    </w:p>
    <w:p w14:paraId="28EC8730" w14:textId="264883F8"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Ostatnie lata przyniosły wiele wyzwań. Pandemia koronawirusa wymagała wdrożenia wielu ponadstandardowych działań i nieplanowanych wcześniej inicjatyw, zmuszając do zmierzenia się z jej społecznymi i gospodarczymi skutkami. Przed kolejnym trudnym wyzwaniem jako społeczeństwo i samorząd stanęliśmy w momencie agresji Federacji Rosyjskiej na Ukrainę. Mieszkańcy powiatu pszczyńskiego po raz kolejny pokazali, jak bardzo są solidarni, a pomaganie innym w trudnych chwilach jednoczy i umacnia naszą społeczność. Największą wartością i kapitałem na przyszłość są nasi mieszkańcy – solidarni, aktywni, chętni do działania. Nigdy nie odmawiają pomocy, mają wiele pasji, dzięki którym sławią nasz powiat w kraju i daleko poza jego granicami.</w:t>
      </w:r>
    </w:p>
    <w:p w14:paraId="60D927B6" w14:textId="6793E03F"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Warto podkreślić, że od początku w proces tworzenia dokumentu zaangażowani zostali mieszkańcy powiatu pszczyńskiego. Już podczas pierwszych konsultacji, kiedy w formie internetowej ankiety pytaliśmy mieszkańców, jak postrzegają nasz powiat i jakie powinny być kierunki jego rozwoju okazało się, jak wiele osób zaangażowanych jest w sprawy swojego najbliższego regionu. W badaniach ankietowych wzięło udział 400 osób. Po raz kolejny o aktywności mieszkańców mogliśmy się przekonać podczas warsztatów strategicznych, gdzie wypracowany został główny zarys Strategii. Niemal 100 osób reprezentujących różne grupy społeczne, a także firmy i instytucje z naszego powiatu przez kilka dni analizowało silne i słabe strony powiatu pszczyńskiego oraz formułowało cele i zadania na najbliższe lata. Uczestnikami warsztatów byli reprezentanci różnych środowisk z terenu gmin powiatu oraz eksperci.</w:t>
      </w:r>
    </w:p>
    <w:p w14:paraId="64E29111"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W tym miejscu kieruję słowa podziękowań dla wszystkich osób zaangażowanych w przygotowanie Strategii, którzy na różnym etapie tworzenia tego dokumentu wnieśli swój wkład w jego powstanie.</w:t>
      </w:r>
    </w:p>
    <w:p w14:paraId="7E551FD2" w14:textId="77777777" w:rsidR="004B6EC8" w:rsidRDefault="004B6EC8" w:rsidP="00DE2D63">
      <w:pPr>
        <w:spacing w:after="0" w:line="360" w:lineRule="auto"/>
        <w:rPr>
          <w:rFonts w:ascii="Arial" w:hAnsi="Arial" w:cs="Arial"/>
          <w:sz w:val="24"/>
          <w:szCs w:val="24"/>
        </w:rPr>
      </w:pPr>
      <w:r>
        <w:rPr>
          <w:rFonts w:ascii="Arial" w:hAnsi="Arial" w:cs="Arial"/>
          <w:sz w:val="24"/>
          <w:szCs w:val="24"/>
        </w:rPr>
        <w:br w:type="page"/>
      </w:r>
    </w:p>
    <w:p w14:paraId="62E42E96" w14:textId="5E1247B0"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lastRenderedPageBreak/>
        <w:t>Zapraszając do zapoznania się ze „Strategią Rozwoju Powiatu Pszczyńskiego na lata 2022-2030” zachęcam do wspólnego budowania przyszłości naszej małej Ojczyzny.</w:t>
      </w:r>
    </w:p>
    <w:p w14:paraId="2625A6C8" w14:textId="77777777"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Barbara Bandoła</w:t>
      </w:r>
    </w:p>
    <w:p w14:paraId="59D04F3D" w14:textId="0D7C054D" w:rsidR="001E738B" w:rsidRPr="004B6EC8" w:rsidRDefault="001E738B" w:rsidP="00DE2D63">
      <w:pPr>
        <w:spacing w:after="0" w:line="360" w:lineRule="auto"/>
        <w:rPr>
          <w:rFonts w:ascii="Arial" w:hAnsi="Arial" w:cs="Arial"/>
          <w:sz w:val="24"/>
          <w:szCs w:val="24"/>
        </w:rPr>
      </w:pPr>
      <w:r w:rsidRPr="004B6EC8">
        <w:rPr>
          <w:rFonts w:ascii="Arial" w:hAnsi="Arial" w:cs="Arial"/>
          <w:sz w:val="24"/>
          <w:szCs w:val="24"/>
        </w:rPr>
        <w:t>Starosta Pszczyński</w:t>
      </w:r>
    </w:p>
    <w:p w14:paraId="3FE08AB9" w14:textId="77777777" w:rsidR="004B6EC8" w:rsidRDefault="004B6EC8" w:rsidP="00DE2D63">
      <w:pPr>
        <w:spacing w:after="0" w:line="360" w:lineRule="auto"/>
        <w:rPr>
          <w:rFonts w:ascii="Arial" w:eastAsia="Verdana" w:hAnsi="Arial" w:cs="Arial"/>
          <w:b/>
          <w:bCs/>
          <w:color w:val="FF0000"/>
          <w:kern w:val="32"/>
          <w:sz w:val="24"/>
          <w:szCs w:val="24"/>
        </w:rPr>
      </w:pPr>
      <w:bookmarkStart w:id="4" w:name="_Toc118215280"/>
      <w:r>
        <w:rPr>
          <w:rFonts w:ascii="Arial" w:hAnsi="Arial" w:cs="Arial"/>
          <w:color w:val="FF0000"/>
          <w:sz w:val="24"/>
          <w:szCs w:val="24"/>
        </w:rPr>
        <w:br w:type="page"/>
      </w:r>
    </w:p>
    <w:p w14:paraId="15426A67" w14:textId="22B2C948" w:rsidR="00741455" w:rsidRPr="004B6EC8" w:rsidRDefault="000D37A2" w:rsidP="00561C80">
      <w:pPr>
        <w:pStyle w:val="Nagwek1"/>
        <w:ind w:left="431" w:hanging="431"/>
        <w:jc w:val="left"/>
        <w:rPr>
          <w:rFonts w:ascii="Arial" w:hAnsi="Arial" w:cs="Arial"/>
          <w:sz w:val="24"/>
          <w:szCs w:val="24"/>
        </w:rPr>
      </w:pPr>
      <w:r w:rsidRPr="004B6EC8">
        <w:rPr>
          <w:rFonts w:ascii="Arial" w:hAnsi="Arial" w:cs="Arial"/>
          <w:sz w:val="24"/>
          <w:szCs w:val="24"/>
        </w:rPr>
        <w:lastRenderedPageBreak/>
        <w:t>Istota planowania strategicznego</w:t>
      </w:r>
      <w:bookmarkEnd w:id="4"/>
      <w:r w:rsidRPr="004B6EC8">
        <w:rPr>
          <w:rFonts w:ascii="Arial" w:hAnsi="Arial" w:cs="Arial"/>
          <w:sz w:val="24"/>
          <w:szCs w:val="24"/>
        </w:rPr>
        <w:t xml:space="preserve"> </w:t>
      </w:r>
    </w:p>
    <w:p w14:paraId="41D88431" w14:textId="365B165E"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Strategia rozwoju jest jednym z podstawowych instrumentów kreowania rzeczywistości, przede wszystkim w zakresie wyznaczania i realizacji długofalowych celów</w:t>
      </w:r>
      <w:r w:rsidR="000D37A2" w:rsidRPr="004B6EC8">
        <w:rPr>
          <w:rFonts w:ascii="Arial" w:hAnsi="Arial" w:cs="Arial"/>
          <w:sz w:val="24"/>
          <w:szCs w:val="24"/>
        </w:rPr>
        <w:t xml:space="preserve">, jest również narzędziem niezbędnym do ubiegania się o środki unijne. </w:t>
      </w:r>
    </w:p>
    <w:p w14:paraId="4485018F" w14:textId="5A6E0741"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W aktualnych warunkach </w:t>
      </w:r>
      <w:r w:rsidR="00376750" w:rsidRPr="004B6EC8">
        <w:rPr>
          <w:rFonts w:ascii="Arial" w:hAnsi="Arial" w:cs="Arial"/>
          <w:sz w:val="24"/>
          <w:szCs w:val="24"/>
        </w:rPr>
        <w:t>gospodarczych</w:t>
      </w:r>
      <w:r w:rsidRPr="004B6EC8">
        <w:rPr>
          <w:rFonts w:ascii="Arial" w:hAnsi="Arial" w:cs="Arial"/>
          <w:sz w:val="24"/>
          <w:szCs w:val="24"/>
        </w:rPr>
        <w:t xml:space="preserve"> </w:t>
      </w:r>
      <w:r w:rsidR="00376750" w:rsidRPr="004B6EC8">
        <w:rPr>
          <w:rFonts w:ascii="Arial" w:hAnsi="Arial" w:cs="Arial"/>
          <w:sz w:val="24"/>
          <w:szCs w:val="24"/>
        </w:rPr>
        <w:t>jednostki samorządu terytorialnego są pełnoprawnymi uczestnikami rynku</w:t>
      </w:r>
      <w:r w:rsidR="00AC2431" w:rsidRPr="004B6EC8">
        <w:rPr>
          <w:rFonts w:ascii="Arial" w:hAnsi="Arial" w:cs="Arial"/>
          <w:sz w:val="24"/>
          <w:szCs w:val="24"/>
        </w:rPr>
        <w:t>,</w:t>
      </w:r>
      <w:r w:rsidR="00376750" w:rsidRPr="004B6EC8">
        <w:rPr>
          <w:rFonts w:ascii="Arial" w:hAnsi="Arial" w:cs="Arial"/>
          <w:sz w:val="24"/>
          <w:szCs w:val="24"/>
        </w:rPr>
        <w:t xml:space="preserve"> prowadzącymi różnorodną działalność</w:t>
      </w:r>
      <w:r w:rsidRPr="004B6EC8">
        <w:rPr>
          <w:rFonts w:ascii="Arial" w:hAnsi="Arial" w:cs="Arial"/>
          <w:sz w:val="24"/>
          <w:szCs w:val="24"/>
        </w:rPr>
        <w:t xml:space="preserve"> (w tym działalność zarobkową), posiadający</w:t>
      </w:r>
      <w:r w:rsidR="00376750" w:rsidRPr="004B6EC8">
        <w:rPr>
          <w:rFonts w:ascii="Arial" w:hAnsi="Arial" w:cs="Arial"/>
          <w:sz w:val="24"/>
          <w:szCs w:val="24"/>
        </w:rPr>
        <w:t>mi</w:t>
      </w:r>
      <w:r w:rsidRPr="004B6EC8">
        <w:rPr>
          <w:rFonts w:ascii="Arial" w:hAnsi="Arial" w:cs="Arial"/>
          <w:sz w:val="24"/>
          <w:szCs w:val="24"/>
        </w:rPr>
        <w:t xml:space="preserve"> określone zasoby (</w:t>
      </w:r>
      <w:r w:rsidR="00376750" w:rsidRPr="004B6EC8">
        <w:rPr>
          <w:rFonts w:ascii="Arial" w:hAnsi="Arial" w:cs="Arial"/>
          <w:sz w:val="24"/>
          <w:szCs w:val="24"/>
        </w:rPr>
        <w:t>ludzkie i materialne</w:t>
      </w:r>
      <w:r w:rsidRPr="004B6EC8">
        <w:rPr>
          <w:rFonts w:ascii="Arial" w:hAnsi="Arial" w:cs="Arial"/>
          <w:sz w:val="24"/>
          <w:szCs w:val="24"/>
        </w:rPr>
        <w:t>) i konkurujący</w:t>
      </w:r>
      <w:r w:rsidR="00376750" w:rsidRPr="004B6EC8">
        <w:rPr>
          <w:rFonts w:ascii="Arial" w:hAnsi="Arial" w:cs="Arial"/>
          <w:sz w:val="24"/>
          <w:szCs w:val="24"/>
        </w:rPr>
        <w:t>mi</w:t>
      </w:r>
      <w:r w:rsidRPr="004B6EC8">
        <w:rPr>
          <w:rFonts w:ascii="Arial" w:hAnsi="Arial" w:cs="Arial"/>
          <w:sz w:val="24"/>
          <w:szCs w:val="24"/>
        </w:rPr>
        <w:t xml:space="preserve"> z innymi podmiotami (innymi </w:t>
      </w:r>
      <w:r w:rsidR="00986357" w:rsidRPr="004B6EC8">
        <w:rPr>
          <w:rFonts w:ascii="Arial" w:hAnsi="Arial" w:cs="Arial"/>
          <w:sz w:val="24"/>
          <w:szCs w:val="24"/>
        </w:rPr>
        <w:t>JST</w:t>
      </w:r>
      <w:r w:rsidRPr="004B6EC8">
        <w:rPr>
          <w:rFonts w:ascii="Arial" w:hAnsi="Arial" w:cs="Arial"/>
          <w:sz w:val="24"/>
          <w:szCs w:val="24"/>
        </w:rPr>
        <w:t xml:space="preserve">). Działalność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na rynku konkurencyjnym skupia się przede wszystkim na konieczności:</w:t>
      </w:r>
    </w:p>
    <w:p w14:paraId="3D999CD9"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mieszkańcom możliwie najlepszych warunków życia,</w:t>
      </w:r>
    </w:p>
    <w:p w14:paraId="4922F8C3" w14:textId="77777777"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zapewnienia podmiotom gospodarczym możliwie najlepszych warunków do prowadzenia działalności,</w:t>
      </w:r>
    </w:p>
    <w:p w14:paraId="5DAE3910" w14:textId="127C7839" w:rsidR="00A74507" w:rsidRPr="004B6EC8" w:rsidRDefault="00A74507" w:rsidP="00561C80">
      <w:pPr>
        <w:pStyle w:val="Akapitzlist"/>
        <w:numPr>
          <w:ilvl w:val="0"/>
          <w:numId w:val="93"/>
        </w:numPr>
        <w:spacing w:after="0" w:line="360" w:lineRule="auto"/>
        <w:contextualSpacing w:val="0"/>
        <w:rPr>
          <w:rFonts w:ascii="Arial" w:hAnsi="Arial" w:cs="Arial"/>
          <w:sz w:val="24"/>
          <w:szCs w:val="24"/>
        </w:rPr>
      </w:pPr>
      <w:r w:rsidRPr="004B6EC8">
        <w:rPr>
          <w:rFonts w:ascii="Arial" w:hAnsi="Arial" w:cs="Arial"/>
          <w:sz w:val="24"/>
          <w:szCs w:val="24"/>
        </w:rPr>
        <w:t xml:space="preserve">konsekwentnego podnoszenia atrakcyjności </w:t>
      </w:r>
      <w:r w:rsidR="00AC2431" w:rsidRPr="004B6EC8">
        <w:rPr>
          <w:rFonts w:ascii="Arial" w:hAnsi="Arial" w:cs="Arial"/>
          <w:sz w:val="24"/>
          <w:szCs w:val="24"/>
        </w:rPr>
        <w:t>p</w:t>
      </w:r>
      <w:r w:rsidR="00986357" w:rsidRPr="004B6EC8">
        <w:rPr>
          <w:rFonts w:ascii="Arial" w:hAnsi="Arial" w:cs="Arial"/>
          <w:sz w:val="24"/>
          <w:szCs w:val="24"/>
        </w:rPr>
        <w:t>owiatu</w:t>
      </w:r>
      <w:r w:rsidRPr="004B6EC8">
        <w:rPr>
          <w:rFonts w:ascii="Arial" w:hAnsi="Arial" w:cs="Arial"/>
          <w:sz w:val="24"/>
          <w:szCs w:val="24"/>
        </w:rPr>
        <w:t xml:space="preserve"> jako potencjalnego miejsca zamieszkania i miejsca przyjaznego </w:t>
      </w:r>
      <w:r w:rsidR="00AC2431" w:rsidRPr="004B6EC8">
        <w:rPr>
          <w:rFonts w:ascii="Arial" w:hAnsi="Arial" w:cs="Arial"/>
          <w:sz w:val="24"/>
          <w:szCs w:val="24"/>
        </w:rPr>
        <w:t>nowym inwestycjom</w:t>
      </w:r>
      <w:r w:rsidR="00986357" w:rsidRPr="004B6EC8">
        <w:rPr>
          <w:rFonts w:ascii="Arial" w:hAnsi="Arial" w:cs="Arial"/>
          <w:sz w:val="24"/>
          <w:szCs w:val="24"/>
        </w:rPr>
        <w:t>.</w:t>
      </w:r>
    </w:p>
    <w:p w14:paraId="7FD00E0C" w14:textId="63BF878A" w:rsidR="00A74507" w:rsidRPr="004B6EC8" w:rsidRDefault="00A74507" w:rsidP="00561C80">
      <w:pPr>
        <w:spacing w:after="0" w:line="360" w:lineRule="auto"/>
        <w:rPr>
          <w:rFonts w:ascii="Arial" w:hAnsi="Arial" w:cs="Arial"/>
          <w:sz w:val="24"/>
          <w:szCs w:val="24"/>
        </w:rPr>
      </w:pPr>
      <w:r w:rsidRPr="004B6EC8">
        <w:rPr>
          <w:rFonts w:ascii="Arial" w:hAnsi="Arial" w:cs="Arial"/>
          <w:sz w:val="24"/>
          <w:szCs w:val="24"/>
        </w:rPr>
        <w:t xml:space="preserve">Implementacja wymienionych działań oparta powinna zostać na konkretnym planie, którego konsekwentna realizacja </w:t>
      </w:r>
      <w:r w:rsidR="00AC2431" w:rsidRPr="004B6EC8">
        <w:rPr>
          <w:rFonts w:ascii="Arial" w:hAnsi="Arial" w:cs="Arial"/>
          <w:sz w:val="24"/>
          <w:szCs w:val="24"/>
        </w:rPr>
        <w:t>wpływa na</w:t>
      </w:r>
      <w:r w:rsidRPr="004B6EC8">
        <w:rPr>
          <w:rFonts w:ascii="Arial" w:hAnsi="Arial" w:cs="Arial"/>
          <w:sz w:val="24"/>
          <w:szCs w:val="24"/>
        </w:rPr>
        <w:t xml:space="preserve"> </w:t>
      </w:r>
      <w:r w:rsidR="00AC2431" w:rsidRPr="004B6EC8">
        <w:rPr>
          <w:rFonts w:ascii="Arial" w:hAnsi="Arial" w:cs="Arial"/>
          <w:sz w:val="24"/>
          <w:szCs w:val="24"/>
        </w:rPr>
        <w:t>rozwój</w:t>
      </w:r>
      <w:r w:rsidRPr="004B6EC8">
        <w:rPr>
          <w:rFonts w:ascii="Arial" w:hAnsi="Arial" w:cs="Arial"/>
          <w:sz w:val="24"/>
          <w:szCs w:val="24"/>
        </w:rPr>
        <w:t xml:space="preserve">. W warunkach rynkowych strategia musi przede wszystkim uwzględniać interes nadrzędnej grupy </w:t>
      </w:r>
      <w:r w:rsidR="00951C60" w:rsidRPr="004B6EC8">
        <w:rPr>
          <w:rFonts w:ascii="Arial" w:hAnsi="Arial" w:cs="Arial"/>
          <w:sz w:val="24"/>
          <w:szCs w:val="24"/>
        </w:rPr>
        <w:t>Klientów</w:t>
      </w:r>
      <w:r w:rsidRPr="004B6EC8">
        <w:rPr>
          <w:rFonts w:ascii="Arial" w:hAnsi="Arial" w:cs="Arial"/>
          <w:sz w:val="24"/>
          <w:szCs w:val="24"/>
        </w:rPr>
        <w:t xml:space="preserve"> - mieszkańców </w:t>
      </w:r>
      <w:r w:rsidR="004127CC" w:rsidRPr="004B6EC8">
        <w:rPr>
          <w:rFonts w:ascii="Arial" w:hAnsi="Arial" w:cs="Arial"/>
          <w:sz w:val="24"/>
          <w:szCs w:val="24"/>
        </w:rPr>
        <w:t>p</w:t>
      </w:r>
      <w:r w:rsidR="00951C60" w:rsidRPr="004B6EC8">
        <w:rPr>
          <w:rFonts w:ascii="Arial" w:hAnsi="Arial" w:cs="Arial"/>
          <w:sz w:val="24"/>
          <w:szCs w:val="24"/>
        </w:rPr>
        <w:t>owiatu.</w:t>
      </w:r>
      <w:r w:rsidRPr="004B6EC8">
        <w:rPr>
          <w:rFonts w:ascii="Arial" w:hAnsi="Arial" w:cs="Arial"/>
          <w:sz w:val="24"/>
          <w:szCs w:val="24"/>
        </w:rPr>
        <w:t xml:space="preserve"> </w:t>
      </w:r>
    </w:p>
    <w:p w14:paraId="429DAA88" w14:textId="77777777" w:rsidR="00A74507" w:rsidRPr="004B6EC8" w:rsidRDefault="00A74507" w:rsidP="00561C80">
      <w:pPr>
        <w:pStyle w:val="Style1"/>
        <w:spacing w:after="0" w:line="360" w:lineRule="auto"/>
        <w:jc w:val="left"/>
        <w:rPr>
          <w:rFonts w:ascii="Arial" w:hAnsi="Arial" w:cs="Arial"/>
          <w:sz w:val="24"/>
          <w:szCs w:val="24"/>
        </w:rPr>
      </w:pPr>
      <w:r w:rsidRPr="004B6EC8">
        <w:rPr>
          <w:rFonts w:ascii="Arial" w:hAnsi="Arial" w:cs="Arial"/>
          <w:sz w:val="24"/>
          <w:szCs w:val="24"/>
        </w:rPr>
        <w:t xml:space="preserve">Zarządzanie strategiczne obejmuje zasadniczo następujące elementy: </w:t>
      </w:r>
    </w:p>
    <w:p w14:paraId="35A3F36E"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definiowanie strategii,</w:t>
      </w:r>
    </w:p>
    <w:p w14:paraId="6DBE9C7F"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wdrażanie strategii,</w:t>
      </w:r>
    </w:p>
    <w:p w14:paraId="4486B6A9" w14:textId="77777777" w:rsidR="00A74507" w:rsidRPr="004B6EC8" w:rsidRDefault="00A74507" w:rsidP="00561C80">
      <w:pPr>
        <w:pStyle w:val="Style1"/>
        <w:numPr>
          <w:ilvl w:val="0"/>
          <w:numId w:val="92"/>
        </w:numPr>
        <w:spacing w:after="0" w:line="360" w:lineRule="auto"/>
        <w:jc w:val="left"/>
        <w:rPr>
          <w:rFonts w:ascii="Arial" w:hAnsi="Arial" w:cs="Arial"/>
          <w:sz w:val="24"/>
          <w:szCs w:val="24"/>
        </w:rPr>
      </w:pPr>
      <w:r w:rsidRPr="004B6EC8">
        <w:rPr>
          <w:rFonts w:ascii="Arial" w:hAnsi="Arial" w:cs="Arial"/>
          <w:sz w:val="24"/>
          <w:szCs w:val="24"/>
        </w:rPr>
        <w:t>monitoring strategii,</w:t>
      </w:r>
    </w:p>
    <w:p w14:paraId="7F1A5B6A" w14:textId="77777777" w:rsidR="00A74507" w:rsidRPr="004B6EC8" w:rsidRDefault="00A74507" w:rsidP="00561C80">
      <w:pPr>
        <w:pStyle w:val="Style1"/>
        <w:numPr>
          <w:ilvl w:val="0"/>
          <w:numId w:val="92"/>
        </w:numPr>
        <w:spacing w:after="0" w:line="360" w:lineRule="auto"/>
        <w:ind w:left="714" w:hanging="357"/>
        <w:jc w:val="left"/>
        <w:rPr>
          <w:rFonts w:ascii="Arial" w:hAnsi="Arial" w:cs="Arial"/>
          <w:sz w:val="24"/>
          <w:szCs w:val="24"/>
        </w:rPr>
      </w:pPr>
      <w:r w:rsidRPr="004B6EC8">
        <w:rPr>
          <w:rFonts w:ascii="Arial" w:hAnsi="Arial" w:cs="Arial"/>
          <w:sz w:val="24"/>
          <w:szCs w:val="24"/>
        </w:rPr>
        <w:t>aktualizacja strategii.</w:t>
      </w:r>
    </w:p>
    <w:p w14:paraId="3131F289" w14:textId="492A520C" w:rsidR="00A74507" w:rsidRPr="004B6EC8" w:rsidRDefault="00A74507" w:rsidP="00561C80">
      <w:pPr>
        <w:pStyle w:val="Legenda"/>
        <w:spacing w:line="360" w:lineRule="auto"/>
        <w:rPr>
          <w:rFonts w:ascii="Arial" w:hAnsi="Arial" w:cs="Arial"/>
          <w:sz w:val="24"/>
          <w:szCs w:val="24"/>
        </w:rPr>
      </w:pPr>
      <w:bookmarkStart w:id="5" w:name="_Toc383521152"/>
      <w:bookmarkStart w:id="6" w:name="_Toc436023990"/>
      <w:bookmarkStart w:id="7" w:name="_Toc118219205"/>
      <w:r w:rsidRPr="004B6EC8">
        <w:rPr>
          <w:rFonts w:ascii="Arial" w:hAnsi="Arial" w:cs="Arial"/>
          <w:sz w:val="24"/>
          <w:szCs w:val="24"/>
        </w:rPr>
        <w:lastRenderedPageBreak/>
        <w:t xml:space="preserve">Rysunek </w:t>
      </w:r>
      <w:r w:rsidRPr="004B6EC8">
        <w:rPr>
          <w:rFonts w:ascii="Arial" w:hAnsi="Arial" w:cs="Arial"/>
          <w:sz w:val="24"/>
          <w:szCs w:val="24"/>
        </w:rPr>
        <w:fldChar w:fldCharType="begin"/>
      </w:r>
      <w:r w:rsidRPr="004B6EC8">
        <w:rPr>
          <w:rFonts w:ascii="Arial" w:hAnsi="Arial" w:cs="Arial"/>
          <w:sz w:val="24"/>
          <w:szCs w:val="24"/>
        </w:rPr>
        <w:instrText xml:space="preserve"> SEQ Rysunek \* ARABIC </w:instrText>
      </w:r>
      <w:r w:rsidRPr="004B6EC8">
        <w:rPr>
          <w:rFonts w:ascii="Arial" w:hAnsi="Arial" w:cs="Arial"/>
          <w:sz w:val="24"/>
          <w:szCs w:val="24"/>
        </w:rPr>
        <w:fldChar w:fldCharType="separate"/>
      </w:r>
      <w:r w:rsidR="00DE2D63">
        <w:rPr>
          <w:rFonts w:ascii="Arial" w:hAnsi="Arial" w:cs="Arial"/>
          <w:noProof/>
          <w:sz w:val="24"/>
          <w:szCs w:val="24"/>
        </w:rPr>
        <w:t>1</w:t>
      </w:r>
      <w:r w:rsidRPr="004B6EC8">
        <w:rPr>
          <w:rFonts w:ascii="Arial" w:hAnsi="Arial" w:cs="Arial"/>
          <w:noProof/>
          <w:sz w:val="24"/>
          <w:szCs w:val="24"/>
        </w:rPr>
        <w:fldChar w:fldCharType="end"/>
      </w:r>
      <w:r w:rsidRPr="004B6EC8">
        <w:rPr>
          <w:rFonts w:ascii="Arial" w:hAnsi="Arial" w:cs="Arial"/>
          <w:sz w:val="24"/>
          <w:szCs w:val="24"/>
        </w:rPr>
        <w:t xml:space="preserve"> Proces zarządzania strategicznego w </w:t>
      </w:r>
      <w:bookmarkEnd w:id="5"/>
      <w:bookmarkEnd w:id="6"/>
      <w:r w:rsidR="00FE6BA2" w:rsidRPr="004B6EC8">
        <w:rPr>
          <w:rFonts w:ascii="Arial" w:hAnsi="Arial" w:cs="Arial"/>
          <w:sz w:val="24"/>
          <w:szCs w:val="24"/>
        </w:rPr>
        <w:t>JST</w:t>
      </w:r>
      <w:bookmarkEnd w:id="7"/>
    </w:p>
    <w:p w14:paraId="64324384" w14:textId="77777777" w:rsidR="00A74507" w:rsidRPr="004B6EC8" w:rsidRDefault="00A74507" w:rsidP="00561C80">
      <w:pPr>
        <w:spacing w:after="0" w:line="360" w:lineRule="auto"/>
        <w:rPr>
          <w:rFonts w:ascii="Arial" w:hAnsi="Arial" w:cs="Arial"/>
          <w:sz w:val="24"/>
          <w:szCs w:val="24"/>
        </w:rPr>
      </w:pPr>
      <w:r w:rsidRPr="004B6EC8">
        <w:rPr>
          <w:rFonts w:ascii="Arial" w:hAnsi="Arial" w:cs="Arial"/>
          <w:noProof/>
          <w:sz w:val="24"/>
          <w:szCs w:val="24"/>
        </w:rPr>
        <w:drawing>
          <wp:inline distT="0" distB="0" distL="0" distR="0" wp14:anchorId="7F463F6C" wp14:editId="5D690510">
            <wp:extent cx="5903959" cy="3912543"/>
            <wp:effectExtent l="0" t="0" r="1905" b="0"/>
            <wp:docPr id="12" name="Obraz 12" descr="Proces zarządzania strategicznego w JST jest zapętlony. Definiowanie strategii wymusza jej wdrażanie, wdrażanie strategii wymusza jej monitoring, monitoring strategii wymusza jej aktualizację, a aktualizacja wymusza ponowne definiowa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descr="Proces zarządzania strategicznego w JST jest zapętlony. Definiowanie strategii wymusza jej wdrażanie, wdrażanie strategii wymusza jej monitoring, monitoring strategii wymusza jej aktualizację, a aktualizacja wymusza ponowne definiowanie. "/>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8511" cy="3942067"/>
                    </a:xfrm>
                    <a:prstGeom prst="rect">
                      <a:avLst/>
                    </a:prstGeom>
                  </pic:spPr>
                </pic:pic>
              </a:graphicData>
            </a:graphic>
          </wp:inline>
        </w:drawing>
      </w:r>
    </w:p>
    <w:p w14:paraId="7754FF4F" w14:textId="2783F2DB" w:rsidR="00A74507" w:rsidRPr="004B6EC8" w:rsidRDefault="00A74507" w:rsidP="00561C80">
      <w:pPr>
        <w:pStyle w:val="Bezodstpw"/>
        <w:spacing w:line="360" w:lineRule="auto"/>
        <w:rPr>
          <w:rFonts w:ascii="Arial" w:hAnsi="Arial" w:cs="Arial"/>
          <w:sz w:val="24"/>
          <w:szCs w:val="24"/>
        </w:rPr>
      </w:pPr>
      <w:bookmarkStart w:id="8" w:name="_Toc372100992"/>
      <w:r w:rsidRPr="004B6EC8">
        <w:rPr>
          <w:rFonts w:ascii="Arial" w:hAnsi="Arial" w:cs="Arial"/>
          <w:sz w:val="24"/>
          <w:szCs w:val="24"/>
        </w:rPr>
        <w:t xml:space="preserve">Źródło: </w:t>
      </w:r>
      <w:r w:rsidR="00FE6BA2" w:rsidRPr="004B6EC8">
        <w:rPr>
          <w:rFonts w:ascii="Arial" w:hAnsi="Arial" w:cs="Arial"/>
          <w:sz w:val="24"/>
          <w:szCs w:val="24"/>
        </w:rPr>
        <w:t>o</w:t>
      </w:r>
      <w:r w:rsidRPr="004B6EC8">
        <w:rPr>
          <w:rFonts w:ascii="Arial" w:hAnsi="Arial" w:cs="Arial"/>
          <w:sz w:val="24"/>
          <w:szCs w:val="24"/>
        </w:rPr>
        <w:t>pracowanie własne</w:t>
      </w:r>
      <w:bookmarkEnd w:id="8"/>
      <w:r w:rsidRPr="004B6EC8">
        <w:rPr>
          <w:rFonts w:ascii="Arial" w:hAnsi="Arial" w:cs="Arial"/>
          <w:sz w:val="24"/>
          <w:szCs w:val="24"/>
        </w:rPr>
        <w:t xml:space="preserve"> </w:t>
      </w:r>
    </w:p>
    <w:p w14:paraId="2150EE32" w14:textId="08F3C152" w:rsidR="00A74507" w:rsidRPr="00DE2D63" w:rsidRDefault="00A74507" w:rsidP="00561C80">
      <w:pPr>
        <w:spacing w:after="0" w:line="360" w:lineRule="auto"/>
        <w:rPr>
          <w:rFonts w:ascii="Arial" w:hAnsi="Arial" w:cs="Arial"/>
          <w:sz w:val="24"/>
          <w:szCs w:val="24"/>
          <w:lang w:eastAsia="en-US"/>
        </w:rPr>
      </w:pPr>
      <w:r w:rsidRPr="00DE2D63">
        <w:rPr>
          <w:rFonts w:ascii="Arial" w:hAnsi="Arial" w:cs="Arial"/>
          <w:sz w:val="24"/>
          <w:szCs w:val="24"/>
          <w:lang w:eastAsia="en-US"/>
        </w:rPr>
        <w:t>Niniejsza strategia stanowi istotny element szeroko pojętego marketingu terytorialnego, skierowanego na zaspokajanie potrzeb</w:t>
      </w:r>
      <w:r w:rsidR="00AC2431" w:rsidRPr="00DE2D63">
        <w:rPr>
          <w:rFonts w:ascii="Arial" w:hAnsi="Arial" w:cs="Arial"/>
          <w:sz w:val="24"/>
          <w:szCs w:val="24"/>
          <w:lang w:eastAsia="en-US"/>
        </w:rPr>
        <w:t xml:space="preserve">, </w:t>
      </w:r>
      <w:r w:rsidRPr="00DE2D63">
        <w:rPr>
          <w:rFonts w:ascii="Arial" w:hAnsi="Arial" w:cs="Arial"/>
          <w:sz w:val="24"/>
          <w:szCs w:val="24"/>
          <w:lang w:eastAsia="en-US"/>
        </w:rPr>
        <w:t xml:space="preserve">spełnienie oczekiwań obecnych i potencjalnych mieszkańców, a także na promocję i podnoszenie konkurencyjności </w:t>
      </w:r>
      <w:r w:rsidR="00AC2431" w:rsidRPr="00DE2D63">
        <w:rPr>
          <w:rFonts w:ascii="Arial" w:hAnsi="Arial" w:cs="Arial"/>
          <w:sz w:val="24"/>
          <w:szCs w:val="24"/>
          <w:lang w:eastAsia="en-US"/>
        </w:rPr>
        <w:t>p</w:t>
      </w:r>
      <w:r w:rsidR="005F53DC" w:rsidRPr="00DE2D63">
        <w:rPr>
          <w:rFonts w:ascii="Arial" w:hAnsi="Arial" w:cs="Arial"/>
          <w:sz w:val="24"/>
          <w:szCs w:val="24"/>
          <w:lang w:eastAsia="en-US"/>
        </w:rPr>
        <w:t>owiatu</w:t>
      </w:r>
      <w:r w:rsidRPr="00DE2D63">
        <w:rPr>
          <w:rFonts w:ascii="Arial" w:hAnsi="Arial" w:cs="Arial"/>
          <w:sz w:val="24"/>
          <w:szCs w:val="24"/>
          <w:lang w:eastAsia="en-US"/>
        </w:rPr>
        <w:t xml:space="preserve"> w celu zapewnienia długofalowego rozwoju. Konkurencyjność należy rozumieć w tym kontekście jako widoczną przewagę lub próbę dążenia do wyrównania potencjału </w:t>
      </w:r>
      <w:r w:rsidR="005F53DC" w:rsidRPr="00DE2D63">
        <w:rPr>
          <w:rFonts w:ascii="Arial" w:hAnsi="Arial" w:cs="Arial"/>
          <w:sz w:val="24"/>
          <w:szCs w:val="24"/>
          <w:lang w:eastAsia="en-US"/>
        </w:rPr>
        <w:t xml:space="preserve">powiatów </w:t>
      </w:r>
      <w:r w:rsidRPr="00DE2D63">
        <w:rPr>
          <w:rFonts w:ascii="Arial" w:hAnsi="Arial" w:cs="Arial"/>
          <w:sz w:val="24"/>
          <w:szCs w:val="24"/>
          <w:lang w:eastAsia="en-US"/>
        </w:rPr>
        <w:t xml:space="preserve">sąsiednich w zakresie: </w:t>
      </w:r>
    </w:p>
    <w:p w14:paraId="38CEC2B1" w14:textId="4E9A4FE1"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atrakcyjności jako </w:t>
      </w:r>
      <w:r w:rsidR="005F53DC" w:rsidRPr="00DE2D63">
        <w:rPr>
          <w:rFonts w:ascii="Arial" w:hAnsi="Arial" w:cs="Arial"/>
          <w:sz w:val="24"/>
          <w:szCs w:val="24"/>
          <w:lang w:eastAsia="en-US"/>
        </w:rPr>
        <w:t>aktualnego</w:t>
      </w:r>
      <w:r w:rsidRPr="00DE2D63">
        <w:rPr>
          <w:rFonts w:ascii="Arial" w:hAnsi="Arial" w:cs="Arial"/>
          <w:sz w:val="24"/>
          <w:szCs w:val="24"/>
          <w:lang w:eastAsia="en-US"/>
        </w:rPr>
        <w:t xml:space="preserve"> i potencjalnego miejsca zamieszkania,</w:t>
      </w:r>
    </w:p>
    <w:p w14:paraId="6F0FC190" w14:textId="10F742EF"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jako obszaru sprzyjającemu rozwojowi podmiotów gospodarczych (szczególnie mikro i małych przedsiębiorstw),</w:t>
      </w:r>
    </w:p>
    <w:p w14:paraId="4A81932B" w14:textId="49F98F7B" w:rsidR="00A74507" w:rsidRPr="00DE2D63" w:rsidRDefault="00A74507" w:rsidP="00561C80">
      <w:pPr>
        <w:pStyle w:val="Akapitzlist"/>
        <w:numPr>
          <w:ilvl w:val="0"/>
          <w:numId w:val="96"/>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atrakcyjności turystycznej i kulturalno-rekreacyjnej</w:t>
      </w:r>
      <w:r w:rsidR="005F53DC" w:rsidRPr="00DE2D63">
        <w:rPr>
          <w:rFonts w:ascii="Arial" w:hAnsi="Arial" w:cs="Arial"/>
          <w:sz w:val="24"/>
          <w:szCs w:val="24"/>
          <w:lang w:eastAsia="en-US"/>
        </w:rPr>
        <w:t>.</w:t>
      </w:r>
    </w:p>
    <w:p w14:paraId="710E7488" w14:textId="77777777" w:rsidR="00741455" w:rsidRPr="00DE2D63" w:rsidRDefault="00741455"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7BBAB4EF" w14:textId="0AAE479B" w:rsidR="008F64CD" w:rsidRPr="00DE2D63" w:rsidRDefault="000107D8" w:rsidP="00561C80">
      <w:pPr>
        <w:pStyle w:val="Nagwek1"/>
        <w:ind w:left="431" w:hanging="431"/>
        <w:jc w:val="left"/>
        <w:rPr>
          <w:rFonts w:ascii="Arial" w:hAnsi="Arial" w:cs="Arial"/>
          <w:sz w:val="24"/>
          <w:szCs w:val="24"/>
        </w:rPr>
      </w:pPr>
      <w:bookmarkStart w:id="9" w:name="_Toc118215281"/>
      <w:bookmarkEnd w:id="3"/>
      <w:r w:rsidRPr="00DE2D63">
        <w:rPr>
          <w:rFonts w:ascii="Arial" w:hAnsi="Arial" w:cs="Arial"/>
          <w:sz w:val="24"/>
          <w:szCs w:val="24"/>
        </w:rPr>
        <w:lastRenderedPageBreak/>
        <w:t>Metodologia</w:t>
      </w:r>
      <w:bookmarkEnd w:id="9"/>
      <w:r w:rsidRPr="00DE2D63">
        <w:rPr>
          <w:rFonts w:ascii="Arial" w:hAnsi="Arial" w:cs="Arial"/>
          <w:sz w:val="24"/>
          <w:szCs w:val="24"/>
        </w:rPr>
        <w:t xml:space="preserve"> </w:t>
      </w:r>
    </w:p>
    <w:p w14:paraId="546CF442" w14:textId="77777777"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Definiowanie strategii przebiegało zgodnie z niniejszym uproszczonym schematem:</w:t>
      </w:r>
    </w:p>
    <w:p w14:paraId="72E3626A" w14:textId="3125B343" w:rsidR="00FE6BA2" w:rsidRDefault="00EE68B3" w:rsidP="00561C80">
      <w:pPr>
        <w:pStyle w:val="Akapitzlist"/>
        <w:numPr>
          <w:ilvl w:val="0"/>
          <w:numId w:val="94"/>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diagnoza sytuacji społecznej, gospodarczej i przestrzennej </w:t>
      </w:r>
      <w:r w:rsidR="00AC2431" w:rsidRPr="00DE2D63">
        <w:rPr>
          <w:rFonts w:ascii="Arial" w:hAnsi="Arial" w:cs="Arial"/>
          <w:sz w:val="24"/>
          <w:szCs w:val="24"/>
          <w:lang w:eastAsia="en-US"/>
        </w:rPr>
        <w:t>p</w:t>
      </w:r>
      <w:r w:rsidRPr="00DE2D63">
        <w:rPr>
          <w:rFonts w:ascii="Arial" w:hAnsi="Arial" w:cs="Arial"/>
          <w:sz w:val="24"/>
          <w:szCs w:val="24"/>
          <w:lang w:eastAsia="en-US"/>
        </w:rPr>
        <w:t>owiatu,</w:t>
      </w:r>
    </w:p>
    <w:p w14:paraId="257E9562" w14:textId="74C101B5"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ankietyzacja mieszkańców </w:t>
      </w:r>
      <w:r w:rsidR="00AC2431" w:rsidRPr="00DE2D63">
        <w:rPr>
          <w:rFonts w:ascii="Arial" w:hAnsi="Arial" w:cs="Arial"/>
          <w:sz w:val="24"/>
          <w:szCs w:val="24"/>
          <w:lang w:eastAsia="en-US"/>
        </w:rPr>
        <w:t>p</w:t>
      </w:r>
      <w:r w:rsidRPr="00DE2D63">
        <w:rPr>
          <w:rFonts w:ascii="Arial" w:hAnsi="Arial" w:cs="Arial"/>
          <w:sz w:val="24"/>
          <w:szCs w:val="24"/>
          <w:lang w:eastAsia="en-US"/>
        </w:rPr>
        <w:t>owiatu – badanie jakości życia,</w:t>
      </w:r>
    </w:p>
    <w:p w14:paraId="320F9D5C" w14:textId="7376894F"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warsztaty strategiczne,</w:t>
      </w:r>
    </w:p>
    <w:p w14:paraId="18435F91" w14:textId="3A8A1B52" w:rsidR="00FE6BA2" w:rsidRPr="00DE2D63" w:rsidRDefault="00FE6BA2"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przeprowadzenie analizy SWOT,</w:t>
      </w:r>
    </w:p>
    <w:p w14:paraId="5F46F819" w14:textId="7768CEC8" w:rsidR="00EE68B3"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określenie uwarunkowań rozwojowych,</w:t>
      </w:r>
    </w:p>
    <w:p w14:paraId="6BB5F63F" w14:textId="5640CDC4" w:rsidR="00FE6BA2" w:rsidRPr="00DE2D63"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zdefiniowanie </w:t>
      </w:r>
      <w:r w:rsidR="00FE6BA2" w:rsidRPr="00DE2D63">
        <w:rPr>
          <w:rFonts w:ascii="Arial" w:hAnsi="Arial" w:cs="Arial"/>
          <w:sz w:val="24"/>
          <w:szCs w:val="24"/>
          <w:lang w:eastAsia="en-US"/>
        </w:rPr>
        <w:t xml:space="preserve">misji i wizji rozwoju </w:t>
      </w:r>
      <w:r w:rsidR="00AC2431" w:rsidRPr="00DE2D63">
        <w:rPr>
          <w:rFonts w:ascii="Arial" w:hAnsi="Arial" w:cs="Arial"/>
          <w:sz w:val="24"/>
          <w:szCs w:val="24"/>
          <w:lang w:eastAsia="en-US"/>
        </w:rPr>
        <w:t>p</w:t>
      </w:r>
      <w:r w:rsidRPr="00DE2D63">
        <w:rPr>
          <w:rFonts w:ascii="Arial" w:hAnsi="Arial" w:cs="Arial"/>
          <w:sz w:val="24"/>
          <w:szCs w:val="24"/>
          <w:lang w:eastAsia="en-US"/>
        </w:rPr>
        <w:t xml:space="preserve">owiatu oraz priorytetów rozwojowych, </w:t>
      </w:r>
    </w:p>
    <w:p w14:paraId="3EB4AE0C" w14:textId="427A0101" w:rsidR="00FE6BA2" w:rsidRDefault="00EE68B3" w:rsidP="00561C80">
      <w:pPr>
        <w:pStyle w:val="Akapitzlist"/>
        <w:numPr>
          <w:ilvl w:val="0"/>
          <w:numId w:val="94"/>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zdefiniowanie celów i kierunków rozwoju oraz projekt</w:t>
      </w:r>
      <w:r w:rsidR="000E1C37" w:rsidRPr="00DE2D63">
        <w:rPr>
          <w:rFonts w:ascii="Arial" w:hAnsi="Arial" w:cs="Arial"/>
          <w:sz w:val="24"/>
          <w:szCs w:val="24"/>
          <w:lang w:eastAsia="en-US"/>
        </w:rPr>
        <w:t>ów strategicznych.</w:t>
      </w:r>
    </w:p>
    <w:p w14:paraId="2D03F430" w14:textId="0B1D98B6" w:rsidR="00DE2D63" w:rsidRPr="00DE2D63" w:rsidRDefault="00DE2D63" w:rsidP="00DE2D63">
      <w:pPr>
        <w:spacing w:after="0" w:line="360" w:lineRule="auto"/>
        <w:rPr>
          <w:rFonts w:ascii="Arial" w:hAnsi="Arial" w:cs="Arial"/>
          <w:sz w:val="24"/>
          <w:szCs w:val="24"/>
          <w:lang w:eastAsia="en-US"/>
        </w:rPr>
      </w:pPr>
      <w:r>
        <w:rPr>
          <w:rFonts w:ascii="Arial" w:hAnsi="Arial" w:cs="Arial"/>
          <w:sz w:val="24"/>
          <w:szCs w:val="24"/>
          <w:lang w:eastAsia="en-US"/>
        </w:rPr>
        <w:t>Uwaga!</w:t>
      </w:r>
      <w:r w:rsidRPr="00DE2D63">
        <w:rPr>
          <w:rFonts w:ascii="Arial" w:hAnsi="Arial" w:cs="Arial"/>
          <w:sz w:val="24"/>
          <w:szCs w:val="24"/>
          <w:lang w:eastAsia="en-US"/>
        </w:rPr>
        <w:t xml:space="preserve"> Diagnoza dotyczy powiatu pszczyńskiego w granicach kompetencji funkcjonowania powiatu. </w:t>
      </w:r>
    </w:p>
    <w:p w14:paraId="0BBBB281"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Poszczególne charakterystyki skupiają się na diagnozie obszarów, w których powiat ma realne możliwości wpływu (np. poprzez finansowanie, zarządzanie, wsparcie merytoryczne, etc.).</w:t>
      </w:r>
    </w:p>
    <w:p w14:paraId="3ABBA2E8" w14:textId="77777777" w:rsidR="00DE2D63" w:rsidRPr="00DE2D63" w:rsidRDefault="00DE2D63" w:rsidP="00DE2D63">
      <w:pPr>
        <w:spacing w:after="0" w:line="360" w:lineRule="auto"/>
        <w:rPr>
          <w:rFonts w:ascii="Arial" w:hAnsi="Arial" w:cs="Arial"/>
          <w:sz w:val="24"/>
          <w:szCs w:val="24"/>
          <w:lang w:eastAsia="en-US"/>
        </w:rPr>
      </w:pPr>
      <w:r w:rsidRPr="00DE2D63">
        <w:rPr>
          <w:rFonts w:ascii="Arial" w:hAnsi="Arial" w:cs="Arial"/>
          <w:sz w:val="24"/>
          <w:szCs w:val="24"/>
          <w:lang w:eastAsia="en-US"/>
        </w:rPr>
        <w:t>Pominięcie w diagnozie np. szkół podstawowych nie jest zaniedbaniem. Opis dotyczy wyłącznie szkół będących jednostkami organizacyjnymi powiatu pszczyńskiego. Jeśli w niniejszym dokumencie nie odnajdujecie państwo jednostek działających w powiecie, oznacza to że ich działalność nie podlega w żaden sposób jego kompetencjom.</w:t>
      </w:r>
    </w:p>
    <w:p w14:paraId="3485D036" w14:textId="2B9EBCE1" w:rsidR="00FE6BA2" w:rsidRPr="00DE2D63" w:rsidRDefault="00FE6BA2" w:rsidP="00561C80">
      <w:pPr>
        <w:spacing w:after="0" w:line="360" w:lineRule="auto"/>
        <w:rPr>
          <w:rFonts w:ascii="Arial" w:hAnsi="Arial" w:cs="Arial"/>
          <w:sz w:val="24"/>
          <w:szCs w:val="24"/>
          <w:lang w:eastAsia="en-US"/>
        </w:rPr>
      </w:pPr>
      <w:r w:rsidRPr="00DE2D63">
        <w:rPr>
          <w:rFonts w:ascii="Arial" w:hAnsi="Arial" w:cs="Arial"/>
          <w:sz w:val="24"/>
          <w:szCs w:val="24"/>
          <w:lang w:eastAsia="en-US"/>
        </w:rPr>
        <w:t>Dane wyjściowe służące do opracowania pozyskano z</w:t>
      </w:r>
      <w:r w:rsidR="00631ABD" w:rsidRPr="00DE2D63">
        <w:rPr>
          <w:rFonts w:ascii="Arial" w:hAnsi="Arial" w:cs="Arial"/>
          <w:sz w:val="24"/>
          <w:szCs w:val="24"/>
          <w:lang w:eastAsia="en-US"/>
        </w:rPr>
        <w:t> </w:t>
      </w:r>
      <w:r w:rsidRPr="00DE2D63">
        <w:rPr>
          <w:rFonts w:ascii="Arial" w:hAnsi="Arial" w:cs="Arial"/>
          <w:sz w:val="24"/>
          <w:szCs w:val="24"/>
          <w:lang w:eastAsia="en-US"/>
        </w:rPr>
        <w:t>następujących źródeł:</w:t>
      </w:r>
    </w:p>
    <w:p w14:paraId="438AE969" w14:textId="6296D278"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ewidencyjne i statystyczne</w:t>
      </w:r>
      <w:r w:rsidR="00631ABD" w:rsidRPr="00DE2D63">
        <w:rPr>
          <w:rFonts w:ascii="Arial" w:hAnsi="Arial" w:cs="Arial"/>
          <w:sz w:val="24"/>
          <w:szCs w:val="24"/>
          <w:lang w:eastAsia="en-US"/>
        </w:rPr>
        <w:t xml:space="preserve"> oraz materiały własne</w:t>
      </w:r>
      <w:r w:rsidRPr="00DE2D63">
        <w:rPr>
          <w:rFonts w:ascii="Arial" w:hAnsi="Arial" w:cs="Arial"/>
          <w:sz w:val="24"/>
          <w:szCs w:val="24"/>
          <w:lang w:eastAsia="en-US"/>
        </w:rPr>
        <w:t xml:space="preserve"> </w:t>
      </w:r>
      <w:r w:rsidR="00631ABD" w:rsidRPr="00DE2D63">
        <w:rPr>
          <w:rFonts w:ascii="Arial" w:hAnsi="Arial" w:cs="Arial"/>
          <w:sz w:val="24"/>
          <w:szCs w:val="24"/>
          <w:lang w:eastAsia="en-US"/>
        </w:rPr>
        <w:t>Starostwa Powiatowego w Pszczynie</w:t>
      </w:r>
      <w:r w:rsidRPr="00DE2D63">
        <w:rPr>
          <w:rFonts w:ascii="Arial" w:hAnsi="Arial" w:cs="Arial"/>
          <w:sz w:val="24"/>
          <w:szCs w:val="24"/>
          <w:lang w:eastAsia="en-US"/>
        </w:rPr>
        <w:t xml:space="preserve"> – Biuletyn Informacji Publicznej, oficjalna strona internetowa,</w:t>
      </w:r>
    </w:p>
    <w:p w14:paraId="754D42FB" w14:textId="726E3B8E" w:rsidR="00631ABD"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dane statystyczne i sprawozdania o rynku pracy Powiatowego Urzędu Pracy w Pszczynie,</w:t>
      </w:r>
    </w:p>
    <w:p w14:paraId="09EFAC4D" w14:textId="3EE58F89" w:rsidR="00631ABD" w:rsidRPr="00DE2D63" w:rsidRDefault="00AC2431"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Raport o stanie powiatu za lata 2018, 2019, 2020, 2021</w:t>
      </w:r>
      <w:r w:rsidR="00EA72FE" w:rsidRPr="00DE2D63">
        <w:rPr>
          <w:rFonts w:ascii="Arial" w:hAnsi="Arial" w:cs="Arial"/>
          <w:sz w:val="24"/>
          <w:szCs w:val="24"/>
          <w:lang w:eastAsia="en-US"/>
        </w:rPr>
        <w:t>,</w:t>
      </w:r>
    </w:p>
    <w:p w14:paraId="43294027" w14:textId="1C38E655" w:rsidR="00FE6BA2" w:rsidRPr="00DE2D63" w:rsidRDefault="00FE6BA2"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ewidencyjne i statystyczne jednostek organizacyjnych </w:t>
      </w:r>
      <w:r w:rsidR="00AC2431" w:rsidRPr="00DE2D63">
        <w:rPr>
          <w:rFonts w:ascii="Arial" w:hAnsi="Arial" w:cs="Arial"/>
          <w:sz w:val="24"/>
          <w:szCs w:val="24"/>
          <w:lang w:eastAsia="en-US"/>
        </w:rPr>
        <w:t>powiatu</w:t>
      </w:r>
      <w:r w:rsidRPr="00DE2D63">
        <w:rPr>
          <w:rFonts w:ascii="Arial" w:hAnsi="Arial" w:cs="Arial"/>
          <w:sz w:val="24"/>
          <w:szCs w:val="24"/>
          <w:lang w:eastAsia="en-US"/>
        </w:rPr>
        <w:t xml:space="preserve"> – Biuletyn Informacji Publicznej, oficjalna strona internetowa,</w:t>
      </w:r>
    </w:p>
    <w:p w14:paraId="5AFDC49F" w14:textId="077A135F" w:rsidR="00FE6BA2" w:rsidRPr="00DE2D63" w:rsidRDefault="00631ABD"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dane statystyczne </w:t>
      </w:r>
      <w:r w:rsidR="00FE6BA2" w:rsidRPr="00DE2D63">
        <w:rPr>
          <w:rFonts w:ascii="Arial" w:hAnsi="Arial" w:cs="Arial"/>
          <w:sz w:val="24"/>
          <w:szCs w:val="24"/>
          <w:lang w:eastAsia="en-US"/>
        </w:rPr>
        <w:t>Główn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Urz</w:t>
      </w:r>
      <w:r w:rsidRPr="00DE2D63">
        <w:rPr>
          <w:rFonts w:ascii="Arial" w:hAnsi="Arial" w:cs="Arial"/>
          <w:sz w:val="24"/>
          <w:szCs w:val="24"/>
          <w:lang w:eastAsia="en-US"/>
        </w:rPr>
        <w:t xml:space="preserve">ędu </w:t>
      </w:r>
      <w:r w:rsidR="00FE6BA2" w:rsidRPr="00DE2D63">
        <w:rPr>
          <w:rFonts w:ascii="Arial" w:hAnsi="Arial" w:cs="Arial"/>
          <w:sz w:val="24"/>
          <w:szCs w:val="24"/>
          <w:lang w:eastAsia="en-US"/>
        </w:rPr>
        <w:t>Statystyczn</w:t>
      </w:r>
      <w:r w:rsidRPr="00DE2D63">
        <w:rPr>
          <w:rFonts w:ascii="Arial" w:hAnsi="Arial" w:cs="Arial"/>
          <w:sz w:val="24"/>
          <w:szCs w:val="24"/>
          <w:lang w:eastAsia="en-US"/>
        </w:rPr>
        <w:t>ego</w:t>
      </w:r>
      <w:r w:rsidR="00FE6BA2" w:rsidRPr="00DE2D63">
        <w:rPr>
          <w:rFonts w:ascii="Arial" w:hAnsi="Arial" w:cs="Arial"/>
          <w:sz w:val="24"/>
          <w:szCs w:val="24"/>
          <w:lang w:eastAsia="en-US"/>
        </w:rPr>
        <w:t xml:space="preserve"> – Bank Danych Lokalnych oraz Prognozy liczby ludności</w:t>
      </w:r>
      <w:r w:rsidR="00EA72FE" w:rsidRPr="00DE2D63">
        <w:rPr>
          <w:rFonts w:ascii="Arial" w:hAnsi="Arial" w:cs="Arial"/>
          <w:sz w:val="24"/>
          <w:szCs w:val="24"/>
          <w:lang w:eastAsia="en-US"/>
        </w:rPr>
        <w:t>,</w:t>
      </w:r>
    </w:p>
    <w:p w14:paraId="7145E033" w14:textId="66AA1928" w:rsidR="00AE0DA4" w:rsidRPr="00DE2D63" w:rsidRDefault="00AE0DA4"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statystyki Sanepidu,</w:t>
      </w:r>
    </w:p>
    <w:p w14:paraId="533B1CDE" w14:textId="6B267F11"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Materiały Ministerstwo Funduszy i Polityki Regionalnej publikowane na rządowej stronie www.funduszeeuropejskie.gov.pl,</w:t>
      </w:r>
    </w:p>
    <w:p w14:paraId="3C8E068D" w14:textId="4CB06533"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Poradnik praktyczny „Strategia Rozwoju Ponadlokalnego” Ministerstwa Funduszy i Polityki Regionalnej,</w:t>
      </w:r>
    </w:p>
    <w:p w14:paraId="305DC2F0" w14:textId="12276CB4" w:rsidR="00EA72FE" w:rsidRPr="00DE2D63" w:rsidRDefault="00EA72FE" w:rsidP="00561C80">
      <w:pPr>
        <w:pStyle w:val="Akapitzlist"/>
        <w:numPr>
          <w:ilvl w:val="0"/>
          <w:numId w:val="95"/>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lastRenderedPageBreak/>
        <w:t>Strategia Rozwoju Województwa Śląskiego „Śląskie 2030”.</w:t>
      </w:r>
    </w:p>
    <w:p w14:paraId="0192356D" w14:textId="77777777" w:rsidR="007C2EA2" w:rsidRPr="00DE2D63" w:rsidRDefault="007C2EA2" w:rsidP="00561C80">
      <w:pPr>
        <w:spacing w:after="0" w:line="360" w:lineRule="auto"/>
        <w:rPr>
          <w:rFonts w:ascii="Arial" w:eastAsia="Verdana" w:hAnsi="Arial" w:cs="Arial"/>
          <w:b/>
          <w:bCs/>
          <w:kern w:val="32"/>
          <w:sz w:val="24"/>
          <w:szCs w:val="24"/>
        </w:rPr>
      </w:pPr>
      <w:r w:rsidRPr="00DE2D63">
        <w:rPr>
          <w:rFonts w:ascii="Arial" w:hAnsi="Arial" w:cs="Arial"/>
          <w:sz w:val="24"/>
          <w:szCs w:val="24"/>
        </w:rPr>
        <w:br w:type="page"/>
      </w:r>
    </w:p>
    <w:p w14:paraId="36B24F86" w14:textId="649E10E6" w:rsidR="00B81FF7" w:rsidRPr="00DE2D63" w:rsidRDefault="00B81FF7" w:rsidP="00561C80">
      <w:pPr>
        <w:pStyle w:val="Nagwek1"/>
        <w:ind w:left="0" w:firstLine="0"/>
        <w:jc w:val="left"/>
        <w:rPr>
          <w:rFonts w:ascii="Arial" w:hAnsi="Arial" w:cs="Arial"/>
          <w:sz w:val="24"/>
          <w:szCs w:val="24"/>
        </w:rPr>
      </w:pPr>
      <w:bookmarkStart w:id="10" w:name="_Toc118215282"/>
      <w:r w:rsidRPr="00DE2D63">
        <w:rPr>
          <w:rFonts w:ascii="Arial" w:hAnsi="Arial" w:cs="Arial"/>
          <w:sz w:val="24"/>
          <w:szCs w:val="24"/>
        </w:rPr>
        <w:lastRenderedPageBreak/>
        <w:t xml:space="preserve">Diagnoza </w:t>
      </w:r>
      <w:bookmarkStart w:id="11" w:name="_Hlk113638229"/>
      <w:r w:rsidRPr="00DE2D63">
        <w:rPr>
          <w:rFonts w:ascii="Arial" w:hAnsi="Arial" w:cs="Arial"/>
          <w:sz w:val="24"/>
          <w:szCs w:val="24"/>
        </w:rPr>
        <w:t>sytuacji społecznej, gospodarczej i przestrzennej powiatu</w:t>
      </w:r>
      <w:bookmarkEnd w:id="10"/>
      <w:r w:rsidRPr="00DE2D63">
        <w:rPr>
          <w:rFonts w:ascii="Arial" w:hAnsi="Arial" w:cs="Arial"/>
          <w:sz w:val="24"/>
          <w:szCs w:val="24"/>
        </w:rPr>
        <w:t xml:space="preserve"> </w:t>
      </w:r>
      <w:bookmarkEnd w:id="11"/>
    </w:p>
    <w:p w14:paraId="631773EE" w14:textId="3DFBF69C" w:rsidR="007954C2" w:rsidRPr="00DE2D63" w:rsidRDefault="007954C2" w:rsidP="00561C80">
      <w:pPr>
        <w:pStyle w:val="Nagwek2"/>
        <w:spacing w:after="0"/>
        <w:ind w:left="709" w:hanging="709"/>
        <w:jc w:val="left"/>
        <w:rPr>
          <w:rFonts w:ascii="Arial" w:hAnsi="Arial" w:cs="Arial"/>
          <w:sz w:val="24"/>
          <w:szCs w:val="24"/>
        </w:rPr>
      </w:pPr>
      <w:bookmarkStart w:id="12" w:name="_Toc118215283"/>
      <w:r w:rsidRPr="00DE2D63">
        <w:rPr>
          <w:rFonts w:ascii="Arial" w:hAnsi="Arial" w:cs="Arial"/>
          <w:sz w:val="24"/>
          <w:szCs w:val="24"/>
        </w:rPr>
        <w:t xml:space="preserve">Położenie </w:t>
      </w:r>
      <w:r w:rsidR="00C82E3A" w:rsidRPr="00DE2D63">
        <w:rPr>
          <w:rFonts w:ascii="Arial" w:hAnsi="Arial" w:cs="Arial"/>
          <w:sz w:val="24"/>
          <w:szCs w:val="24"/>
        </w:rPr>
        <w:t>powiatu</w:t>
      </w:r>
      <w:bookmarkEnd w:id="12"/>
      <w:r w:rsidR="00C82E3A" w:rsidRPr="00DE2D63">
        <w:rPr>
          <w:rFonts w:ascii="Arial" w:hAnsi="Arial" w:cs="Arial"/>
          <w:sz w:val="24"/>
          <w:szCs w:val="24"/>
        </w:rPr>
        <w:t xml:space="preserve"> </w:t>
      </w:r>
    </w:p>
    <w:p w14:paraId="5F08D087" w14:textId="05DCB5B9" w:rsidR="007954C2" w:rsidRPr="00DE2D63" w:rsidRDefault="007954C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w:t>
      </w:r>
      <w:r w:rsidR="002C1A43" w:rsidRPr="00DE2D63">
        <w:rPr>
          <w:rFonts w:ascii="Arial" w:hAnsi="Arial" w:cs="Arial"/>
          <w:sz w:val="24"/>
          <w:szCs w:val="24"/>
          <w:lang w:eastAsia="en-US"/>
        </w:rPr>
        <w:t>p</w:t>
      </w:r>
      <w:r w:rsidRPr="00DE2D63">
        <w:rPr>
          <w:rFonts w:ascii="Arial" w:hAnsi="Arial" w:cs="Arial"/>
          <w:sz w:val="24"/>
          <w:szCs w:val="24"/>
          <w:lang w:eastAsia="en-US"/>
        </w:rPr>
        <w:t xml:space="preserve">szczyński </w:t>
      </w:r>
      <w:r w:rsidR="002C1A43" w:rsidRPr="00DE2D63">
        <w:rPr>
          <w:rFonts w:ascii="Arial" w:hAnsi="Arial" w:cs="Arial"/>
          <w:sz w:val="24"/>
          <w:szCs w:val="24"/>
          <w:lang w:eastAsia="en-US"/>
        </w:rPr>
        <w:t>leży w południowej części województwa śląskiego, na obszarze o powierzchni 471</w:t>
      </w:r>
      <w:r w:rsidR="001E41BD" w:rsidRPr="00DE2D63">
        <w:rPr>
          <w:rFonts w:ascii="Arial" w:hAnsi="Arial" w:cs="Arial"/>
          <w:sz w:val="24"/>
          <w:szCs w:val="24"/>
          <w:lang w:eastAsia="en-US"/>
        </w:rPr>
        <w:t>,37</w:t>
      </w:r>
      <w:r w:rsidR="002C1A43" w:rsidRPr="00DE2D63">
        <w:rPr>
          <w:rFonts w:ascii="Arial" w:hAnsi="Arial" w:cs="Arial"/>
          <w:sz w:val="24"/>
          <w:szCs w:val="24"/>
          <w:lang w:eastAsia="en-US"/>
        </w:rPr>
        <w:t xml:space="preserve"> km</w:t>
      </w:r>
      <w:r w:rsidR="002C1A43" w:rsidRPr="00DE2D63">
        <w:rPr>
          <w:rFonts w:ascii="Arial" w:hAnsi="Arial" w:cs="Arial"/>
          <w:sz w:val="24"/>
          <w:szCs w:val="24"/>
          <w:vertAlign w:val="superscript"/>
          <w:lang w:eastAsia="en-US"/>
        </w:rPr>
        <w:t>2</w:t>
      </w:r>
      <w:r w:rsidR="002C1A43" w:rsidRPr="00DE2D63">
        <w:rPr>
          <w:rFonts w:ascii="Arial" w:hAnsi="Arial" w:cs="Arial"/>
          <w:sz w:val="24"/>
          <w:szCs w:val="24"/>
          <w:lang w:eastAsia="en-US"/>
        </w:rPr>
        <w:t>.</w:t>
      </w:r>
    </w:p>
    <w:p w14:paraId="57370C03" w14:textId="3C0809B2" w:rsidR="002C1A43" w:rsidRPr="00DE2D63" w:rsidRDefault="002C1A4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graniczy:</w:t>
      </w:r>
    </w:p>
    <w:p w14:paraId="1B68BE78" w14:textId="75FC7490"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od północy z powiatem mikołowskim, </w:t>
      </w:r>
      <w:r w:rsidR="00EA72FE" w:rsidRPr="00DE2D63">
        <w:rPr>
          <w:rFonts w:ascii="Arial" w:hAnsi="Arial" w:cs="Arial"/>
          <w:sz w:val="24"/>
          <w:szCs w:val="24"/>
          <w:lang w:eastAsia="en-US"/>
        </w:rPr>
        <w:t>Tychami</w:t>
      </w:r>
      <w:r w:rsidRPr="00DE2D63">
        <w:rPr>
          <w:rFonts w:ascii="Arial" w:hAnsi="Arial" w:cs="Arial"/>
          <w:sz w:val="24"/>
          <w:szCs w:val="24"/>
          <w:lang w:eastAsia="en-US"/>
        </w:rPr>
        <w:t xml:space="preserve"> i powiatem bieruńsko-lędzińskim,</w:t>
      </w:r>
    </w:p>
    <w:p w14:paraId="43235FDA"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wschodu z powiatem oświęcimskim, </w:t>
      </w:r>
    </w:p>
    <w:p w14:paraId="6CC1261B" w14:textId="77777777" w:rsidR="002C1A43" w:rsidRPr="00DE2D63" w:rsidRDefault="002C1A43" w:rsidP="00561C80">
      <w:pPr>
        <w:pStyle w:val="Akapitzlist"/>
        <w:numPr>
          <w:ilvl w:val="0"/>
          <w:numId w:val="21"/>
        </w:numPr>
        <w:spacing w:after="0" w:line="360" w:lineRule="auto"/>
        <w:contextualSpacing w:val="0"/>
        <w:rPr>
          <w:rFonts w:ascii="Arial" w:hAnsi="Arial" w:cs="Arial"/>
          <w:sz w:val="24"/>
          <w:szCs w:val="24"/>
          <w:lang w:eastAsia="en-US"/>
        </w:rPr>
      </w:pPr>
      <w:r w:rsidRPr="00DE2D63">
        <w:rPr>
          <w:rFonts w:ascii="Arial" w:hAnsi="Arial" w:cs="Arial"/>
          <w:sz w:val="24"/>
          <w:szCs w:val="24"/>
        </w:rPr>
        <w:t xml:space="preserve">od południa z powiatem bielskim i powiatem cieszyńskim, </w:t>
      </w:r>
    </w:p>
    <w:p w14:paraId="7FB35FDD" w14:textId="75E11292" w:rsidR="002C1A43" w:rsidRPr="00DE2D63" w:rsidRDefault="002C1A43" w:rsidP="00561C80">
      <w:pPr>
        <w:pStyle w:val="Akapitzlist"/>
        <w:numPr>
          <w:ilvl w:val="0"/>
          <w:numId w:val="21"/>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rPr>
        <w:t xml:space="preserve">od zachodu z miastami na prawach powiatu - Żorami i Jastrzębiem-Zdrój. </w:t>
      </w:r>
    </w:p>
    <w:p w14:paraId="244F9C5F" w14:textId="77777777" w:rsidR="00366883" w:rsidRPr="00DE2D63" w:rsidRDefault="00B026F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pszczyński jest jednym z członków </w:t>
      </w:r>
      <w:r w:rsidR="005177F0" w:rsidRPr="00DE2D63">
        <w:rPr>
          <w:rFonts w:ascii="Arial" w:hAnsi="Arial" w:cs="Arial"/>
          <w:sz w:val="24"/>
          <w:szCs w:val="24"/>
          <w:lang w:eastAsia="en-US"/>
        </w:rPr>
        <w:t xml:space="preserve">Śląskiego Związku Gmin i Powiatów, terytorialnie leży w Subregionie Centralnym, podregionie tyskim. </w:t>
      </w:r>
    </w:p>
    <w:p w14:paraId="27BD18DF" w14:textId="32B9C6C9" w:rsidR="006668A4" w:rsidRPr="00DE2D63" w:rsidRDefault="006668A4" w:rsidP="00561C80">
      <w:pPr>
        <w:pStyle w:val="Legenda"/>
        <w:spacing w:line="360" w:lineRule="auto"/>
        <w:rPr>
          <w:rFonts w:ascii="Arial" w:hAnsi="Arial" w:cs="Arial"/>
          <w:sz w:val="24"/>
          <w:szCs w:val="24"/>
        </w:rPr>
      </w:pPr>
      <w:bookmarkStart w:id="13" w:name="_Toc118219206"/>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2</w:t>
      </w:r>
      <w:r w:rsidRPr="00DE2D63">
        <w:rPr>
          <w:rFonts w:ascii="Arial" w:hAnsi="Arial" w:cs="Arial"/>
          <w:noProof/>
          <w:sz w:val="24"/>
          <w:szCs w:val="24"/>
        </w:rPr>
        <w:fldChar w:fldCharType="end"/>
      </w:r>
      <w:r w:rsidRPr="00DE2D63">
        <w:rPr>
          <w:rFonts w:ascii="Arial" w:hAnsi="Arial" w:cs="Arial"/>
          <w:sz w:val="24"/>
          <w:szCs w:val="24"/>
        </w:rPr>
        <w:t xml:space="preserve"> Położenie </w:t>
      </w:r>
      <w:r w:rsidR="00EA72FE" w:rsidRPr="00DE2D63">
        <w:rPr>
          <w:rFonts w:ascii="Arial" w:hAnsi="Arial" w:cs="Arial"/>
          <w:sz w:val="24"/>
          <w:szCs w:val="24"/>
        </w:rPr>
        <w:t>p</w:t>
      </w:r>
      <w:r w:rsidRPr="00DE2D63">
        <w:rPr>
          <w:rFonts w:ascii="Arial" w:hAnsi="Arial" w:cs="Arial"/>
          <w:sz w:val="24"/>
          <w:szCs w:val="24"/>
        </w:rPr>
        <w:t xml:space="preserve">owiatu </w:t>
      </w:r>
      <w:r w:rsidR="00EA72FE" w:rsidRPr="00DE2D63">
        <w:rPr>
          <w:rFonts w:ascii="Arial" w:hAnsi="Arial" w:cs="Arial"/>
          <w:sz w:val="24"/>
          <w:szCs w:val="24"/>
        </w:rPr>
        <w:t>p</w:t>
      </w:r>
      <w:r w:rsidRPr="00DE2D63">
        <w:rPr>
          <w:rFonts w:ascii="Arial" w:hAnsi="Arial" w:cs="Arial"/>
          <w:sz w:val="24"/>
          <w:szCs w:val="24"/>
        </w:rPr>
        <w:t>szczyńskiego na tle województwa</w:t>
      </w:r>
      <w:bookmarkEnd w:id="13"/>
    </w:p>
    <w:p w14:paraId="23FA1E5B" w14:textId="30F52332" w:rsidR="00366883" w:rsidRPr="00DE2D63" w:rsidRDefault="006668A4" w:rsidP="00561C80">
      <w:pPr>
        <w:spacing w:after="0" w:line="360" w:lineRule="auto"/>
        <w:rPr>
          <w:rFonts w:ascii="Arial" w:hAnsi="Arial" w:cs="Arial"/>
          <w:sz w:val="24"/>
          <w:szCs w:val="24"/>
          <w:lang w:eastAsia="en-US"/>
        </w:rPr>
      </w:pPr>
      <w:r w:rsidRPr="00561C80">
        <w:rPr>
          <w:rFonts w:ascii="Arial" w:hAnsi="Arial" w:cs="Arial"/>
          <w:noProof/>
          <w:color w:val="FF0000"/>
          <w:sz w:val="24"/>
          <w:szCs w:val="24"/>
        </w:rPr>
        <w:drawing>
          <wp:inline distT="0" distB="0" distL="0" distR="0" wp14:anchorId="6B2F91F7" wp14:editId="065746EA">
            <wp:extent cx="4557269" cy="5338324"/>
            <wp:effectExtent l="19050" t="19050" r="15240" b="15240"/>
            <wp:docPr id="115" name="Obraz 115" descr="Mapa. województwo śląskie na tle Polski. Powiat Pszczyński na tle województwa śląski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Obraz 115" descr="Mapa. województwo śląskie na tle Polski. Powiat Pszczyński na tle województwa śląskiego. "/>
                    <pic:cNvPicPr/>
                  </pic:nvPicPr>
                  <pic:blipFill>
                    <a:blip r:embed="rId10">
                      <a:extLst>
                        <a:ext uri="{28A0092B-C50C-407E-A947-70E740481C1C}">
                          <a14:useLocalDpi xmlns:a14="http://schemas.microsoft.com/office/drawing/2010/main" val="0"/>
                        </a:ext>
                      </a:extLst>
                    </a:blip>
                    <a:stretch>
                      <a:fillRect/>
                    </a:stretch>
                  </pic:blipFill>
                  <pic:spPr>
                    <a:xfrm>
                      <a:off x="0" y="0"/>
                      <a:ext cx="4690105" cy="5493926"/>
                    </a:xfrm>
                    <a:prstGeom prst="rect">
                      <a:avLst/>
                    </a:prstGeom>
                    <a:ln>
                      <a:solidFill>
                        <a:schemeClr val="tx1"/>
                      </a:solidFill>
                    </a:ln>
                  </pic:spPr>
                </pic:pic>
              </a:graphicData>
            </a:graphic>
          </wp:inline>
        </w:drawing>
      </w:r>
    </w:p>
    <w:p w14:paraId="475411A0" w14:textId="4B62EF0F" w:rsidR="006668A4" w:rsidRPr="00DE2D63" w:rsidRDefault="006668A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map </w:t>
      </w:r>
      <w:r w:rsidR="0027307B" w:rsidRPr="00DE2D63">
        <w:rPr>
          <w:rFonts w:ascii="Arial" w:hAnsi="Arial" w:cs="Arial"/>
          <w:sz w:val="24"/>
          <w:szCs w:val="24"/>
          <w:lang w:eastAsia="en-US"/>
        </w:rPr>
        <w:t>Śląskiego Urzędu Wojewódzkiego</w:t>
      </w:r>
    </w:p>
    <w:p w14:paraId="1F8A3844" w14:textId="780BD2C0" w:rsidR="00C82E3A" w:rsidRPr="00DE2D63" w:rsidRDefault="00366883" w:rsidP="00561C80">
      <w:pPr>
        <w:pStyle w:val="Nagwek2"/>
        <w:spacing w:after="0"/>
        <w:ind w:left="709" w:hanging="709"/>
        <w:jc w:val="left"/>
        <w:rPr>
          <w:rFonts w:ascii="Arial" w:hAnsi="Arial" w:cs="Arial"/>
          <w:sz w:val="24"/>
          <w:szCs w:val="24"/>
        </w:rPr>
      </w:pPr>
      <w:bookmarkStart w:id="14" w:name="_Toc118215284"/>
      <w:r w:rsidRPr="00DE2D63">
        <w:rPr>
          <w:rFonts w:ascii="Arial" w:hAnsi="Arial" w:cs="Arial"/>
          <w:sz w:val="24"/>
          <w:szCs w:val="24"/>
        </w:rPr>
        <w:lastRenderedPageBreak/>
        <w:t xml:space="preserve">Charakterystyka gmin </w:t>
      </w:r>
      <w:r w:rsidR="00B026FF" w:rsidRPr="00DE2D63">
        <w:rPr>
          <w:rFonts w:ascii="Arial" w:hAnsi="Arial" w:cs="Arial"/>
          <w:sz w:val="24"/>
          <w:szCs w:val="24"/>
        </w:rPr>
        <w:t>wchodząc</w:t>
      </w:r>
      <w:r w:rsidRPr="00DE2D63">
        <w:rPr>
          <w:rFonts w:ascii="Arial" w:hAnsi="Arial" w:cs="Arial"/>
          <w:sz w:val="24"/>
          <w:szCs w:val="24"/>
        </w:rPr>
        <w:t>ych</w:t>
      </w:r>
      <w:r w:rsidR="00B026FF" w:rsidRPr="00DE2D63">
        <w:rPr>
          <w:rFonts w:ascii="Arial" w:hAnsi="Arial" w:cs="Arial"/>
          <w:sz w:val="24"/>
          <w:szCs w:val="24"/>
        </w:rPr>
        <w:t xml:space="preserve"> w skład powiatu</w:t>
      </w:r>
      <w:bookmarkEnd w:id="14"/>
      <w:r w:rsidR="00B026FF" w:rsidRPr="00DE2D63">
        <w:rPr>
          <w:rFonts w:ascii="Arial" w:hAnsi="Arial" w:cs="Arial"/>
          <w:sz w:val="24"/>
          <w:szCs w:val="24"/>
        </w:rPr>
        <w:t xml:space="preserve"> </w:t>
      </w:r>
    </w:p>
    <w:p w14:paraId="7F011319" w14:textId="3BC474EA" w:rsidR="00366883" w:rsidRPr="00DE2D63" w:rsidRDefault="00366883"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Powiat Pszczyński został utworzony 1 stycznia 1999 r. na mocy reformy administracyjnej. W granicach powiatu leży sześć gmin (5 wiejskich i 1 miejsko-wiejska):</w:t>
      </w:r>
    </w:p>
    <w:p w14:paraId="35A31C93" w14:textId="250DE244"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Goczałkowice-Zdrój – gmina jednowioskowa,</w:t>
      </w:r>
    </w:p>
    <w:p w14:paraId="20AE15C9" w14:textId="356CA6C3"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Kobiór – gmina jednowioskowa,</w:t>
      </w:r>
    </w:p>
    <w:p w14:paraId="2DD54A07" w14:textId="0A600BA1"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Miedźna – gmina wiejska, w skład której wchodzą sołectwa: Frydek, Gilowice, Grzawa, Miedźna, Góra, Wola, Wola I, Wola II,</w:t>
      </w:r>
    </w:p>
    <w:p w14:paraId="6A85BFFD" w14:textId="59DD66E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Pawłowice </w:t>
      </w:r>
      <w:r w:rsidR="00AA0C82" w:rsidRPr="00DE2D63">
        <w:rPr>
          <w:rFonts w:ascii="Arial" w:hAnsi="Arial" w:cs="Arial"/>
          <w:sz w:val="24"/>
          <w:szCs w:val="24"/>
          <w:lang w:eastAsia="en-US"/>
        </w:rPr>
        <w:t xml:space="preserve">- gmina wiejska, w skład której wchodzą sołectwa: </w:t>
      </w:r>
      <w:r w:rsidRPr="00DE2D63">
        <w:rPr>
          <w:rFonts w:ascii="Arial" w:hAnsi="Arial" w:cs="Arial"/>
          <w:sz w:val="24"/>
          <w:szCs w:val="24"/>
          <w:lang w:eastAsia="en-US"/>
        </w:rPr>
        <w:t>Golasowice, Jarząbkowice, Krzyżowice, Pawłowice, Pawłowice – Osiedle, Pielgrzymowice, Pniówek, Warszowice,</w:t>
      </w:r>
    </w:p>
    <w:p w14:paraId="282337C2" w14:textId="7101214D" w:rsidR="00366883" w:rsidRPr="00DE2D63" w:rsidRDefault="00366883" w:rsidP="00561C80">
      <w:pPr>
        <w:pStyle w:val="Akapitzlist"/>
        <w:numPr>
          <w:ilvl w:val="0"/>
          <w:numId w:val="22"/>
        </w:numPr>
        <w:spacing w:after="0" w:line="360" w:lineRule="auto"/>
        <w:contextualSpacing w:val="0"/>
        <w:rPr>
          <w:rFonts w:ascii="Arial" w:hAnsi="Arial" w:cs="Arial"/>
          <w:sz w:val="24"/>
          <w:szCs w:val="24"/>
          <w:lang w:eastAsia="en-US"/>
        </w:rPr>
      </w:pPr>
      <w:r w:rsidRPr="00DE2D63">
        <w:rPr>
          <w:rFonts w:ascii="Arial" w:hAnsi="Arial" w:cs="Arial"/>
          <w:sz w:val="24"/>
          <w:szCs w:val="24"/>
          <w:lang w:eastAsia="en-US"/>
        </w:rPr>
        <w:t xml:space="preserve">Suszec – </w:t>
      </w:r>
      <w:r w:rsidR="00AA0C82" w:rsidRPr="00DE2D63">
        <w:rPr>
          <w:rFonts w:ascii="Arial" w:hAnsi="Arial" w:cs="Arial"/>
          <w:sz w:val="24"/>
          <w:szCs w:val="24"/>
          <w:lang w:eastAsia="en-US"/>
        </w:rPr>
        <w:t xml:space="preserve">gmina wiejska, w skład której wchodzą sołectwa: </w:t>
      </w:r>
      <w:r w:rsidRPr="00DE2D63">
        <w:rPr>
          <w:rFonts w:ascii="Arial" w:hAnsi="Arial" w:cs="Arial"/>
          <w:sz w:val="24"/>
          <w:szCs w:val="24"/>
          <w:lang w:eastAsia="en-US"/>
        </w:rPr>
        <w:t>Suszec, Radostowice, Mizerów, Kryry, Kobielice, Rudziczka,</w:t>
      </w:r>
    </w:p>
    <w:p w14:paraId="2635B803" w14:textId="1A84528C" w:rsidR="00B026FF" w:rsidRPr="00DE2D63" w:rsidRDefault="00AA0C82" w:rsidP="00561C80">
      <w:pPr>
        <w:pStyle w:val="Akapitzlist"/>
        <w:numPr>
          <w:ilvl w:val="0"/>
          <w:numId w:val="22"/>
        </w:numPr>
        <w:spacing w:after="0" w:line="360" w:lineRule="auto"/>
        <w:ind w:left="714" w:hanging="357"/>
        <w:contextualSpacing w:val="0"/>
        <w:rPr>
          <w:rFonts w:ascii="Arial" w:hAnsi="Arial" w:cs="Arial"/>
          <w:sz w:val="24"/>
          <w:szCs w:val="24"/>
          <w:lang w:eastAsia="en-US"/>
        </w:rPr>
      </w:pPr>
      <w:r w:rsidRPr="00DE2D63">
        <w:rPr>
          <w:rFonts w:ascii="Arial" w:hAnsi="Arial" w:cs="Arial"/>
          <w:sz w:val="24"/>
          <w:szCs w:val="24"/>
          <w:lang w:eastAsia="en-US"/>
        </w:rPr>
        <w:t xml:space="preserve">Pszczyna – gmina miejsko-wiejska, w skład której wchodzą: </w:t>
      </w:r>
      <w:r w:rsidR="00366883" w:rsidRPr="00DE2D63">
        <w:rPr>
          <w:rFonts w:ascii="Arial" w:hAnsi="Arial" w:cs="Arial"/>
          <w:sz w:val="24"/>
          <w:szCs w:val="24"/>
          <w:lang w:eastAsia="en-US"/>
        </w:rPr>
        <w:t xml:space="preserve">miasto Pszczyna </w:t>
      </w:r>
      <w:r w:rsidRPr="00DE2D63">
        <w:rPr>
          <w:rFonts w:ascii="Arial" w:hAnsi="Arial" w:cs="Arial"/>
          <w:sz w:val="24"/>
          <w:szCs w:val="24"/>
          <w:lang w:eastAsia="en-US"/>
        </w:rPr>
        <w:t>i</w:t>
      </w:r>
      <w:r w:rsidR="00366883" w:rsidRPr="00DE2D63">
        <w:rPr>
          <w:rFonts w:ascii="Arial" w:hAnsi="Arial" w:cs="Arial"/>
          <w:sz w:val="24"/>
          <w:szCs w:val="24"/>
          <w:lang w:eastAsia="en-US"/>
        </w:rPr>
        <w:t xml:space="preserve"> sołectwa: Brzeźce, Czarków, Ćwiklice, Jankowice, Łąka, Poręba, Piasek, Rudołtowice, Studzienice, Studzionka, Wisła Mała i Wisła Wielka.</w:t>
      </w:r>
    </w:p>
    <w:p w14:paraId="3CAC1DEF" w14:textId="32055611" w:rsidR="0027307B" w:rsidRPr="00DE2D63" w:rsidRDefault="0027307B" w:rsidP="00561C80">
      <w:pPr>
        <w:pStyle w:val="Legenda"/>
        <w:spacing w:line="360" w:lineRule="auto"/>
        <w:rPr>
          <w:rFonts w:ascii="Arial" w:hAnsi="Arial" w:cs="Arial"/>
          <w:sz w:val="24"/>
          <w:szCs w:val="24"/>
        </w:rPr>
      </w:pPr>
      <w:bookmarkStart w:id="15" w:name="_Toc118219207"/>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3</w:t>
      </w:r>
      <w:r w:rsidRPr="00DE2D63">
        <w:rPr>
          <w:rFonts w:ascii="Arial" w:hAnsi="Arial" w:cs="Arial"/>
          <w:noProof/>
          <w:sz w:val="24"/>
          <w:szCs w:val="24"/>
        </w:rPr>
        <w:fldChar w:fldCharType="end"/>
      </w:r>
      <w:r w:rsidRPr="00DE2D63">
        <w:rPr>
          <w:rFonts w:ascii="Arial" w:hAnsi="Arial" w:cs="Arial"/>
          <w:sz w:val="24"/>
          <w:szCs w:val="24"/>
        </w:rPr>
        <w:t xml:space="preserve"> Gminy </w:t>
      </w:r>
      <w:r w:rsidR="001E44FC" w:rsidRPr="00DE2D63">
        <w:rPr>
          <w:rFonts w:ascii="Arial" w:hAnsi="Arial" w:cs="Arial"/>
          <w:sz w:val="24"/>
          <w:szCs w:val="24"/>
        </w:rPr>
        <w:t>p</w:t>
      </w:r>
      <w:r w:rsidRPr="00DE2D63">
        <w:rPr>
          <w:rFonts w:ascii="Arial" w:hAnsi="Arial" w:cs="Arial"/>
          <w:sz w:val="24"/>
          <w:szCs w:val="24"/>
        </w:rPr>
        <w:t xml:space="preserve">owiatu </w:t>
      </w:r>
      <w:r w:rsidR="001E44FC" w:rsidRPr="00DE2D63">
        <w:rPr>
          <w:rFonts w:ascii="Arial" w:hAnsi="Arial" w:cs="Arial"/>
          <w:sz w:val="24"/>
          <w:szCs w:val="24"/>
        </w:rPr>
        <w:t>p</w:t>
      </w:r>
      <w:r w:rsidRPr="00DE2D63">
        <w:rPr>
          <w:rFonts w:ascii="Arial" w:hAnsi="Arial" w:cs="Arial"/>
          <w:sz w:val="24"/>
          <w:szCs w:val="24"/>
        </w:rPr>
        <w:t>szczyńskiego</w:t>
      </w:r>
      <w:bookmarkEnd w:id="15"/>
      <w:r w:rsidRPr="00DE2D63">
        <w:rPr>
          <w:rFonts w:ascii="Arial" w:hAnsi="Arial" w:cs="Arial"/>
          <w:sz w:val="24"/>
          <w:szCs w:val="24"/>
        </w:rPr>
        <w:t xml:space="preserve"> </w:t>
      </w:r>
    </w:p>
    <w:p w14:paraId="615F903C" w14:textId="1090F5B5" w:rsidR="0027307B" w:rsidRPr="00561C80" w:rsidRDefault="0027307B" w:rsidP="00561C80">
      <w:pPr>
        <w:spacing w:after="0" w:line="360" w:lineRule="auto"/>
        <w:rPr>
          <w:rFonts w:ascii="Arial" w:hAnsi="Arial" w:cs="Arial"/>
          <w:color w:val="FF0000"/>
          <w:sz w:val="24"/>
          <w:szCs w:val="24"/>
          <w:lang w:eastAsia="en-US"/>
        </w:rPr>
      </w:pPr>
      <w:r w:rsidRPr="00561C80">
        <w:rPr>
          <w:rFonts w:ascii="Arial" w:hAnsi="Arial" w:cs="Arial"/>
          <w:noProof/>
          <w:color w:val="FF0000"/>
          <w:sz w:val="24"/>
          <w:szCs w:val="24"/>
        </w:rPr>
        <w:drawing>
          <wp:inline distT="0" distB="0" distL="0" distR="0" wp14:anchorId="32113112" wp14:editId="31D42AC4">
            <wp:extent cx="6014812" cy="2853176"/>
            <wp:effectExtent l="19050" t="19050" r="24130" b="23495"/>
            <wp:docPr id="116" name="Obraz 116" descr="Mapa. Gminy powiatu na tle powiat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Obraz 116" descr="Mapa. Gminy powiatu na tle powiatu. "/>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204411" cy="2943114"/>
                    </a:xfrm>
                    <a:prstGeom prst="rect">
                      <a:avLst/>
                    </a:prstGeom>
                    <a:ln>
                      <a:solidFill>
                        <a:schemeClr val="tx1"/>
                      </a:solidFill>
                    </a:ln>
                  </pic:spPr>
                </pic:pic>
              </a:graphicData>
            </a:graphic>
          </wp:inline>
        </w:drawing>
      </w:r>
    </w:p>
    <w:p w14:paraId="242EEBC2" w14:textId="040238BF" w:rsidR="0027307B" w:rsidRPr="00DE2D63" w:rsidRDefault="0027307B" w:rsidP="00561C80">
      <w:pPr>
        <w:spacing w:after="0" w:line="360" w:lineRule="auto"/>
        <w:rPr>
          <w:rFonts w:ascii="Arial" w:hAnsi="Arial" w:cs="Arial"/>
          <w:sz w:val="24"/>
          <w:szCs w:val="24"/>
          <w:lang w:eastAsia="en-US"/>
        </w:rPr>
      </w:pPr>
      <w:r w:rsidRPr="00DE2D63">
        <w:rPr>
          <w:rFonts w:ascii="Arial" w:hAnsi="Arial" w:cs="Arial"/>
          <w:sz w:val="24"/>
          <w:szCs w:val="24"/>
          <w:lang w:eastAsia="en-US"/>
        </w:rPr>
        <w:t>Źródło: opracowanie własne na bazie map geoportal.gov.pl</w:t>
      </w:r>
    </w:p>
    <w:p w14:paraId="1BF1F2BE" w14:textId="711E7E80" w:rsidR="00C82E3A"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Powierzchnię poszczególnych gmin przedstawia poniższa tabela. </w:t>
      </w:r>
    </w:p>
    <w:p w14:paraId="4970C16B" w14:textId="77777777" w:rsidR="001E738B" w:rsidRPr="00DE2D63" w:rsidRDefault="001E738B" w:rsidP="00561C80">
      <w:pPr>
        <w:spacing w:after="0" w:line="360" w:lineRule="auto"/>
        <w:rPr>
          <w:rFonts w:ascii="Arial" w:hAnsi="Arial" w:cs="Arial"/>
          <w:bCs/>
          <w:sz w:val="24"/>
          <w:szCs w:val="24"/>
        </w:rPr>
      </w:pPr>
      <w:r w:rsidRPr="00DE2D63">
        <w:rPr>
          <w:rFonts w:ascii="Arial" w:hAnsi="Arial" w:cs="Arial"/>
          <w:sz w:val="24"/>
          <w:szCs w:val="24"/>
        </w:rPr>
        <w:br w:type="page"/>
      </w:r>
    </w:p>
    <w:p w14:paraId="479672DA" w14:textId="6EB5066A" w:rsidR="00AA0C82" w:rsidRPr="00DE2D63" w:rsidRDefault="00AA0C82" w:rsidP="00561C80">
      <w:pPr>
        <w:pStyle w:val="Legenda"/>
        <w:spacing w:line="360" w:lineRule="auto"/>
        <w:rPr>
          <w:rFonts w:ascii="Arial" w:hAnsi="Arial" w:cs="Arial"/>
          <w:sz w:val="24"/>
          <w:szCs w:val="24"/>
        </w:rPr>
      </w:pPr>
      <w:bookmarkStart w:id="16" w:name="_Toc118215199"/>
      <w:r w:rsidRPr="00DE2D63">
        <w:rPr>
          <w:rFonts w:ascii="Arial" w:hAnsi="Arial" w:cs="Arial"/>
          <w:sz w:val="24"/>
          <w:szCs w:val="24"/>
        </w:rPr>
        <w:lastRenderedPageBreak/>
        <w:t xml:space="preserve">Tabela </w:t>
      </w:r>
      <w:r w:rsidRPr="00DE2D63">
        <w:rPr>
          <w:rFonts w:ascii="Arial" w:hAnsi="Arial" w:cs="Arial"/>
          <w:sz w:val="24"/>
          <w:szCs w:val="24"/>
        </w:rPr>
        <w:fldChar w:fldCharType="begin"/>
      </w:r>
      <w:r w:rsidRPr="00DE2D63">
        <w:rPr>
          <w:rFonts w:ascii="Arial" w:hAnsi="Arial" w:cs="Arial"/>
          <w:sz w:val="24"/>
          <w:szCs w:val="24"/>
        </w:rPr>
        <w:instrText xml:space="preserve"> SEQ Tabela \* ARABIC </w:instrText>
      </w:r>
      <w:r w:rsidRPr="00DE2D63">
        <w:rPr>
          <w:rFonts w:ascii="Arial" w:hAnsi="Arial" w:cs="Arial"/>
          <w:sz w:val="24"/>
          <w:szCs w:val="24"/>
        </w:rPr>
        <w:fldChar w:fldCharType="separate"/>
      </w:r>
      <w:r w:rsidR="00B70F11" w:rsidRPr="00DE2D63">
        <w:rPr>
          <w:rFonts w:ascii="Arial" w:hAnsi="Arial" w:cs="Arial"/>
          <w:noProof/>
          <w:sz w:val="24"/>
          <w:szCs w:val="24"/>
        </w:rPr>
        <w:t>1</w:t>
      </w:r>
      <w:r w:rsidRPr="00DE2D63">
        <w:rPr>
          <w:rFonts w:ascii="Arial" w:hAnsi="Arial" w:cs="Arial"/>
          <w:noProof/>
          <w:sz w:val="24"/>
          <w:szCs w:val="24"/>
        </w:rPr>
        <w:fldChar w:fldCharType="end"/>
      </w:r>
      <w:r w:rsidRPr="00DE2D63">
        <w:rPr>
          <w:rFonts w:ascii="Arial" w:hAnsi="Arial" w:cs="Arial"/>
          <w:sz w:val="24"/>
          <w:szCs w:val="24"/>
        </w:rPr>
        <w:t xml:space="preserve"> Powierzchnia gmin wchodzących w skład powiatu</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98"/>
        <w:gridCol w:w="2631"/>
      </w:tblGrid>
      <w:tr w:rsidR="004D5B17" w:rsidRPr="00DE2D63" w14:paraId="39FAE55F" w14:textId="77777777" w:rsidTr="004D5B17">
        <w:tc>
          <w:tcPr>
            <w:tcW w:w="3634" w:type="pct"/>
            <w:shd w:val="clear" w:color="auto" w:fill="960000"/>
            <w:vAlign w:val="center"/>
          </w:tcPr>
          <w:p w14:paraId="3324CD16" w14:textId="3DA4BE12"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Gmina</w:t>
            </w:r>
          </w:p>
        </w:tc>
        <w:tc>
          <w:tcPr>
            <w:tcW w:w="1366" w:type="pct"/>
            <w:shd w:val="clear" w:color="auto" w:fill="960000"/>
            <w:vAlign w:val="center"/>
          </w:tcPr>
          <w:p w14:paraId="25DCA19B" w14:textId="5CD8D93B" w:rsidR="004D5B17" w:rsidRPr="00DE2D63" w:rsidRDefault="004D5B17" w:rsidP="00561C80">
            <w:pPr>
              <w:spacing w:after="0" w:line="360" w:lineRule="auto"/>
              <w:rPr>
                <w:rFonts w:ascii="Arial" w:hAnsi="Arial" w:cs="Arial"/>
                <w:b/>
                <w:bCs/>
                <w:sz w:val="24"/>
                <w:szCs w:val="24"/>
              </w:rPr>
            </w:pPr>
            <w:r w:rsidRPr="00DE2D63">
              <w:rPr>
                <w:rFonts w:ascii="Arial" w:hAnsi="Arial" w:cs="Arial"/>
                <w:b/>
                <w:bCs/>
                <w:sz w:val="24"/>
                <w:szCs w:val="24"/>
              </w:rPr>
              <w:t>Powierzchnia [km</w:t>
            </w:r>
            <w:r w:rsidRPr="00DE2D63">
              <w:rPr>
                <w:rFonts w:ascii="Arial" w:hAnsi="Arial" w:cs="Arial"/>
                <w:b/>
                <w:bCs/>
                <w:sz w:val="24"/>
                <w:szCs w:val="24"/>
                <w:vertAlign w:val="superscript"/>
              </w:rPr>
              <w:t>2</w:t>
            </w:r>
            <w:r w:rsidRPr="00DE2D63">
              <w:rPr>
                <w:rFonts w:ascii="Arial" w:hAnsi="Arial" w:cs="Arial"/>
                <w:b/>
                <w:bCs/>
                <w:sz w:val="24"/>
                <w:szCs w:val="24"/>
              </w:rPr>
              <w:t>]</w:t>
            </w:r>
          </w:p>
        </w:tc>
      </w:tr>
      <w:tr w:rsidR="004D5B17" w:rsidRPr="00DE2D63" w14:paraId="71270258" w14:textId="77777777" w:rsidTr="004D5B17">
        <w:tc>
          <w:tcPr>
            <w:tcW w:w="3634" w:type="pct"/>
            <w:shd w:val="clear" w:color="auto" w:fill="auto"/>
            <w:vAlign w:val="center"/>
          </w:tcPr>
          <w:p w14:paraId="56D61E12" w14:textId="03DF74C0"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Goczałkowice-Zdrój</w:t>
            </w:r>
          </w:p>
        </w:tc>
        <w:tc>
          <w:tcPr>
            <w:tcW w:w="1366" w:type="pct"/>
            <w:shd w:val="clear" w:color="auto" w:fill="auto"/>
            <w:vAlign w:val="center"/>
          </w:tcPr>
          <w:p w14:paraId="230A5045" w14:textId="6F6ED6C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47,55</w:t>
            </w:r>
          </w:p>
        </w:tc>
      </w:tr>
      <w:tr w:rsidR="004D5B17" w:rsidRPr="00DE2D63" w14:paraId="6A0FEEA6" w14:textId="77777777" w:rsidTr="004D5B17">
        <w:tc>
          <w:tcPr>
            <w:tcW w:w="3634" w:type="pct"/>
            <w:shd w:val="clear" w:color="auto" w:fill="auto"/>
            <w:vAlign w:val="center"/>
          </w:tcPr>
          <w:p w14:paraId="58DE7FEF" w14:textId="11C41E16"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Kobiór</w:t>
            </w:r>
          </w:p>
        </w:tc>
        <w:tc>
          <w:tcPr>
            <w:tcW w:w="1366" w:type="pct"/>
            <w:shd w:val="clear" w:color="auto" w:fill="auto"/>
            <w:vAlign w:val="center"/>
          </w:tcPr>
          <w:p w14:paraId="6A2E7C8B" w14:textId="76B60117"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48,17</w:t>
            </w:r>
          </w:p>
        </w:tc>
      </w:tr>
      <w:tr w:rsidR="004D5B17" w:rsidRPr="00DE2D63" w14:paraId="03D77912" w14:textId="77777777" w:rsidTr="004D5B17">
        <w:tc>
          <w:tcPr>
            <w:tcW w:w="3634" w:type="pct"/>
            <w:shd w:val="clear" w:color="auto" w:fill="auto"/>
            <w:vAlign w:val="center"/>
          </w:tcPr>
          <w:p w14:paraId="31B6B245" w14:textId="251B497F"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Miedźna</w:t>
            </w:r>
          </w:p>
        </w:tc>
        <w:tc>
          <w:tcPr>
            <w:tcW w:w="1366" w:type="pct"/>
            <w:shd w:val="clear" w:color="auto" w:fill="auto"/>
            <w:vAlign w:val="center"/>
          </w:tcPr>
          <w:p w14:paraId="48E1DF2D" w14:textId="7B816121"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50,27</w:t>
            </w:r>
          </w:p>
        </w:tc>
      </w:tr>
      <w:tr w:rsidR="004D5B17" w:rsidRPr="00DE2D63" w14:paraId="7419F9E1" w14:textId="77777777" w:rsidTr="004D5B17">
        <w:tc>
          <w:tcPr>
            <w:tcW w:w="3634" w:type="pct"/>
            <w:shd w:val="clear" w:color="auto" w:fill="auto"/>
            <w:vAlign w:val="center"/>
          </w:tcPr>
          <w:p w14:paraId="1A96DFBF" w14:textId="64835E44"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Pawłowice</w:t>
            </w:r>
          </w:p>
        </w:tc>
        <w:tc>
          <w:tcPr>
            <w:tcW w:w="1366" w:type="pct"/>
            <w:shd w:val="clear" w:color="auto" w:fill="auto"/>
            <w:vAlign w:val="center"/>
          </w:tcPr>
          <w:p w14:paraId="291258DC" w14:textId="12C1700E"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75,66</w:t>
            </w:r>
          </w:p>
        </w:tc>
      </w:tr>
      <w:tr w:rsidR="004D5B17" w:rsidRPr="00DE2D63" w14:paraId="697E8EAE" w14:textId="77777777" w:rsidTr="004D5B17">
        <w:tc>
          <w:tcPr>
            <w:tcW w:w="3634" w:type="pct"/>
            <w:shd w:val="clear" w:color="auto" w:fill="auto"/>
            <w:vAlign w:val="center"/>
          </w:tcPr>
          <w:p w14:paraId="07700129" w14:textId="66C757A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Pszczyna</w:t>
            </w:r>
          </w:p>
        </w:tc>
        <w:tc>
          <w:tcPr>
            <w:tcW w:w="1366" w:type="pct"/>
            <w:shd w:val="clear" w:color="auto" w:fill="auto"/>
            <w:vAlign w:val="center"/>
          </w:tcPr>
          <w:p w14:paraId="6EE93033" w14:textId="2B3B863D"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174,67</w:t>
            </w:r>
          </w:p>
        </w:tc>
      </w:tr>
      <w:tr w:rsidR="004D5B17" w:rsidRPr="00DE2D63" w14:paraId="0ECB7D52" w14:textId="77777777" w:rsidTr="004D5B17">
        <w:tc>
          <w:tcPr>
            <w:tcW w:w="3634" w:type="pct"/>
            <w:shd w:val="clear" w:color="auto" w:fill="auto"/>
            <w:vAlign w:val="center"/>
          </w:tcPr>
          <w:p w14:paraId="32590AF5" w14:textId="03B9F088"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Suszec</w:t>
            </w:r>
          </w:p>
        </w:tc>
        <w:tc>
          <w:tcPr>
            <w:tcW w:w="1366" w:type="pct"/>
            <w:shd w:val="clear" w:color="auto" w:fill="auto"/>
            <w:vAlign w:val="center"/>
          </w:tcPr>
          <w:p w14:paraId="1D061E77" w14:textId="26C668A9" w:rsidR="004D5B17" w:rsidRPr="00DE2D63" w:rsidRDefault="004D5B17" w:rsidP="00561C80">
            <w:pPr>
              <w:spacing w:after="0" w:line="360" w:lineRule="auto"/>
              <w:rPr>
                <w:rFonts w:ascii="Arial" w:hAnsi="Arial" w:cs="Arial"/>
                <w:sz w:val="24"/>
                <w:szCs w:val="24"/>
              </w:rPr>
            </w:pPr>
            <w:r w:rsidRPr="00DE2D63">
              <w:rPr>
                <w:rFonts w:ascii="Arial" w:hAnsi="Arial" w:cs="Arial"/>
                <w:sz w:val="24"/>
                <w:szCs w:val="24"/>
              </w:rPr>
              <w:t>75,05</w:t>
            </w:r>
          </w:p>
        </w:tc>
      </w:tr>
      <w:tr w:rsidR="004D5B17" w:rsidRPr="00DE2D63" w14:paraId="3F9C8F5A" w14:textId="77777777" w:rsidTr="004D5B17">
        <w:tc>
          <w:tcPr>
            <w:tcW w:w="3634" w:type="pct"/>
            <w:shd w:val="clear" w:color="auto" w:fill="BFBFBF" w:themeFill="background1" w:themeFillShade="BF"/>
            <w:vAlign w:val="center"/>
          </w:tcPr>
          <w:p w14:paraId="59196EB7" w14:textId="0D3783A5"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Łącznie powiat pszczyński</w:t>
            </w:r>
          </w:p>
        </w:tc>
        <w:tc>
          <w:tcPr>
            <w:tcW w:w="1366" w:type="pct"/>
            <w:shd w:val="clear" w:color="auto" w:fill="BFBFBF" w:themeFill="background1" w:themeFillShade="BF"/>
            <w:vAlign w:val="center"/>
          </w:tcPr>
          <w:p w14:paraId="3FB937C0" w14:textId="25C1F67B" w:rsidR="004D5B17" w:rsidRPr="00DE2D63" w:rsidRDefault="004D5B17" w:rsidP="004D5B17">
            <w:pPr>
              <w:spacing w:after="0" w:line="360" w:lineRule="auto"/>
              <w:rPr>
                <w:rFonts w:ascii="Arial" w:hAnsi="Arial" w:cs="Arial"/>
                <w:sz w:val="24"/>
                <w:szCs w:val="24"/>
              </w:rPr>
            </w:pPr>
            <w:r w:rsidRPr="00DE2D63">
              <w:rPr>
                <w:rFonts w:ascii="Arial" w:hAnsi="Arial" w:cs="Arial"/>
                <w:sz w:val="24"/>
                <w:szCs w:val="24"/>
              </w:rPr>
              <w:t>471,37</w:t>
            </w:r>
          </w:p>
        </w:tc>
      </w:tr>
    </w:tbl>
    <w:p w14:paraId="39E7F707" w14:textId="287A9ECA" w:rsidR="00AA0C82" w:rsidRPr="00DE2D63" w:rsidRDefault="00AA0C82"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Starostwa Powiatowego w Pszczynie (BIP) </w:t>
      </w:r>
    </w:p>
    <w:p w14:paraId="12CC34FB" w14:textId="0D57DA75"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 xml:space="preserve">Goczałkowice-Zdrój </w:t>
      </w:r>
    </w:p>
    <w:p w14:paraId="1790AF54" w14:textId="77777777" w:rsidR="00F028F9" w:rsidRPr="00DE2D63" w:rsidRDefault="00E3362F"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Gminę Goczałkowice-Zdrój charakteryzuje duże zróżnicowanie krajobrazu</w:t>
      </w:r>
      <w:r w:rsidR="0085463E" w:rsidRPr="00DE2D63">
        <w:rPr>
          <w:rFonts w:ascii="Arial" w:hAnsi="Arial" w:cs="Arial"/>
          <w:sz w:val="24"/>
          <w:szCs w:val="24"/>
          <w:lang w:eastAsia="en-US"/>
        </w:rPr>
        <w:t xml:space="preserve">. Występuje tu bogata przyroda, rozległe tereny leśne (niegdyś fragment Puszczy Pszczyńskiej), stawy rybne i rekreacyjne oraz Jezioro Goczałkowickie. </w:t>
      </w:r>
    </w:p>
    <w:p w14:paraId="17FA350A" w14:textId="7954AE13" w:rsidR="0085463E" w:rsidRPr="00DE2D63" w:rsidRDefault="0085463E" w:rsidP="00561C80">
      <w:pPr>
        <w:spacing w:after="0" w:line="360" w:lineRule="auto"/>
        <w:rPr>
          <w:rFonts w:ascii="Arial" w:hAnsi="Arial" w:cs="Arial"/>
          <w:sz w:val="24"/>
          <w:szCs w:val="24"/>
          <w:lang w:eastAsia="en-US"/>
        </w:rPr>
      </w:pPr>
      <w:r w:rsidRPr="00DE2D63">
        <w:rPr>
          <w:rFonts w:ascii="Arial" w:hAnsi="Arial" w:cs="Arial"/>
          <w:sz w:val="24"/>
          <w:szCs w:val="24"/>
          <w:lang w:eastAsia="en-US"/>
        </w:rPr>
        <w:t>Jezioro Goczałkowickie jest jednym z największych w kraju sztucznym zbiornikiem retencyjnym o</w:t>
      </w:r>
      <w:r w:rsidR="00F028F9" w:rsidRPr="00DE2D63">
        <w:rPr>
          <w:rFonts w:ascii="Arial" w:hAnsi="Arial" w:cs="Arial"/>
          <w:sz w:val="24"/>
          <w:szCs w:val="24"/>
          <w:lang w:eastAsia="en-US"/>
        </w:rPr>
        <w:t> </w:t>
      </w:r>
      <w:r w:rsidRPr="00DE2D63">
        <w:rPr>
          <w:rFonts w:ascii="Arial" w:hAnsi="Arial" w:cs="Arial"/>
          <w:sz w:val="24"/>
          <w:szCs w:val="24"/>
          <w:lang w:eastAsia="en-US"/>
        </w:rPr>
        <w:t>dużym zasobie zróżnicowanej fauny i flory</w:t>
      </w:r>
      <w:r w:rsidR="00F028F9" w:rsidRPr="00DE2D63">
        <w:rPr>
          <w:rFonts w:ascii="Arial" w:hAnsi="Arial" w:cs="Arial"/>
          <w:sz w:val="24"/>
          <w:szCs w:val="24"/>
          <w:lang w:eastAsia="en-US"/>
        </w:rPr>
        <w:t xml:space="preserve">. Zbiornik jest źródłem zaopatrzenia w wodę, pełni funkcję przeciwpożarową oraz bardzo istotną funkcję przyrodniczą. </w:t>
      </w:r>
    </w:p>
    <w:p w14:paraId="3BEE4631" w14:textId="41DAF1C6" w:rsidR="00E3362F" w:rsidRPr="00DE2D63" w:rsidRDefault="0078140D" w:rsidP="00561C80">
      <w:pPr>
        <w:spacing w:after="0" w:line="360" w:lineRule="auto"/>
        <w:rPr>
          <w:rFonts w:ascii="Arial" w:hAnsi="Arial" w:cs="Arial"/>
          <w:sz w:val="24"/>
          <w:szCs w:val="24"/>
        </w:rPr>
      </w:pPr>
      <w:r w:rsidRPr="00DE2D63">
        <w:rPr>
          <w:rFonts w:ascii="Arial" w:hAnsi="Arial" w:cs="Arial"/>
          <w:sz w:val="24"/>
          <w:szCs w:val="24"/>
          <w:lang w:eastAsia="en-US"/>
        </w:rPr>
        <w:t xml:space="preserve">W Goczałkowicach-Zdroju </w:t>
      </w:r>
      <w:r w:rsidR="0085463E" w:rsidRPr="00DE2D63">
        <w:rPr>
          <w:rFonts w:ascii="Arial" w:hAnsi="Arial" w:cs="Arial"/>
          <w:sz w:val="24"/>
          <w:szCs w:val="24"/>
          <w:lang w:eastAsia="en-US"/>
        </w:rPr>
        <w:t>w 1860 r.</w:t>
      </w:r>
      <w:r w:rsidR="00BF7B9E" w:rsidRPr="00DE2D63">
        <w:rPr>
          <w:rFonts w:ascii="Arial" w:hAnsi="Arial" w:cs="Arial"/>
          <w:sz w:val="24"/>
          <w:szCs w:val="24"/>
          <w:lang w:eastAsia="en-US"/>
        </w:rPr>
        <w:t xml:space="preserve"> po odkryciu złóż solanki jodobromowej</w:t>
      </w:r>
      <w:r w:rsidR="000B24E0" w:rsidRPr="00DE2D63">
        <w:rPr>
          <w:rFonts w:ascii="Arial" w:hAnsi="Arial" w:cs="Arial"/>
          <w:sz w:val="24"/>
          <w:szCs w:val="24"/>
          <w:lang w:eastAsia="en-US"/>
        </w:rPr>
        <w:t xml:space="preserve">, </w:t>
      </w:r>
      <w:r w:rsidRPr="00DE2D63">
        <w:rPr>
          <w:rFonts w:ascii="Arial" w:hAnsi="Arial" w:cs="Arial"/>
          <w:sz w:val="24"/>
          <w:szCs w:val="24"/>
          <w:lang w:eastAsia="en-US"/>
        </w:rPr>
        <w:t>powstało uzdrowisko którego</w:t>
      </w:r>
      <w:r w:rsidR="000B24E0" w:rsidRPr="00DE2D63">
        <w:rPr>
          <w:rFonts w:ascii="Arial" w:hAnsi="Arial" w:cs="Arial"/>
          <w:sz w:val="24"/>
          <w:szCs w:val="24"/>
          <w:lang w:eastAsia="en-US"/>
        </w:rPr>
        <w:t xml:space="preserve"> działalność po dziś dzień cieszy się uznaniem w całym kraju. </w:t>
      </w:r>
      <w:r w:rsidR="002E6FCE" w:rsidRPr="00DE2D63">
        <w:rPr>
          <w:rFonts w:ascii="Arial" w:hAnsi="Arial" w:cs="Arial"/>
          <w:sz w:val="24"/>
          <w:szCs w:val="24"/>
          <w:lang w:eastAsia="en-US"/>
        </w:rPr>
        <w:t>U</w:t>
      </w:r>
      <w:r w:rsidR="000B24E0" w:rsidRPr="00DE2D63">
        <w:rPr>
          <w:rFonts w:ascii="Arial" w:hAnsi="Arial" w:cs="Arial"/>
          <w:sz w:val="24"/>
          <w:szCs w:val="24"/>
          <w:lang w:eastAsia="en-US"/>
        </w:rPr>
        <w:t>zdrowisko udziela świadczeń zdrowotnych w dzie</w:t>
      </w:r>
      <w:r w:rsidR="00AE0DA4" w:rsidRPr="00DE2D63">
        <w:rPr>
          <w:rFonts w:ascii="Arial" w:hAnsi="Arial" w:cs="Arial"/>
          <w:sz w:val="24"/>
          <w:szCs w:val="24"/>
          <w:lang w:eastAsia="en-US"/>
        </w:rPr>
        <w:t>dz</w:t>
      </w:r>
      <w:r w:rsidR="000B24E0" w:rsidRPr="00DE2D63">
        <w:rPr>
          <w:rFonts w:ascii="Arial" w:hAnsi="Arial" w:cs="Arial"/>
          <w:sz w:val="24"/>
          <w:szCs w:val="24"/>
          <w:lang w:eastAsia="en-US"/>
        </w:rPr>
        <w:t xml:space="preserve">inach: rehabilitacji leczniczej, reumatologii, diagnostyki medycznej, </w:t>
      </w:r>
      <w:r w:rsidR="000B24E0" w:rsidRPr="00DE2D63">
        <w:rPr>
          <w:rFonts w:ascii="Arial" w:hAnsi="Arial" w:cs="Arial"/>
          <w:sz w:val="24"/>
          <w:szCs w:val="24"/>
        </w:rPr>
        <w:t>balneologii</w:t>
      </w:r>
      <w:r w:rsidR="00AE0DA4" w:rsidRPr="00DE2D63">
        <w:rPr>
          <w:rFonts w:ascii="Arial" w:hAnsi="Arial" w:cs="Arial"/>
          <w:sz w:val="24"/>
          <w:szCs w:val="24"/>
        </w:rPr>
        <w:t xml:space="preserve">, </w:t>
      </w:r>
      <w:r w:rsidR="000B24E0" w:rsidRPr="00DE2D63">
        <w:rPr>
          <w:rFonts w:ascii="Arial" w:hAnsi="Arial" w:cs="Arial"/>
          <w:sz w:val="24"/>
          <w:szCs w:val="24"/>
        </w:rPr>
        <w:t>medycyny fizykalnej, otolaryngologii i profilaktyki medycznej</w:t>
      </w:r>
      <w:r w:rsidR="00E3362F" w:rsidRPr="00DE2D63">
        <w:rPr>
          <w:rFonts w:ascii="Arial" w:hAnsi="Arial" w:cs="Arial"/>
          <w:sz w:val="24"/>
          <w:szCs w:val="24"/>
        </w:rPr>
        <w:t>. Uzdrowisko</w:t>
      </w:r>
      <w:r w:rsidR="000B24E0" w:rsidRPr="00DE2D63">
        <w:rPr>
          <w:rFonts w:ascii="Arial" w:hAnsi="Arial" w:cs="Arial"/>
          <w:sz w:val="24"/>
          <w:szCs w:val="24"/>
        </w:rPr>
        <w:t xml:space="preserve"> prowadz</w:t>
      </w:r>
      <w:r w:rsidR="00E3362F" w:rsidRPr="00DE2D63">
        <w:rPr>
          <w:rFonts w:ascii="Arial" w:hAnsi="Arial" w:cs="Arial"/>
          <w:sz w:val="24"/>
          <w:szCs w:val="24"/>
        </w:rPr>
        <w:t>i</w:t>
      </w:r>
      <w:r w:rsidR="000B24E0" w:rsidRPr="00DE2D63">
        <w:rPr>
          <w:rFonts w:ascii="Arial" w:hAnsi="Arial" w:cs="Arial"/>
          <w:sz w:val="24"/>
          <w:szCs w:val="24"/>
        </w:rPr>
        <w:t xml:space="preserve"> dwa profile medyczne - lecznictwo uzdrowiskowe i szpital rehabilitacyjno-uzdrowiskowy</w:t>
      </w:r>
      <w:r w:rsidR="00E3362F" w:rsidRPr="00DE2D63">
        <w:rPr>
          <w:rFonts w:ascii="Arial" w:hAnsi="Arial" w:cs="Arial"/>
          <w:sz w:val="24"/>
          <w:szCs w:val="24"/>
        </w:rPr>
        <w:t xml:space="preserve"> oraz </w:t>
      </w:r>
      <w:r w:rsidR="000B24E0" w:rsidRPr="00DE2D63">
        <w:rPr>
          <w:rFonts w:ascii="Arial" w:hAnsi="Arial" w:cs="Arial"/>
          <w:sz w:val="24"/>
          <w:szCs w:val="24"/>
        </w:rPr>
        <w:t xml:space="preserve">Szpital Uzdrowiskowo-Rehabilitacyjny dla Dzieci „Stokrotka” </w:t>
      </w:r>
      <w:r w:rsidR="00E3362F" w:rsidRPr="00DE2D63">
        <w:rPr>
          <w:rFonts w:ascii="Arial" w:hAnsi="Arial" w:cs="Arial"/>
          <w:sz w:val="24"/>
          <w:szCs w:val="24"/>
        </w:rPr>
        <w:t>(rehabilitacja, leczenie szpitalne i sanatoryjne dzieci).</w:t>
      </w:r>
    </w:p>
    <w:p w14:paraId="01E8EDEC" w14:textId="1B4ED830" w:rsidR="0078140D" w:rsidRPr="00DE2D63" w:rsidRDefault="0078140D" w:rsidP="00561C80">
      <w:pPr>
        <w:spacing w:after="0" w:line="360" w:lineRule="auto"/>
        <w:rPr>
          <w:rFonts w:ascii="Arial" w:hAnsi="Arial" w:cs="Arial"/>
          <w:sz w:val="24"/>
          <w:szCs w:val="24"/>
        </w:rPr>
      </w:pPr>
      <w:r w:rsidRPr="00DE2D63">
        <w:rPr>
          <w:rFonts w:ascii="Arial" w:hAnsi="Arial" w:cs="Arial"/>
          <w:sz w:val="24"/>
          <w:szCs w:val="24"/>
        </w:rPr>
        <w:t>Obecność uzdrowiska i bogactwo naturalne determinują turystyczny charakter gminy</w:t>
      </w:r>
      <w:r w:rsidR="005C2D55" w:rsidRPr="00DE2D63">
        <w:rPr>
          <w:rFonts w:ascii="Arial" w:hAnsi="Arial" w:cs="Arial"/>
          <w:sz w:val="24"/>
          <w:szCs w:val="24"/>
        </w:rPr>
        <w:t>.</w:t>
      </w:r>
    </w:p>
    <w:p w14:paraId="355DED96" w14:textId="73B5E0F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Kobiór</w:t>
      </w:r>
    </w:p>
    <w:p w14:paraId="10FB44CC" w14:textId="77777777" w:rsidR="00B40A94" w:rsidRPr="00DE2D63" w:rsidRDefault="005C2D55"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Kobiór położona jest na leśnej polanie, otoczonej przez lasy z licznymi duktami.</w:t>
      </w:r>
      <w:r w:rsidR="00C32D3F" w:rsidRPr="00DE2D63">
        <w:rPr>
          <w:rFonts w:ascii="Arial" w:hAnsi="Arial" w:cs="Arial"/>
          <w:sz w:val="24"/>
          <w:szCs w:val="24"/>
          <w:lang w:eastAsia="en-US"/>
        </w:rPr>
        <w:t xml:space="preserve"> </w:t>
      </w:r>
      <w:r w:rsidRPr="00DE2D63">
        <w:rPr>
          <w:rFonts w:ascii="Arial" w:hAnsi="Arial" w:cs="Arial"/>
          <w:sz w:val="24"/>
          <w:szCs w:val="24"/>
          <w:lang w:eastAsia="en-US"/>
        </w:rPr>
        <w:t>Przez środek miejscowości przepływa rzeka Korzeniec będąca lewym dopływem Pszczynki, zaś w</w:t>
      </w:r>
      <w:r w:rsidR="00C32D3F" w:rsidRPr="00DE2D63">
        <w:rPr>
          <w:rFonts w:ascii="Arial" w:hAnsi="Arial" w:cs="Arial"/>
          <w:sz w:val="24"/>
          <w:szCs w:val="24"/>
          <w:lang w:eastAsia="en-US"/>
        </w:rPr>
        <w:t> </w:t>
      </w:r>
      <w:r w:rsidRPr="00DE2D63">
        <w:rPr>
          <w:rFonts w:ascii="Arial" w:hAnsi="Arial" w:cs="Arial"/>
          <w:sz w:val="24"/>
          <w:szCs w:val="24"/>
          <w:lang w:eastAsia="en-US"/>
        </w:rPr>
        <w:t>północnej części bieg</w:t>
      </w:r>
      <w:r w:rsidR="00C32D3F" w:rsidRPr="00DE2D63">
        <w:rPr>
          <w:rFonts w:ascii="Arial" w:hAnsi="Arial" w:cs="Arial"/>
          <w:sz w:val="24"/>
          <w:szCs w:val="24"/>
          <w:lang w:eastAsia="en-US"/>
        </w:rPr>
        <w:t>nie</w:t>
      </w:r>
      <w:r w:rsidRPr="00DE2D63">
        <w:rPr>
          <w:rFonts w:ascii="Arial" w:hAnsi="Arial" w:cs="Arial"/>
          <w:sz w:val="24"/>
          <w:szCs w:val="24"/>
          <w:lang w:eastAsia="en-US"/>
        </w:rPr>
        <w:t xml:space="preserve"> rzeka Gostynk</w:t>
      </w:r>
      <w:r w:rsidR="00C32D3F" w:rsidRPr="00DE2D63">
        <w:rPr>
          <w:rFonts w:ascii="Arial" w:hAnsi="Arial" w:cs="Arial"/>
          <w:sz w:val="24"/>
          <w:szCs w:val="24"/>
          <w:lang w:eastAsia="en-US"/>
        </w:rPr>
        <w:t>a.</w:t>
      </w:r>
      <w:r w:rsidR="00B40A94" w:rsidRPr="00DE2D63">
        <w:rPr>
          <w:rFonts w:ascii="Arial" w:hAnsi="Arial" w:cs="Arial"/>
          <w:sz w:val="24"/>
          <w:szCs w:val="24"/>
          <w:lang w:eastAsia="en-US"/>
        </w:rPr>
        <w:t xml:space="preserve"> </w:t>
      </w:r>
    </w:p>
    <w:p w14:paraId="4392D06B" w14:textId="4B11C239" w:rsidR="00B67B8B"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Ważnym elementem przyrodniczo-krajobrazowym jest Rezerwat Przyrody "Babczyna Dolina" oraz zbiorniki wodne „Dolina </w:t>
      </w:r>
      <w:r w:rsidR="00E1536D" w:rsidRPr="00DE2D63">
        <w:rPr>
          <w:rFonts w:ascii="Arial" w:hAnsi="Arial" w:cs="Arial"/>
          <w:sz w:val="24"/>
          <w:szCs w:val="24"/>
          <w:lang w:eastAsia="en-US"/>
        </w:rPr>
        <w:t>T</w:t>
      </w:r>
      <w:r w:rsidRPr="00DE2D63">
        <w:rPr>
          <w:rFonts w:ascii="Arial" w:hAnsi="Arial" w:cs="Arial"/>
          <w:sz w:val="24"/>
          <w:szCs w:val="24"/>
          <w:lang w:eastAsia="en-US"/>
        </w:rPr>
        <w:t xml:space="preserve">rzech </w:t>
      </w:r>
      <w:r w:rsidR="00E1536D" w:rsidRPr="00DE2D63">
        <w:rPr>
          <w:rFonts w:ascii="Arial" w:hAnsi="Arial" w:cs="Arial"/>
          <w:sz w:val="24"/>
          <w:szCs w:val="24"/>
          <w:lang w:eastAsia="en-US"/>
        </w:rPr>
        <w:t>S</w:t>
      </w:r>
      <w:r w:rsidRPr="00DE2D63">
        <w:rPr>
          <w:rFonts w:ascii="Arial" w:hAnsi="Arial" w:cs="Arial"/>
          <w:sz w:val="24"/>
          <w:szCs w:val="24"/>
          <w:lang w:eastAsia="en-US"/>
        </w:rPr>
        <w:t xml:space="preserve">tawów”. </w:t>
      </w:r>
      <w:r w:rsidR="00C32D3F" w:rsidRPr="00DE2D63">
        <w:rPr>
          <w:rFonts w:ascii="Arial" w:hAnsi="Arial" w:cs="Arial"/>
          <w:sz w:val="24"/>
          <w:szCs w:val="24"/>
          <w:lang w:eastAsia="en-US"/>
        </w:rPr>
        <w:t xml:space="preserve">Poza bogactwem przyrodniczym </w:t>
      </w:r>
      <w:r w:rsidR="00C32D3F" w:rsidRPr="00DE2D63">
        <w:rPr>
          <w:rFonts w:ascii="Arial" w:hAnsi="Arial" w:cs="Arial"/>
          <w:sz w:val="24"/>
          <w:szCs w:val="24"/>
          <w:lang w:eastAsia="en-US"/>
        </w:rPr>
        <w:lastRenderedPageBreak/>
        <w:t>atrakcję stanowi Zameczek Myśliwski w</w:t>
      </w:r>
      <w:r w:rsidRPr="00DE2D63">
        <w:rPr>
          <w:rFonts w:ascii="Arial" w:hAnsi="Arial" w:cs="Arial"/>
          <w:sz w:val="24"/>
          <w:szCs w:val="24"/>
          <w:lang w:eastAsia="en-US"/>
        </w:rPr>
        <w:t> </w:t>
      </w:r>
      <w:r w:rsidR="00C32D3F" w:rsidRPr="00DE2D63">
        <w:rPr>
          <w:rFonts w:ascii="Arial" w:hAnsi="Arial" w:cs="Arial"/>
          <w:sz w:val="24"/>
          <w:szCs w:val="24"/>
          <w:lang w:eastAsia="en-US"/>
        </w:rPr>
        <w:t xml:space="preserve">Promnicach i </w:t>
      </w:r>
      <w:r w:rsidR="00B67B8B" w:rsidRPr="00DE2D63">
        <w:rPr>
          <w:rFonts w:ascii="Arial" w:hAnsi="Arial" w:cs="Arial"/>
          <w:sz w:val="24"/>
          <w:szCs w:val="24"/>
          <w:lang w:eastAsia="en-US"/>
        </w:rPr>
        <w:t>pochodzący z początków XX w. kościół pw. Wniebowzięcia Najświętszej Maryi Panny</w:t>
      </w:r>
      <w:r w:rsidRPr="00DE2D63">
        <w:rPr>
          <w:rFonts w:ascii="Arial" w:hAnsi="Arial" w:cs="Arial"/>
          <w:sz w:val="24"/>
          <w:szCs w:val="24"/>
          <w:lang w:eastAsia="en-US"/>
        </w:rPr>
        <w:t xml:space="preserve">. </w:t>
      </w:r>
    </w:p>
    <w:p w14:paraId="482EFEA5" w14:textId="4DEBE34C" w:rsidR="00B40A94" w:rsidRPr="00DE2D63" w:rsidRDefault="00B40A94" w:rsidP="00561C80">
      <w:pPr>
        <w:spacing w:after="0" w:line="360" w:lineRule="auto"/>
        <w:rPr>
          <w:rFonts w:ascii="Arial" w:hAnsi="Arial" w:cs="Arial"/>
          <w:sz w:val="24"/>
          <w:szCs w:val="24"/>
          <w:lang w:eastAsia="en-US"/>
        </w:rPr>
      </w:pPr>
      <w:r w:rsidRPr="00DE2D63">
        <w:rPr>
          <w:rFonts w:ascii="Arial" w:hAnsi="Arial" w:cs="Arial"/>
          <w:sz w:val="24"/>
          <w:szCs w:val="24"/>
          <w:lang w:eastAsia="en-US"/>
        </w:rPr>
        <w:t>Gmina stanowi dobry teren do uprawiania turystyki pieszej i rowerowej w pięknych warunkach przyrodniczych.</w:t>
      </w:r>
    </w:p>
    <w:p w14:paraId="7252704F" w14:textId="7D82157E"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Miedźna</w:t>
      </w:r>
    </w:p>
    <w:p w14:paraId="69E63744" w14:textId="77777777" w:rsidR="00C87823"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Gmina Miedźna </w:t>
      </w:r>
      <w:r w:rsidR="00C87823" w:rsidRPr="00DE2D63">
        <w:rPr>
          <w:rFonts w:ascii="Arial" w:hAnsi="Arial" w:cs="Arial"/>
          <w:sz w:val="24"/>
          <w:szCs w:val="24"/>
          <w:lang w:eastAsia="en-US"/>
        </w:rPr>
        <w:t xml:space="preserve">ma charakter przemysłowo-rolniczy a jednocześnie leży na </w:t>
      </w:r>
      <w:r w:rsidRPr="00DE2D63">
        <w:rPr>
          <w:rFonts w:ascii="Arial" w:hAnsi="Arial" w:cs="Arial"/>
          <w:sz w:val="24"/>
          <w:szCs w:val="24"/>
          <w:lang w:eastAsia="en-US"/>
        </w:rPr>
        <w:t xml:space="preserve">trasie turystycznej Pszczyna – Oświęcim. </w:t>
      </w:r>
    </w:p>
    <w:p w14:paraId="665BBF0B" w14:textId="60DCE9C0" w:rsidR="00DC7A45"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Przez gminę przebiega międzynarodowa trasa rowerowa Greenways</w:t>
      </w:r>
      <w:r w:rsidR="00C87823" w:rsidRPr="00DE2D63">
        <w:rPr>
          <w:rStyle w:val="Odwoanieprzypisudolnego"/>
          <w:rFonts w:ascii="Arial" w:hAnsi="Arial" w:cs="Arial"/>
          <w:sz w:val="24"/>
          <w:szCs w:val="24"/>
          <w:lang w:eastAsia="en-US"/>
        </w:rPr>
        <w:footnoteReference w:id="2"/>
      </w:r>
      <w:r w:rsidRPr="00DE2D63">
        <w:rPr>
          <w:rFonts w:ascii="Arial" w:hAnsi="Arial" w:cs="Arial"/>
          <w:sz w:val="24"/>
          <w:szCs w:val="24"/>
          <w:lang w:eastAsia="en-US"/>
        </w:rPr>
        <w:t xml:space="preserve"> Kraków – Morawy – Wiedeń</w:t>
      </w:r>
      <w:r w:rsidR="00C87823" w:rsidRPr="00DE2D63">
        <w:rPr>
          <w:rFonts w:ascii="Arial" w:hAnsi="Arial" w:cs="Arial"/>
          <w:sz w:val="24"/>
          <w:szCs w:val="24"/>
          <w:lang w:eastAsia="en-US"/>
        </w:rPr>
        <w:t xml:space="preserve"> oraz Wiślana Trasa Rowerowa</w:t>
      </w:r>
      <w:r w:rsidR="00C87823" w:rsidRPr="00DE2D63">
        <w:rPr>
          <w:rStyle w:val="Odwoanieprzypisudolnego"/>
          <w:rFonts w:ascii="Arial" w:hAnsi="Arial" w:cs="Arial"/>
          <w:sz w:val="24"/>
          <w:szCs w:val="24"/>
          <w:lang w:eastAsia="en-US"/>
        </w:rPr>
        <w:footnoteReference w:id="3"/>
      </w:r>
      <w:r w:rsidR="00C87823" w:rsidRPr="00DE2D63">
        <w:rPr>
          <w:rFonts w:ascii="Arial" w:hAnsi="Arial" w:cs="Arial"/>
          <w:sz w:val="24"/>
          <w:szCs w:val="24"/>
          <w:lang w:eastAsia="en-US"/>
        </w:rPr>
        <w:t xml:space="preserve">. </w:t>
      </w:r>
      <w:r w:rsidR="00DC7A45" w:rsidRPr="00DE2D63">
        <w:rPr>
          <w:rFonts w:ascii="Arial" w:hAnsi="Arial" w:cs="Arial"/>
          <w:sz w:val="24"/>
          <w:szCs w:val="24"/>
          <w:lang w:eastAsia="en-US"/>
        </w:rPr>
        <w:t xml:space="preserve">Bogactwo przyrodnicze gminy charakteryzują liczne zbiorniki wodne i tereny leśne (prawie 900 ha dawnej Puszczy Pszczyńskiej. Miedźna to również liczne zabytki, przede wszystkim o charakterze sakralnym. </w:t>
      </w:r>
    </w:p>
    <w:p w14:paraId="25E56269" w14:textId="5490EF46"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Pawłowice</w:t>
      </w:r>
    </w:p>
    <w:p w14:paraId="53FFD5EB" w14:textId="77777777" w:rsidR="00C206A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Pawłowice należą do najstarszych miejscowości powiatu. Współczesne Pawłowice </w:t>
      </w:r>
      <w:r w:rsidR="00C206AB" w:rsidRPr="00DE2D63">
        <w:rPr>
          <w:rFonts w:ascii="Arial" w:hAnsi="Arial" w:cs="Arial"/>
          <w:sz w:val="24"/>
          <w:szCs w:val="24"/>
          <w:lang w:eastAsia="en-US"/>
        </w:rPr>
        <w:t xml:space="preserve">charakteryzuje </w:t>
      </w:r>
      <w:r w:rsidRPr="00DE2D63">
        <w:rPr>
          <w:rFonts w:ascii="Arial" w:hAnsi="Arial" w:cs="Arial"/>
          <w:sz w:val="24"/>
          <w:szCs w:val="24"/>
          <w:lang w:eastAsia="en-US"/>
        </w:rPr>
        <w:t>nowoczesn</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baz</w:t>
      </w:r>
      <w:r w:rsidR="00C206AB" w:rsidRPr="00DE2D63">
        <w:rPr>
          <w:rFonts w:ascii="Arial" w:hAnsi="Arial" w:cs="Arial"/>
          <w:sz w:val="24"/>
          <w:szCs w:val="24"/>
          <w:lang w:eastAsia="en-US"/>
        </w:rPr>
        <w:t>a</w:t>
      </w:r>
      <w:r w:rsidRPr="00DE2D63">
        <w:rPr>
          <w:rFonts w:ascii="Arial" w:hAnsi="Arial" w:cs="Arial"/>
          <w:sz w:val="24"/>
          <w:szCs w:val="24"/>
          <w:lang w:eastAsia="en-US"/>
        </w:rPr>
        <w:t xml:space="preserve"> edukacyjno-sportow</w:t>
      </w:r>
      <w:r w:rsidR="00C206AB" w:rsidRPr="00DE2D63">
        <w:rPr>
          <w:rFonts w:ascii="Arial" w:hAnsi="Arial" w:cs="Arial"/>
          <w:sz w:val="24"/>
          <w:szCs w:val="24"/>
          <w:lang w:eastAsia="en-US"/>
        </w:rPr>
        <w:t>a i liczne trasy rowerowe.</w:t>
      </w:r>
      <w:r w:rsidRPr="00DE2D63">
        <w:rPr>
          <w:rFonts w:ascii="Arial" w:hAnsi="Arial" w:cs="Arial"/>
          <w:sz w:val="24"/>
          <w:szCs w:val="24"/>
          <w:lang w:eastAsia="en-US"/>
        </w:rPr>
        <w:t xml:space="preserve"> </w:t>
      </w:r>
    </w:p>
    <w:p w14:paraId="78B6B70C" w14:textId="61D83E73" w:rsidR="00E84158" w:rsidRPr="00DE2D63" w:rsidRDefault="00C206AB" w:rsidP="00561C80">
      <w:pPr>
        <w:spacing w:after="0" w:line="360" w:lineRule="auto"/>
        <w:rPr>
          <w:rFonts w:ascii="Arial" w:hAnsi="Arial" w:cs="Arial"/>
          <w:sz w:val="24"/>
          <w:szCs w:val="24"/>
        </w:rPr>
      </w:pPr>
      <w:r w:rsidRPr="00DE2D63">
        <w:rPr>
          <w:rFonts w:ascii="Arial" w:hAnsi="Arial" w:cs="Arial"/>
          <w:sz w:val="24"/>
          <w:szCs w:val="24"/>
        </w:rPr>
        <w:t>Gmina jest podzielona przez drogę krajową nr 81 i linię kolejową.</w:t>
      </w:r>
      <w:r w:rsidRPr="00DE2D63">
        <w:rPr>
          <w:rFonts w:ascii="Arial" w:hAnsi="Arial" w:cs="Arial"/>
          <w:sz w:val="24"/>
          <w:szCs w:val="24"/>
          <w:lang w:eastAsia="en-US"/>
        </w:rPr>
        <w:t xml:space="preserve"> </w:t>
      </w:r>
      <w:r w:rsidRPr="00DE2D63">
        <w:rPr>
          <w:rFonts w:ascii="Arial" w:hAnsi="Arial" w:cs="Arial"/>
          <w:sz w:val="24"/>
          <w:szCs w:val="24"/>
        </w:rPr>
        <w:t xml:space="preserve">Duży </w:t>
      </w:r>
      <w:r w:rsidR="00147DB9" w:rsidRPr="00DE2D63">
        <w:rPr>
          <w:rFonts w:ascii="Arial" w:hAnsi="Arial" w:cs="Arial"/>
          <w:sz w:val="24"/>
          <w:szCs w:val="24"/>
        </w:rPr>
        <w:t>u</w:t>
      </w:r>
      <w:r w:rsidRPr="00DE2D63">
        <w:rPr>
          <w:rFonts w:ascii="Arial" w:hAnsi="Arial" w:cs="Arial"/>
          <w:sz w:val="24"/>
          <w:szCs w:val="24"/>
        </w:rPr>
        <w:t>dział w kształtowaniu terenu ma rolnicze</w:t>
      </w:r>
      <w:r w:rsidRPr="00DE2D63">
        <w:rPr>
          <w:rFonts w:ascii="Arial" w:hAnsi="Arial" w:cs="Arial"/>
          <w:sz w:val="24"/>
          <w:szCs w:val="24"/>
          <w:lang w:eastAsia="en-US"/>
        </w:rPr>
        <w:t xml:space="preserve"> </w:t>
      </w:r>
      <w:r w:rsidRPr="00DE2D63">
        <w:rPr>
          <w:rFonts w:ascii="Arial" w:hAnsi="Arial" w:cs="Arial"/>
          <w:sz w:val="24"/>
          <w:szCs w:val="24"/>
        </w:rPr>
        <w:t>wykorzystanie gruntów, działalność górnictwa oraz rozwijająca się zabudowa. W krajobrazie</w:t>
      </w:r>
      <w:r w:rsidRPr="00DE2D63">
        <w:rPr>
          <w:rFonts w:ascii="Arial" w:hAnsi="Arial" w:cs="Arial"/>
          <w:sz w:val="24"/>
          <w:szCs w:val="24"/>
          <w:lang w:eastAsia="en-US"/>
        </w:rPr>
        <w:t xml:space="preserve"> </w:t>
      </w:r>
      <w:r w:rsidRPr="00DE2D63">
        <w:rPr>
          <w:rFonts w:ascii="Arial" w:hAnsi="Arial" w:cs="Arial"/>
          <w:sz w:val="24"/>
          <w:szCs w:val="24"/>
        </w:rPr>
        <w:t>gminy cechą charakterystyczną są zabudowania kopalni „Pniówek” oraz przyległe</w:t>
      </w:r>
      <w:r w:rsidRPr="00DE2D63">
        <w:rPr>
          <w:rFonts w:ascii="Arial" w:hAnsi="Arial" w:cs="Arial"/>
          <w:sz w:val="24"/>
          <w:szCs w:val="24"/>
          <w:lang w:eastAsia="en-US"/>
        </w:rPr>
        <w:t xml:space="preserve"> </w:t>
      </w:r>
      <w:r w:rsidRPr="00DE2D63">
        <w:rPr>
          <w:rFonts w:ascii="Arial" w:hAnsi="Arial" w:cs="Arial"/>
          <w:sz w:val="24"/>
          <w:szCs w:val="24"/>
        </w:rPr>
        <w:t xml:space="preserve">zwałowisko „Kościelniok”. </w:t>
      </w:r>
    </w:p>
    <w:p w14:paraId="677212E5" w14:textId="7FE2E369" w:rsidR="00B67B8B" w:rsidRPr="00DE2D63" w:rsidRDefault="00E84158" w:rsidP="00561C80">
      <w:pPr>
        <w:spacing w:after="0" w:line="360" w:lineRule="auto"/>
        <w:rPr>
          <w:rFonts w:ascii="Arial" w:hAnsi="Arial" w:cs="Arial"/>
          <w:sz w:val="24"/>
          <w:szCs w:val="24"/>
        </w:rPr>
      </w:pPr>
      <w:r w:rsidRPr="00DE2D63">
        <w:rPr>
          <w:rFonts w:ascii="Arial" w:hAnsi="Arial" w:cs="Arial"/>
          <w:sz w:val="24"/>
          <w:szCs w:val="24"/>
        </w:rPr>
        <w:t xml:space="preserve">Widoczna jest tendencja zaniku pierwotnej funkcji i zabudowy rolniczej na rzecz podmiejskiej. </w:t>
      </w:r>
    </w:p>
    <w:p w14:paraId="1E4BC5D1" w14:textId="78931FED"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t>Gmina Suszec</w:t>
      </w:r>
    </w:p>
    <w:p w14:paraId="3D4A84EF" w14:textId="537E9782" w:rsidR="00E84158" w:rsidRPr="00DE2D63" w:rsidRDefault="00E8415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Gminę Suszec ze wszystkich stron otaczają tereny leśne (pozostałość Puszczy Pszczyńskiej). </w:t>
      </w:r>
      <w:r w:rsidR="00B67B8B" w:rsidRPr="00DE2D63">
        <w:rPr>
          <w:rFonts w:ascii="Arial" w:hAnsi="Arial" w:cs="Arial"/>
          <w:sz w:val="24"/>
          <w:szCs w:val="24"/>
          <w:lang w:eastAsia="en-US"/>
        </w:rPr>
        <w:t xml:space="preserve">Część lasów na terenie Suszca i Rudziczki należy do parku krajobrazowego „Cysterskie Kompozycje Krajobrazowe Rud Wielkich”. W północnej części gminy znajduje się rezerwat przyrody Babczyna Dolina z łąkami śródleśnymi oraz rzadkimi gatunkami mchów i innych roślin. </w:t>
      </w:r>
      <w:r w:rsidRPr="00DE2D63">
        <w:rPr>
          <w:rFonts w:ascii="Arial" w:hAnsi="Arial" w:cs="Arial"/>
          <w:sz w:val="24"/>
          <w:szCs w:val="24"/>
          <w:lang w:eastAsia="en-US"/>
        </w:rPr>
        <w:t xml:space="preserve">Na terenie gminy </w:t>
      </w:r>
      <w:r w:rsidR="00B67B8B" w:rsidRPr="00DE2D63">
        <w:rPr>
          <w:rFonts w:ascii="Arial" w:hAnsi="Arial" w:cs="Arial"/>
          <w:sz w:val="24"/>
          <w:szCs w:val="24"/>
          <w:lang w:eastAsia="en-US"/>
        </w:rPr>
        <w:t>występuje ok. 120 gatunków roślin umieszczonych w „czerwonej księdze</w:t>
      </w:r>
      <w:r w:rsidRPr="00DE2D63">
        <w:rPr>
          <w:rStyle w:val="Odwoanieprzypisudolnego"/>
          <w:rFonts w:ascii="Arial" w:hAnsi="Arial" w:cs="Arial"/>
          <w:sz w:val="24"/>
          <w:szCs w:val="24"/>
          <w:lang w:eastAsia="en-US"/>
        </w:rPr>
        <w:footnoteReference w:id="4"/>
      </w:r>
      <w:r w:rsidR="00B67B8B" w:rsidRPr="00DE2D63">
        <w:rPr>
          <w:rFonts w:ascii="Arial" w:hAnsi="Arial" w:cs="Arial"/>
          <w:sz w:val="24"/>
          <w:szCs w:val="24"/>
          <w:lang w:eastAsia="en-US"/>
        </w:rPr>
        <w:t>”</w:t>
      </w:r>
      <w:r w:rsidRPr="00DE2D63">
        <w:rPr>
          <w:rFonts w:ascii="Arial" w:hAnsi="Arial" w:cs="Arial"/>
          <w:sz w:val="24"/>
          <w:szCs w:val="24"/>
          <w:lang w:eastAsia="en-US"/>
        </w:rPr>
        <w:t>.</w:t>
      </w:r>
    </w:p>
    <w:p w14:paraId="312DE91E" w14:textId="311A9A67" w:rsidR="008427E0"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Suszec to </w:t>
      </w:r>
      <w:r w:rsidR="008427E0" w:rsidRPr="00DE2D63">
        <w:rPr>
          <w:rFonts w:ascii="Arial" w:hAnsi="Arial" w:cs="Arial"/>
          <w:sz w:val="24"/>
          <w:szCs w:val="24"/>
          <w:lang w:eastAsia="en-US"/>
        </w:rPr>
        <w:t xml:space="preserve">kolejna w powiecie </w:t>
      </w:r>
      <w:r w:rsidRPr="00DE2D63">
        <w:rPr>
          <w:rFonts w:ascii="Arial" w:hAnsi="Arial" w:cs="Arial"/>
          <w:sz w:val="24"/>
          <w:szCs w:val="24"/>
          <w:lang w:eastAsia="en-US"/>
        </w:rPr>
        <w:t>doskonała baza d</w:t>
      </w:r>
      <w:r w:rsidR="008427E0" w:rsidRPr="00DE2D63">
        <w:rPr>
          <w:rFonts w:ascii="Arial" w:hAnsi="Arial" w:cs="Arial"/>
          <w:sz w:val="24"/>
          <w:szCs w:val="24"/>
          <w:lang w:eastAsia="en-US"/>
        </w:rPr>
        <w:t xml:space="preserve">o uprawiania rekreacji oraz </w:t>
      </w:r>
      <w:r w:rsidRPr="00DE2D63">
        <w:rPr>
          <w:rFonts w:ascii="Arial" w:hAnsi="Arial" w:cs="Arial"/>
          <w:sz w:val="24"/>
          <w:szCs w:val="24"/>
          <w:lang w:eastAsia="en-US"/>
        </w:rPr>
        <w:t>turystyki pieszej i</w:t>
      </w:r>
      <w:r w:rsidR="008427E0" w:rsidRPr="00DE2D63">
        <w:rPr>
          <w:rFonts w:ascii="Arial" w:hAnsi="Arial" w:cs="Arial"/>
          <w:sz w:val="24"/>
          <w:szCs w:val="24"/>
          <w:lang w:eastAsia="en-US"/>
        </w:rPr>
        <w:t> </w:t>
      </w:r>
      <w:r w:rsidRPr="00DE2D63">
        <w:rPr>
          <w:rFonts w:ascii="Arial" w:hAnsi="Arial" w:cs="Arial"/>
          <w:sz w:val="24"/>
          <w:szCs w:val="24"/>
          <w:lang w:eastAsia="en-US"/>
        </w:rPr>
        <w:t xml:space="preserve">rowerowej. </w:t>
      </w:r>
    </w:p>
    <w:p w14:paraId="5BF0A89C" w14:textId="2706AAD7" w:rsidR="00B67B8B"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terenie gminy znajdują się</w:t>
      </w:r>
      <w:r w:rsidR="008427E0" w:rsidRPr="00DE2D63">
        <w:rPr>
          <w:rFonts w:ascii="Arial" w:hAnsi="Arial" w:cs="Arial"/>
          <w:sz w:val="24"/>
          <w:szCs w:val="24"/>
          <w:lang w:eastAsia="en-US"/>
        </w:rPr>
        <w:t xml:space="preserve"> również</w:t>
      </w:r>
      <w:r w:rsidRPr="00DE2D63">
        <w:rPr>
          <w:rFonts w:ascii="Arial" w:hAnsi="Arial" w:cs="Arial"/>
          <w:sz w:val="24"/>
          <w:szCs w:val="24"/>
          <w:lang w:eastAsia="en-US"/>
        </w:rPr>
        <w:t xml:space="preserve"> liczne zabytki, m.in. kościoły parafialne w Suszcu i</w:t>
      </w:r>
      <w:r w:rsidR="00147DB9" w:rsidRPr="00DE2D63">
        <w:rPr>
          <w:rFonts w:ascii="Arial" w:hAnsi="Arial" w:cs="Arial"/>
          <w:sz w:val="24"/>
          <w:szCs w:val="24"/>
          <w:lang w:eastAsia="en-US"/>
        </w:rPr>
        <w:t> </w:t>
      </w:r>
      <w:r w:rsidRPr="00DE2D63">
        <w:rPr>
          <w:rFonts w:ascii="Arial" w:hAnsi="Arial" w:cs="Arial"/>
          <w:sz w:val="24"/>
          <w:szCs w:val="24"/>
          <w:lang w:eastAsia="en-US"/>
        </w:rPr>
        <w:t xml:space="preserve">Kryrach, kaplica św. Anny w Suszcu, oficyna dworska oraz spichlerz w Mizerowie. </w:t>
      </w:r>
    </w:p>
    <w:p w14:paraId="0B74322E" w14:textId="64A22514" w:rsidR="00B67B8B" w:rsidRPr="00DE2D63" w:rsidRDefault="00B67B8B" w:rsidP="00561C80">
      <w:pPr>
        <w:spacing w:after="0" w:line="360" w:lineRule="auto"/>
        <w:rPr>
          <w:rFonts w:ascii="Arial" w:hAnsi="Arial" w:cs="Arial"/>
          <w:b/>
          <w:bCs/>
          <w:sz w:val="24"/>
          <w:szCs w:val="24"/>
          <w:lang w:eastAsia="en-US"/>
        </w:rPr>
      </w:pPr>
      <w:r w:rsidRPr="00DE2D63">
        <w:rPr>
          <w:rFonts w:ascii="Arial" w:hAnsi="Arial" w:cs="Arial"/>
          <w:b/>
          <w:bCs/>
          <w:sz w:val="24"/>
          <w:szCs w:val="24"/>
          <w:lang w:eastAsia="en-US"/>
        </w:rPr>
        <w:lastRenderedPageBreak/>
        <w:t>Gmina Pszczyna</w:t>
      </w:r>
    </w:p>
    <w:p w14:paraId="0B76DD66" w14:textId="45D4B932" w:rsidR="008427E0" w:rsidRPr="00DE2D63" w:rsidRDefault="008427E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Centrum gminy Pszczyna stanowi miasto Pszczyna, nazywane Perłą Górnego Śląska. Miasto jest najbardziej charakterystyczną destynacją turystyczną w powiecie. </w:t>
      </w:r>
      <w:r w:rsidR="00B67B8B" w:rsidRPr="00DE2D63">
        <w:rPr>
          <w:rFonts w:ascii="Arial" w:hAnsi="Arial" w:cs="Arial"/>
          <w:sz w:val="24"/>
          <w:szCs w:val="24"/>
          <w:lang w:eastAsia="en-US"/>
        </w:rPr>
        <w:t>Sięgająca początków Polski Piastów</w:t>
      </w:r>
      <w:r w:rsidR="00147DB9" w:rsidRPr="00DE2D63">
        <w:rPr>
          <w:rFonts w:ascii="Arial" w:hAnsi="Arial" w:cs="Arial"/>
          <w:sz w:val="24"/>
          <w:szCs w:val="24"/>
          <w:lang w:eastAsia="en-US"/>
        </w:rPr>
        <w:t>,</w:t>
      </w:r>
      <w:r w:rsidR="00B67B8B" w:rsidRPr="00DE2D63">
        <w:rPr>
          <w:rFonts w:ascii="Arial" w:hAnsi="Arial" w:cs="Arial"/>
          <w:sz w:val="24"/>
          <w:szCs w:val="24"/>
          <w:lang w:eastAsia="en-US"/>
        </w:rPr>
        <w:t xml:space="preserve"> Pszczyna jest siedzibą gminy i powiatu oraz centrum usługowym i handlowym.</w:t>
      </w:r>
    </w:p>
    <w:p w14:paraId="6E5477A4" w14:textId="77777777" w:rsidR="00ED42D8" w:rsidRPr="00DE2D63" w:rsidRDefault="00B67B8B"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Zaletą lokalizacji Pszczyny jest otoczenie lasów </w:t>
      </w:r>
      <w:r w:rsidR="008427E0" w:rsidRPr="00DE2D63">
        <w:rPr>
          <w:rFonts w:ascii="Arial" w:hAnsi="Arial" w:cs="Arial"/>
          <w:sz w:val="24"/>
          <w:szCs w:val="24"/>
          <w:lang w:eastAsia="en-US"/>
        </w:rPr>
        <w:t>(</w:t>
      </w:r>
      <w:r w:rsidRPr="00DE2D63">
        <w:rPr>
          <w:rFonts w:ascii="Arial" w:hAnsi="Arial" w:cs="Arial"/>
          <w:sz w:val="24"/>
          <w:szCs w:val="24"/>
          <w:lang w:eastAsia="en-US"/>
        </w:rPr>
        <w:t xml:space="preserve">pozostałości </w:t>
      </w:r>
      <w:r w:rsidR="008427E0" w:rsidRPr="00DE2D63">
        <w:rPr>
          <w:rFonts w:ascii="Arial" w:hAnsi="Arial" w:cs="Arial"/>
          <w:sz w:val="24"/>
          <w:szCs w:val="24"/>
          <w:lang w:eastAsia="en-US"/>
        </w:rPr>
        <w:t>Puszczy Pszczyńskiej)</w:t>
      </w:r>
      <w:r w:rsidRPr="00DE2D63">
        <w:rPr>
          <w:rFonts w:ascii="Arial" w:hAnsi="Arial" w:cs="Arial"/>
          <w:sz w:val="24"/>
          <w:szCs w:val="24"/>
          <w:lang w:eastAsia="en-US"/>
        </w:rPr>
        <w:t xml:space="preserve"> oraz sąsiedztwo dwóch dużych zbiorników wodnych w Goczałkowicach i Łące. </w:t>
      </w:r>
    </w:p>
    <w:p w14:paraId="08422130" w14:textId="4B6C99DE" w:rsidR="00ED42D8" w:rsidRPr="00DE2D63" w:rsidRDefault="00ED42D8"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Największą atrakcję turystyczną miasta stanowi Muzeum Zamkowe, będące dawnym zamkiem książęcym, zaliczane do najwspanialszych zespołów parkowo-pałacowych w kraju. Zabytkowy Park Pszczyński liczy 156 ha i obejmuje Park Zamkowy, Park Dworcowy oraz Dziką Promenadę. W</w:t>
      </w:r>
      <w:r w:rsidR="00147DB9" w:rsidRPr="00DE2D63">
        <w:rPr>
          <w:rFonts w:ascii="Arial" w:hAnsi="Arial" w:cs="Arial"/>
          <w:sz w:val="24"/>
          <w:szCs w:val="24"/>
          <w:lang w:eastAsia="en-US"/>
        </w:rPr>
        <w:t> </w:t>
      </w:r>
      <w:r w:rsidRPr="00DE2D63">
        <w:rPr>
          <w:rFonts w:ascii="Arial" w:hAnsi="Arial" w:cs="Arial"/>
          <w:sz w:val="24"/>
          <w:szCs w:val="24"/>
          <w:lang w:eastAsia="en-US"/>
        </w:rPr>
        <w:t>Parku Dworcowym znajduje się skansen - Zagroda Wsi Pszczyńskiej. Duży obszar Dzikiej Promenady zajmuje Pokazowa Zagroda Żubrów. W ścisłym centrum miasta tętni życiem starówka, której układ urbanistyczny trwa od średniowiecza.</w:t>
      </w:r>
    </w:p>
    <w:p w14:paraId="6F4EF873" w14:textId="70103B37" w:rsidR="00B67B8B" w:rsidRPr="00DE2D63" w:rsidRDefault="00B61468" w:rsidP="00561C80">
      <w:pPr>
        <w:pStyle w:val="Nagwek2"/>
        <w:spacing w:after="0"/>
        <w:ind w:left="709" w:hanging="709"/>
        <w:jc w:val="left"/>
        <w:rPr>
          <w:rFonts w:ascii="Arial" w:hAnsi="Arial" w:cs="Arial"/>
          <w:sz w:val="24"/>
          <w:szCs w:val="24"/>
        </w:rPr>
      </w:pPr>
      <w:bookmarkStart w:id="17" w:name="_Toc118215285"/>
      <w:r w:rsidRPr="00DE2D63">
        <w:rPr>
          <w:rFonts w:ascii="Arial" w:hAnsi="Arial" w:cs="Arial"/>
          <w:sz w:val="24"/>
          <w:szCs w:val="24"/>
        </w:rPr>
        <w:t>Demografia</w:t>
      </w:r>
      <w:bookmarkEnd w:id="17"/>
      <w:r w:rsidRPr="00DE2D63">
        <w:rPr>
          <w:rFonts w:ascii="Arial" w:hAnsi="Arial" w:cs="Arial"/>
          <w:sz w:val="24"/>
          <w:szCs w:val="24"/>
        </w:rPr>
        <w:t xml:space="preserve"> </w:t>
      </w:r>
    </w:p>
    <w:p w14:paraId="146405E0" w14:textId="6E7DC20B" w:rsidR="003F129F" w:rsidRPr="00DE2D63" w:rsidRDefault="003F129F"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Liczbę mieszkańców powiatu pszczyńskiego w latach 2018-2021 prezentuje poniższa tabela. </w:t>
      </w:r>
    </w:p>
    <w:p w14:paraId="63E79790" w14:textId="5AEA2C37" w:rsidR="005E1FC8" w:rsidRPr="00DE2D63" w:rsidRDefault="005E1FC8" w:rsidP="00561C80">
      <w:pPr>
        <w:keepNext/>
        <w:spacing w:after="0" w:line="360" w:lineRule="auto"/>
        <w:rPr>
          <w:rFonts w:ascii="Arial" w:hAnsi="Arial" w:cs="Arial"/>
          <w:bCs/>
          <w:sz w:val="24"/>
          <w:szCs w:val="24"/>
        </w:rPr>
      </w:pPr>
      <w:bookmarkStart w:id="18" w:name="_Toc118215200"/>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2</w:t>
      </w:r>
      <w:r w:rsidRPr="00DE2D63">
        <w:rPr>
          <w:rFonts w:ascii="Arial" w:hAnsi="Arial" w:cs="Arial"/>
          <w:bCs/>
          <w:sz w:val="24"/>
          <w:szCs w:val="24"/>
        </w:rPr>
        <w:fldChar w:fldCharType="end"/>
      </w:r>
      <w:r w:rsidRPr="00DE2D63">
        <w:rPr>
          <w:rFonts w:ascii="Arial" w:hAnsi="Arial" w:cs="Arial"/>
          <w:bCs/>
          <w:sz w:val="24"/>
          <w:szCs w:val="24"/>
        </w:rPr>
        <w:t xml:space="preserve"> </w:t>
      </w:r>
      <w:r w:rsidR="00BB6EBB" w:rsidRPr="00DE2D63">
        <w:rPr>
          <w:rFonts w:ascii="Arial" w:hAnsi="Arial" w:cs="Arial"/>
          <w:bCs/>
          <w:sz w:val="24"/>
          <w:szCs w:val="24"/>
        </w:rPr>
        <w:t xml:space="preserve">Liczba mieszkańców powiatu </w:t>
      </w:r>
      <w:r w:rsidRPr="00DE2D63">
        <w:rPr>
          <w:rFonts w:ascii="Arial" w:hAnsi="Arial" w:cs="Arial"/>
          <w:bCs/>
          <w:sz w:val="24"/>
          <w:szCs w:val="24"/>
        </w:rPr>
        <w:t>w latach 2018-2021</w:t>
      </w:r>
      <w:r w:rsidR="00BB6EBB" w:rsidRPr="00DE2D63">
        <w:rPr>
          <w:rFonts w:ascii="Arial" w:hAnsi="Arial" w:cs="Arial"/>
          <w:bCs/>
          <w:sz w:val="24"/>
          <w:szCs w:val="24"/>
        </w:rPr>
        <w:t>, wg miejsca zamieszkania na 31.12.</w:t>
      </w:r>
      <w:bookmarkEnd w:id="1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540"/>
        <w:gridCol w:w="1415"/>
        <w:gridCol w:w="1558"/>
        <w:gridCol w:w="1558"/>
        <w:gridCol w:w="1558"/>
      </w:tblGrid>
      <w:tr w:rsidR="00DE2D63" w:rsidRPr="00DE2D63" w14:paraId="4747E35E" w14:textId="77777777" w:rsidTr="00652987">
        <w:tc>
          <w:tcPr>
            <w:tcW w:w="1838" w:type="pct"/>
            <w:shd w:val="clear" w:color="auto" w:fill="960000"/>
            <w:vAlign w:val="center"/>
          </w:tcPr>
          <w:p w14:paraId="57DFD467" w14:textId="1778A3FA"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Liczba mieszkańców ogółem</w:t>
            </w:r>
          </w:p>
        </w:tc>
        <w:tc>
          <w:tcPr>
            <w:tcW w:w="735" w:type="pct"/>
            <w:shd w:val="clear" w:color="auto" w:fill="auto"/>
            <w:vAlign w:val="center"/>
          </w:tcPr>
          <w:p w14:paraId="7754BC4E" w14:textId="2AC66E7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0E44CCF" w14:textId="79AD301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202</w:t>
            </w:r>
          </w:p>
        </w:tc>
        <w:tc>
          <w:tcPr>
            <w:tcW w:w="809" w:type="pct"/>
            <w:shd w:val="clear" w:color="auto" w:fill="auto"/>
          </w:tcPr>
          <w:p w14:paraId="2907A3BD" w14:textId="3B5805D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636F6D" w14:textId="1440651D"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539</w:t>
            </w:r>
          </w:p>
        </w:tc>
        <w:tc>
          <w:tcPr>
            <w:tcW w:w="809" w:type="pct"/>
            <w:shd w:val="clear" w:color="auto" w:fill="auto"/>
            <w:vAlign w:val="center"/>
          </w:tcPr>
          <w:p w14:paraId="453258BD" w14:textId="47B22AC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EB6745A" w14:textId="5EDC9CA9"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652987" w:rsidRPr="00652987">
              <w:rPr>
                <w:rFonts w:ascii="Arial" w:hAnsi="Arial" w:cs="Arial"/>
                <w:sz w:val="24"/>
                <w:szCs w:val="24"/>
              </w:rPr>
              <w:t> </w:t>
            </w:r>
            <w:r w:rsidRPr="00652987">
              <w:rPr>
                <w:rFonts w:ascii="Arial" w:hAnsi="Arial" w:cs="Arial"/>
                <w:sz w:val="24"/>
                <w:szCs w:val="24"/>
              </w:rPr>
              <w:t>814</w:t>
            </w:r>
          </w:p>
        </w:tc>
        <w:tc>
          <w:tcPr>
            <w:tcW w:w="809" w:type="pct"/>
            <w:shd w:val="clear" w:color="auto" w:fill="auto"/>
            <w:vAlign w:val="center"/>
          </w:tcPr>
          <w:p w14:paraId="6115E3B1" w14:textId="766B1C1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89A6CAD" w14:textId="5072D9AF"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111</w:t>
            </w:r>
            <w:r w:rsidR="00DE2D63" w:rsidRPr="00652987">
              <w:rPr>
                <w:rFonts w:ascii="Arial" w:hAnsi="Arial" w:cs="Arial"/>
                <w:sz w:val="24"/>
                <w:szCs w:val="24"/>
              </w:rPr>
              <w:t xml:space="preserve"> </w:t>
            </w:r>
            <w:r w:rsidRPr="00652987">
              <w:rPr>
                <w:rFonts w:ascii="Arial" w:hAnsi="Arial" w:cs="Arial"/>
                <w:sz w:val="24"/>
                <w:szCs w:val="24"/>
              </w:rPr>
              <w:t>732</w:t>
            </w:r>
          </w:p>
        </w:tc>
      </w:tr>
      <w:tr w:rsidR="00DE2D63" w:rsidRPr="00DE2D63" w14:paraId="51988ADF" w14:textId="77777777" w:rsidTr="00BB6EBB">
        <w:tc>
          <w:tcPr>
            <w:tcW w:w="1838" w:type="pct"/>
            <w:shd w:val="clear" w:color="auto" w:fill="auto"/>
            <w:vAlign w:val="center"/>
          </w:tcPr>
          <w:p w14:paraId="2BEA61AB" w14:textId="63A2CCC5"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 xml:space="preserve">kobiety </w:t>
            </w:r>
          </w:p>
        </w:tc>
        <w:tc>
          <w:tcPr>
            <w:tcW w:w="735" w:type="pct"/>
            <w:shd w:val="clear" w:color="auto" w:fill="auto"/>
            <w:vAlign w:val="bottom"/>
          </w:tcPr>
          <w:p w14:paraId="224AC359" w14:textId="30CCA06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1B2C3" w14:textId="0A77B3C2"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362</w:t>
            </w:r>
          </w:p>
        </w:tc>
        <w:tc>
          <w:tcPr>
            <w:tcW w:w="809" w:type="pct"/>
            <w:shd w:val="clear" w:color="auto" w:fill="auto"/>
            <w:vAlign w:val="bottom"/>
          </w:tcPr>
          <w:p w14:paraId="4F2EF04A" w14:textId="22B1D0C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123D449" w14:textId="2D37C28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54 531</w:t>
            </w:r>
          </w:p>
        </w:tc>
        <w:tc>
          <w:tcPr>
            <w:tcW w:w="809" w:type="pct"/>
            <w:shd w:val="clear" w:color="auto" w:fill="auto"/>
            <w:vAlign w:val="bottom"/>
          </w:tcPr>
          <w:p w14:paraId="19A49770"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693A826" w14:textId="0C7FF72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w:t>
            </w:r>
            <w:r w:rsidR="00652987" w:rsidRPr="00652987">
              <w:rPr>
                <w:rFonts w:ascii="Arial" w:hAnsi="Arial" w:cs="Arial"/>
                <w:sz w:val="24"/>
                <w:szCs w:val="24"/>
              </w:rPr>
              <w:t> </w:t>
            </w:r>
            <w:r w:rsidRPr="00652987">
              <w:rPr>
                <w:rFonts w:ascii="Arial" w:hAnsi="Arial" w:cs="Arial"/>
                <w:sz w:val="24"/>
                <w:szCs w:val="24"/>
              </w:rPr>
              <w:t>629</w:t>
            </w:r>
          </w:p>
        </w:tc>
        <w:tc>
          <w:tcPr>
            <w:tcW w:w="809" w:type="pct"/>
            <w:shd w:val="clear" w:color="auto" w:fill="auto"/>
            <w:vAlign w:val="bottom"/>
          </w:tcPr>
          <w:p w14:paraId="3ACCA78A" w14:textId="58443E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9A6730E" w14:textId="243906F5"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54 604</w:t>
            </w:r>
          </w:p>
        </w:tc>
      </w:tr>
      <w:tr w:rsidR="00DE2D63" w:rsidRPr="00DE2D63" w14:paraId="40077665" w14:textId="77777777" w:rsidTr="00BB6EBB">
        <w:tc>
          <w:tcPr>
            <w:tcW w:w="1838" w:type="pct"/>
            <w:shd w:val="clear" w:color="auto" w:fill="auto"/>
            <w:vAlign w:val="center"/>
          </w:tcPr>
          <w:p w14:paraId="64145BFC" w14:textId="725B4A07" w:rsidR="005E1FC8" w:rsidRPr="00DE2D63" w:rsidRDefault="00BB6EBB" w:rsidP="00561C80">
            <w:pPr>
              <w:spacing w:after="0" w:line="360" w:lineRule="auto"/>
              <w:rPr>
                <w:rFonts w:ascii="Arial" w:hAnsi="Arial" w:cs="Arial"/>
                <w:sz w:val="24"/>
                <w:szCs w:val="24"/>
              </w:rPr>
            </w:pPr>
            <w:r w:rsidRPr="00DE2D63">
              <w:rPr>
                <w:rFonts w:ascii="Arial" w:hAnsi="Arial" w:cs="Arial"/>
                <w:sz w:val="24"/>
                <w:szCs w:val="24"/>
              </w:rPr>
              <w:t>mężczyźni</w:t>
            </w:r>
          </w:p>
        </w:tc>
        <w:tc>
          <w:tcPr>
            <w:tcW w:w="735" w:type="pct"/>
            <w:shd w:val="clear" w:color="auto" w:fill="auto"/>
            <w:vAlign w:val="center"/>
          </w:tcPr>
          <w:p w14:paraId="6D171191" w14:textId="6626A0E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19BD9E" w14:textId="630F502E"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56</w:t>
            </w:r>
            <w:r w:rsidR="00652987" w:rsidRPr="00652987">
              <w:rPr>
                <w:rFonts w:ascii="Arial" w:hAnsi="Arial" w:cs="Arial"/>
                <w:sz w:val="24"/>
                <w:szCs w:val="24"/>
              </w:rPr>
              <w:t> </w:t>
            </w:r>
            <w:r w:rsidRPr="00652987">
              <w:rPr>
                <w:rFonts w:ascii="Arial" w:hAnsi="Arial" w:cs="Arial"/>
                <w:sz w:val="24"/>
                <w:szCs w:val="24"/>
              </w:rPr>
              <w:t>840</w:t>
            </w:r>
          </w:p>
        </w:tc>
        <w:tc>
          <w:tcPr>
            <w:tcW w:w="809" w:type="pct"/>
            <w:shd w:val="clear" w:color="auto" w:fill="auto"/>
            <w:vAlign w:val="center"/>
          </w:tcPr>
          <w:p w14:paraId="26D98EE7" w14:textId="5B91ED2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28C45E5" w14:textId="3BBD63F3"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008</w:t>
            </w:r>
          </w:p>
        </w:tc>
        <w:tc>
          <w:tcPr>
            <w:tcW w:w="809" w:type="pct"/>
            <w:shd w:val="clear" w:color="auto" w:fill="auto"/>
            <w:vAlign w:val="center"/>
          </w:tcPr>
          <w:p w14:paraId="6362B95C" w14:textId="5A525583"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5A622075" w14:textId="3FA788BA"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w:t>
            </w:r>
            <w:r w:rsidR="00652987" w:rsidRPr="00652987">
              <w:rPr>
                <w:rFonts w:ascii="Arial" w:hAnsi="Arial" w:cs="Arial"/>
                <w:sz w:val="24"/>
                <w:szCs w:val="24"/>
              </w:rPr>
              <w:t> </w:t>
            </w:r>
            <w:r w:rsidRPr="00652987">
              <w:rPr>
                <w:rFonts w:ascii="Arial" w:hAnsi="Arial" w:cs="Arial"/>
                <w:sz w:val="24"/>
                <w:szCs w:val="24"/>
              </w:rPr>
              <w:t>185</w:t>
            </w:r>
          </w:p>
        </w:tc>
        <w:tc>
          <w:tcPr>
            <w:tcW w:w="809" w:type="pct"/>
            <w:shd w:val="clear" w:color="auto" w:fill="auto"/>
            <w:vAlign w:val="center"/>
          </w:tcPr>
          <w:p w14:paraId="24CB7C47" w14:textId="2D6B7614"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184002D" w14:textId="1935174C" w:rsidR="005E1FC8" w:rsidRPr="00652987" w:rsidRDefault="00BB6EBB" w:rsidP="00561C80">
            <w:pPr>
              <w:spacing w:after="0" w:line="360" w:lineRule="auto"/>
              <w:rPr>
                <w:rFonts w:ascii="Arial" w:hAnsi="Arial" w:cs="Arial"/>
                <w:sz w:val="24"/>
                <w:szCs w:val="24"/>
              </w:rPr>
            </w:pPr>
            <w:r w:rsidRPr="00652987">
              <w:rPr>
                <w:rFonts w:ascii="Arial" w:hAnsi="Arial" w:cs="Arial"/>
                <w:sz w:val="24"/>
                <w:szCs w:val="24"/>
              </w:rPr>
              <w:t>57 128</w:t>
            </w:r>
          </w:p>
        </w:tc>
      </w:tr>
    </w:tbl>
    <w:p w14:paraId="4CF3F948" w14:textId="4313AF8D" w:rsidR="005E1FC8" w:rsidRPr="00DE2D63" w:rsidRDefault="005E1FC8"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65429554" w14:textId="4B2E7DBD" w:rsidR="00BB6EBB" w:rsidRPr="00DE2D63" w:rsidRDefault="00BB6EBB" w:rsidP="00561C80">
      <w:pPr>
        <w:spacing w:after="0" w:line="360" w:lineRule="auto"/>
        <w:rPr>
          <w:rFonts w:ascii="Arial" w:hAnsi="Arial" w:cs="Arial"/>
          <w:sz w:val="24"/>
          <w:szCs w:val="24"/>
          <w:lang w:eastAsia="en-US"/>
        </w:rPr>
      </w:pPr>
      <w:r w:rsidRPr="00DE2D63">
        <w:rPr>
          <w:rFonts w:ascii="Arial" w:hAnsi="Arial" w:cs="Arial"/>
          <w:sz w:val="24"/>
          <w:szCs w:val="24"/>
          <w:lang w:eastAsia="en-US"/>
        </w:rPr>
        <w:t>Liczba mieszkańców powia</w:t>
      </w:r>
      <w:r w:rsidR="00416EF9" w:rsidRPr="00DE2D63">
        <w:rPr>
          <w:rFonts w:ascii="Arial" w:hAnsi="Arial" w:cs="Arial"/>
          <w:sz w:val="24"/>
          <w:szCs w:val="24"/>
          <w:lang w:eastAsia="en-US"/>
        </w:rPr>
        <w:t>tu od lat rośnie, co świadczy o dużej atrakcyjności ziemi pszczyńskiej jako potencjalnego miejsca zamieszkania. Niewielki spadek w roku 2021 nie może wskazywać jasno na odwrócenie trendu</w:t>
      </w:r>
      <w:r w:rsidR="00184DC3" w:rsidRPr="00DE2D63">
        <w:rPr>
          <w:rFonts w:ascii="Arial" w:hAnsi="Arial" w:cs="Arial"/>
          <w:sz w:val="24"/>
          <w:szCs w:val="24"/>
          <w:lang w:eastAsia="en-US"/>
        </w:rPr>
        <w:t>.</w:t>
      </w:r>
    </w:p>
    <w:p w14:paraId="286BB4C3" w14:textId="0C125412" w:rsidR="00184DC3" w:rsidRPr="00DE2D63" w:rsidRDefault="00184DC3"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latami utrzymywał dodatni przyrost naturalny (poniższa tabela). Wynik ujemny w roku 2021 oraz duży spadek wskaźnika w roku 2020 to głównie skutek pandemii Covid-19. Zgodnie z danymi Sanepidu w latach 2020-2021 w wyniku zachorowania na Covid-19 zmarło 247 mieszkańców powiatu (73 w roku 2020 i 174 w roku 2021). Zgony te należy w </w:t>
      </w:r>
      <w:r w:rsidRPr="00DE2D63">
        <w:rPr>
          <w:rFonts w:ascii="Arial" w:hAnsi="Arial" w:cs="Arial"/>
          <w:sz w:val="24"/>
          <w:szCs w:val="24"/>
          <w:lang w:eastAsia="en-US"/>
        </w:rPr>
        <w:lastRenderedPageBreak/>
        <w:t>statystyce traktować jako „nadprogramowe”. Natężenie liczby zmarłych byłoby niższe gdyby nie wystąpił czynnik zewnętrzny, niemożliwy do przewidzenia. Trend zapewne odwróci się w kolejnych latach i</w:t>
      </w:r>
      <w:r w:rsidR="00AE0DA4" w:rsidRPr="00DE2D63">
        <w:rPr>
          <w:rFonts w:ascii="Arial" w:hAnsi="Arial" w:cs="Arial"/>
          <w:sz w:val="24"/>
          <w:szCs w:val="24"/>
          <w:lang w:eastAsia="en-US"/>
        </w:rPr>
        <w:t> </w:t>
      </w:r>
      <w:r w:rsidRPr="00DE2D63">
        <w:rPr>
          <w:rFonts w:ascii="Arial" w:hAnsi="Arial" w:cs="Arial"/>
          <w:sz w:val="24"/>
          <w:szCs w:val="24"/>
          <w:lang w:eastAsia="en-US"/>
        </w:rPr>
        <w:t xml:space="preserve">możliwe będzie zaobserwowanie dodatnich wyników przyrostu naturalnego (prawdopodobnie już </w:t>
      </w:r>
      <w:r w:rsidR="00AE0DA4" w:rsidRPr="00DE2D63">
        <w:rPr>
          <w:rFonts w:ascii="Arial" w:hAnsi="Arial" w:cs="Arial"/>
          <w:sz w:val="24"/>
          <w:szCs w:val="24"/>
          <w:lang w:eastAsia="en-US"/>
        </w:rPr>
        <w:t>dla danych</w:t>
      </w:r>
      <w:r w:rsidRPr="00DE2D63">
        <w:rPr>
          <w:rFonts w:ascii="Arial" w:hAnsi="Arial" w:cs="Arial"/>
          <w:sz w:val="24"/>
          <w:szCs w:val="24"/>
          <w:lang w:eastAsia="en-US"/>
        </w:rPr>
        <w:t xml:space="preserve"> z roku 2022). </w:t>
      </w:r>
    </w:p>
    <w:p w14:paraId="1B4DF51D" w14:textId="793021C2" w:rsidR="00145B3D" w:rsidRPr="00DE2D63" w:rsidRDefault="00145B3D" w:rsidP="00561C80">
      <w:pPr>
        <w:keepNext/>
        <w:spacing w:after="0" w:line="360" w:lineRule="auto"/>
        <w:rPr>
          <w:rFonts w:ascii="Arial" w:hAnsi="Arial" w:cs="Arial"/>
          <w:bCs/>
          <w:sz w:val="24"/>
          <w:szCs w:val="24"/>
        </w:rPr>
      </w:pPr>
      <w:bookmarkStart w:id="19" w:name="_Toc118215201"/>
      <w:bookmarkStart w:id="20" w:name="_Hlk113958799"/>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3</w:t>
      </w:r>
      <w:r w:rsidRPr="00DE2D63">
        <w:rPr>
          <w:rFonts w:ascii="Arial" w:hAnsi="Arial" w:cs="Arial"/>
          <w:bCs/>
          <w:sz w:val="24"/>
          <w:szCs w:val="24"/>
        </w:rPr>
        <w:fldChar w:fldCharType="end"/>
      </w:r>
      <w:r w:rsidRPr="00DE2D63">
        <w:rPr>
          <w:rFonts w:ascii="Arial" w:hAnsi="Arial" w:cs="Arial"/>
          <w:bCs/>
          <w:sz w:val="24"/>
          <w:szCs w:val="24"/>
        </w:rPr>
        <w:t xml:space="preserve"> </w:t>
      </w:r>
      <w:r w:rsidR="002566A3" w:rsidRPr="00DE2D63">
        <w:rPr>
          <w:rFonts w:ascii="Arial" w:hAnsi="Arial" w:cs="Arial"/>
          <w:bCs/>
          <w:sz w:val="24"/>
          <w:szCs w:val="24"/>
        </w:rPr>
        <w:t>Ruch naturalny w powiecie pszczyńskim w latach 2018-2021</w:t>
      </w:r>
      <w:bookmarkEnd w:id="19"/>
      <w:r w:rsidR="002566A3"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DE2D63" w:rsidRPr="00DE2D63" w14:paraId="5FE3B22D" w14:textId="77777777" w:rsidTr="00541C7F">
        <w:tc>
          <w:tcPr>
            <w:tcW w:w="1764" w:type="pct"/>
            <w:shd w:val="clear" w:color="auto" w:fill="auto"/>
            <w:vAlign w:val="center"/>
          </w:tcPr>
          <w:p w14:paraId="0F005CED" w14:textId="4267B9A1" w:rsidR="00145B3D" w:rsidRPr="00DE2D63" w:rsidRDefault="002566A3" w:rsidP="00561C80">
            <w:pPr>
              <w:spacing w:after="0" w:line="360" w:lineRule="auto"/>
              <w:rPr>
                <w:rFonts w:ascii="Arial" w:hAnsi="Arial" w:cs="Arial"/>
                <w:sz w:val="24"/>
                <w:szCs w:val="24"/>
              </w:rPr>
            </w:pPr>
            <w:r w:rsidRPr="00DE2D63">
              <w:rPr>
                <w:rFonts w:ascii="Arial" w:hAnsi="Arial" w:cs="Arial"/>
                <w:sz w:val="24"/>
                <w:szCs w:val="24"/>
              </w:rPr>
              <w:t>urodzenia żywe</w:t>
            </w:r>
          </w:p>
        </w:tc>
        <w:tc>
          <w:tcPr>
            <w:tcW w:w="809" w:type="pct"/>
            <w:shd w:val="clear" w:color="auto" w:fill="auto"/>
            <w:vAlign w:val="center"/>
          </w:tcPr>
          <w:p w14:paraId="1E94D101" w14:textId="2FA49AD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1BF9B077" w14:textId="731F72F6"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311</w:t>
            </w:r>
          </w:p>
        </w:tc>
        <w:tc>
          <w:tcPr>
            <w:tcW w:w="809" w:type="pct"/>
            <w:shd w:val="clear" w:color="auto" w:fill="auto"/>
          </w:tcPr>
          <w:p w14:paraId="08C0C234" w14:textId="65E70CF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54F379D4" w14:textId="13C1CE80"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280</w:t>
            </w:r>
          </w:p>
        </w:tc>
        <w:tc>
          <w:tcPr>
            <w:tcW w:w="809" w:type="pct"/>
            <w:shd w:val="clear" w:color="auto" w:fill="auto"/>
            <w:vAlign w:val="center"/>
          </w:tcPr>
          <w:p w14:paraId="7EFFDA5D" w14:textId="38691B6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B95A77D" w14:textId="4FF71354"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136</w:t>
            </w:r>
          </w:p>
        </w:tc>
        <w:tc>
          <w:tcPr>
            <w:tcW w:w="809" w:type="pct"/>
            <w:shd w:val="clear" w:color="auto" w:fill="auto"/>
            <w:vAlign w:val="center"/>
          </w:tcPr>
          <w:p w14:paraId="1C94E659" w14:textId="5EBB37A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7472859" w14:textId="54AD6F55" w:rsidR="00145B3D" w:rsidRPr="00652987" w:rsidRDefault="002566A3" w:rsidP="00561C80">
            <w:pPr>
              <w:spacing w:after="0" w:line="360" w:lineRule="auto"/>
              <w:rPr>
                <w:rFonts w:ascii="Arial" w:hAnsi="Arial" w:cs="Arial"/>
                <w:sz w:val="24"/>
                <w:szCs w:val="24"/>
              </w:rPr>
            </w:pPr>
            <w:r w:rsidRPr="00652987">
              <w:rPr>
                <w:rFonts w:ascii="Arial" w:hAnsi="Arial" w:cs="Arial"/>
                <w:sz w:val="24"/>
                <w:szCs w:val="24"/>
              </w:rPr>
              <w:t>1 100</w:t>
            </w:r>
          </w:p>
        </w:tc>
      </w:tr>
      <w:tr w:rsidR="00DE2D63" w:rsidRPr="00DE2D63" w14:paraId="5716980E" w14:textId="77777777" w:rsidTr="002566A3">
        <w:tc>
          <w:tcPr>
            <w:tcW w:w="1764" w:type="pct"/>
            <w:shd w:val="clear" w:color="auto" w:fill="auto"/>
            <w:vAlign w:val="center"/>
          </w:tcPr>
          <w:p w14:paraId="3D374C01" w14:textId="30C690EA"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zgony ogółem </w:t>
            </w:r>
          </w:p>
        </w:tc>
        <w:tc>
          <w:tcPr>
            <w:tcW w:w="809" w:type="pct"/>
            <w:shd w:val="clear" w:color="auto" w:fill="auto"/>
            <w:vAlign w:val="bottom"/>
          </w:tcPr>
          <w:p w14:paraId="27A312BC" w14:textId="2530553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D6B8C2C" w14:textId="4E22C9C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910</w:t>
            </w:r>
          </w:p>
        </w:tc>
        <w:tc>
          <w:tcPr>
            <w:tcW w:w="809" w:type="pct"/>
            <w:shd w:val="clear" w:color="auto" w:fill="auto"/>
            <w:vAlign w:val="bottom"/>
          </w:tcPr>
          <w:p w14:paraId="3C3EBC1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71ED243C" w14:textId="2F878CD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002</w:t>
            </w:r>
          </w:p>
        </w:tc>
        <w:tc>
          <w:tcPr>
            <w:tcW w:w="809" w:type="pct"/>
            <w:shd w:val="clear" w:color="auto" w:fill="auto"/>
            <w:vAlign w:val="bottom"/>
          </w:tcPr>
          <w:p w14:paraId="2080F94C" w14:textId="0EE89F6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3194111A" w14:textId="4D344943"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059</w:t>
            </w:r>
          </w:p>
        </w:tc>
        <w:tc>
          <w:tcPr>
            <w:tcW w:w="809" w:type="pct"/>
            <w:shd w:val="clear" w:color="auto" w:fill="auto"/>
            <w:vAlign w:val="bottom"/>
          </w:tcPr>
          <w:p w14:paraId="08AA4A51" w14:textId="357301A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860DD4D" w14:textId="69EB7311"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1 231</w:t>
            </w:r>
          </w:p>
        </w:tc>
      </w:tr>
      <w:tr w:rsidR="00DE2D63" w:rsidRPr="00DE2D63" w14:paraId="740EFDC5" w14:textId="77777777" w:rsidTr="00652987">
        <w:tc>
          <w:tcPr>
            <w:tcW w:w="1764" w:type="pct"/>
            <w:shd w:val="clear" w:color="auto" w:fill="960000"/>
            <w:vAlign w:val="center"/>
          </w:tcPr>
          <w:p w14:paraId="18D43D0F" w14:textId="545DE437"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 xml:space="preserve">przyrost naturalny </w:t>
            </w:r>
          </w:p>
        </w:tc>
        <w:tc>
          <w:tcPr>
            <w:tcW w:w="809" w:type="pct"/>
            <w:shd w:val="clear" w:color="auto" w:fill="auto"/>
            <w:vAlign w:val="center"/>
          </w:tcPr>
          <w:p w14:paraId="00084DB6" w14:textId="38CEAF5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37387A" w14:textId="3612886B"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401</w:t>
            </w:r>
          </w:p>
        </w:tc>
        <w:tc>
          <w:tcPr>
            <w:tcW w:w="809" w:type="pct"/>
            <w:shd w:val="clear" w:color="auto" w:fill="auto"/>
            <w:vAlign w:val="center"/>
          </w:tcPr>
          <w:p w14:paraId="1B3FC2FE" w14:textId="7777777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 xml:space="preserve">2019 r. </w:t>
            </w:r>
          </w:p>
          <w:p w14:paraId="5E7E537F" w14:textId="4C52B03C"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278</w:t>
            </w:r>
          </w:p>
        </w:tc>
        <w:tc>
          <w:tcPr>
            <w:tcW w:w="809" w:type="pct"/>
            <w:shd w:val="clear" w:color="auto" w:fill="auto"/>
            <w:vAlign w:val="center"/>
          </w:tcPr>
          <w:p w14:paraId="7892EBC2" w14:textId="376B6DE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F560B4D" w14:textId="7AB4790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77</w:t>
            </w:r>
          </w:p>
        </w:tc>
        <w:tc>
          <w:tcPr>
            <w:tcW w:w="809" w:type="pct"/>
            <w:shd w:val="clear" w:color="auto" w:fill="auto"/>
            <w:vAlign w:val="center"/>
          </w:tcPr>
          <w:p w14:paraId="5E359443" w14:textId="7D361D8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12FC4C7C" w14:textId="07F1B190"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-131</w:t>
            </w:r>
          </w:p>
        </w:tc>
      </w:tr>
      <w:tr w:rsidR="00DE2D63" w:rsidRPr="00DE2D63" w14:paraId="2CD054F5" w14:textId="77777777" w:rsidTr="00541C7F">
        <w:tc>
          <w:tcPr>
            <w:tcW w:w="1764" w:type="pct"/>
            <w:shd w:val="clear" w:color="auto" w:fill="auto"/>
            <w:vAlign w:val="center"/>
          </w:tcPr>
          <w:p w14:paraId="7E2A6EC4" w14:textId="0DDF61C1" w:rsidR="002566A3" w:rsidRPr="00DE2D63" w:rsidRDefault="002566A3" w:rsidP="00561C80">
            <w:pPr>
              <w:spacing w:after="0" w:line="360" w:lineRule="auto"/>
              <w:rPr>
                <w:rFonts w:ascii="Arial" w:hAnsi="Arial" w:cs="Arial"/>
                <w:sz w:val="24"/>
                <w:szCs w:val="24"/>
              </w:rPr>
            </w:pPr>
            <w:r w:rsidRPr="00DE2D63">
              <w:rPr>
                <w:rFonts w:ascii="Arial" w:hAnsi="Arial" w:cs="Arial"/>
                <w:sz w:val="24"/>
                <w:szCs w:val="24"/>
              </w:rPr>
              <w:t>przyrost naturalny na 1000 ludności</w:t>
            </w:r>
          </w:p>
        </w:tc>
        <w:tc>
          <w:tcPr>
            <w:tcW w:w="809" w:type="pct"/>
            <w:shd w:val="clear" w:color="auto" w:fill="auto"/>
            <w:vAlign w:val="center"/>
          </w:tcPr>
          <w:p w14:paraId="024A1F67" w14:textId="00C6E2E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CE84D50" w14:textId="5999F49D"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3,62</w:t>
            </w:r>
          </w:p>
        </w:tc>
        <w:tc>
          <w:tcPr>
            <w:tcW w:w="809" w:type="pct"/>
            <w:shd w:val="clear" w:color="auto" w:fill="auto"/>
            <w:vAlign w:val="center"/>
          </w:tcPr>
          <w:p w14:paraId="3DDAFDA2" w14:textId="15410D4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6EAD67F" w14:textId="782851E7"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2,50</w:t>
            </w:r>
          </w:p>
        </w:tc>
        <w:tc>
          <w:tcPr>
            <w:tcW w:w="809" w:type="pct"/>
            <w:shd w:val="clear" w:color="auto" w:fill="auto"/>
            <w:vAlign w:val="center"/>
          </w:tcPr>
          <w:p w14:paraId="1C55DD68" w14:textId="251BA045"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A339735" w14:textId="3D024D22"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0,69</w:t>
            </w:r>
          </w:p>
        </w:tc>
        <w:tc>
          <w:tcPr>
            <w:tcW w:w="809" w:type="pct"/>
            <w:shd w:val="clear" w:color="auto" w:fill="auto"/>
            <w:vAlign w:val="center"/>
          </w:tcPr>
          <w:p w14:paraId="4D889C3E" w14:textId="3C71FD9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583CBA9F" w14:textId="4885BBF6" w:rsidR="002566A3" w:rsidRPr="00652987" w:rsidRDefault="002566A3" w:rsidP="00561C80">
            <w:pPr>
              <w:spacing w:after="0" w:line="360" w:lineRule="auto"/>
              <w:rPr>
                <w:rFonts w:ascii="Arial" w:hAnsi="Arial" w:cs="Arial"/>
                <w:sz w:val="24"/>
                <w:szCs w:val="24"/>
              </w:rPr>
            </w:pPr>
            <w:r w:rsidRPr="00652987">
              <w:rPr>
                <w:rFonts w:ascii="Arial" w:hAnsi="Arial" w:cs="Arial"/>
                <w:sz w:val="24"/>
                <w:szCs w:val="24"/>
              </w:rPr>
              <w:t>-1,17</w:t>
            </w:r>
          </w:p>
        </w:tc>
      </w:tr>
    </w:tbl>
    <w:p w14:paraId="0D626993" w14:textId="40980B6C" w:rsidR="00145B3D" w:rsidRPr="00DE2D63" w:rsidRDefault="00145B3D"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w:t>
      </w:r>
      <w:r w:rsidR="002566A3" w:rsidRPr="00DE2D63">
        <w:rPr>
          <w:rFonts w:ascii="Arial" w:hAnsi="Arial" w:cs="Arial"/>
          <w:sz w:val="24"/>
          <w:szCs w:val="24"/>
          <w:lang w:eastAsia="en-US"/>
        </w:rPr>
        <w:t xml:space="preserve">GUS Bank Danych Lokalnych </w:t>
      </w:r>
    </w:p>
    <w:bookmarkEnd w:id="20"/>
    <w:p w14:paraId="449F46FA" w14:textId="51C00E41" w:rsidR="006400DB" w:rsidRPr="00DE2D63" w:rsidRDefault="006400DB" w:rsidP="00561C80">
      <w:pPr>
        <w:spacing w:after="0" w:line="360" w:lineRule="auto"/>
        <w:rPr>
          <w:rFonts w:ascii="Arial" w:hAnsi="Arial" w:cs="Arial"/>
          <w:sz w:val="24"/>
          <w:szCs w:val="24"/>
          <w:lang w:eastAsia="en-US"/>
        </w:rPr>
      </w:pPr>
      <w:r w:rsidRPr="00DE2D63">
        <w:rPr>
          <w:rFonts w:ascii="Arial" w:hAnsi="Arial" w:cs="Arial"/>
          <w:sz w:val="24"/>
          <w:szCs w:val="24"/>
          <w:lang w:eastAsia="en-US"/>
        </w:rPr>
        <w:t>Potwierdzeniem dodatnich wskaźników demograficznych mogą być również prognozy GUS, które dodatnie wartości przyrostu naturalnego wskazują w powiecie do co najmniej 2027 roku</w:t>
      </w:r>
      <w:r w:rsidRPr="00DE2D63">
        <w:rPr>
          <w:rStyle w:val="Odwoanieprzypisudolnego"/>
          <w:rFonts w:ascii="Arial" w:hAnsi="Arial" w:cs="Arial"/>
          <w:sz w:val="24"/>
          <w:szCs w:val="24"/>
          <w:lang w:eastAsia="en-US"/>
        </w:rPr>
        <w:footnoteReference w:id="5"/>
      </w:r>
      <w:r w:rsidRPr="00DE2D63">
        <w:rPr>
          <w:rFonts w:ascii="Arial" w:hAnsi="Arial" w:cs="Arial"/>
          <w:sz w:val="24"/>
          <w:szCs w:val="24"/>
          <w:lang w:eastAsia="en-US"/>
        </w:rPr>
        <w:t xml:space="preserve"> oraz średnia wartość przyrostu naturalnego w 4 kolejnych latach wynosząca +</w:t>
      </w:r>
      <w:r w:rsidR="008B627E" w:rsidRPr="00DE2D63">
        <w:rPr>
          <w:rFonts w:ascii="Arial" w:hAnsi="Arial" w:cs="Arial"/>
          <w:sz w:val="24"/>
          <w:szCs w:val="24"/>
          <w:lang w:eastAsia="en-US"/>
        </w:rPr>
        <w:t xml:space="preserve">156. </w:t>
      </w:r>
    </w:p>
    <w:p w14:paraId="4FEFB64B" w14:textId="40B426D8" w:rsidR="002829EC" w:rsidRPr="00DE2D63" w:rsidRDefault="002829EC" w:rsidP="00561C80">
      <w:pPr>
        <w:spacing w:after="0" w:line="360" w:lineRule="auto"/>
        <w:rPr>
          <w:rFonts w:ascii="Arial" w:hAnsi="Arial" w:cs="Arial"/>
          <w:sz w:val="24"/>
          <w:szCs w:val="24"/>
          <w:lang w:eastAsia="en-US"/>
        </w:rPr>
      </w:pPr>
      <w:r w:rsidRPr="00DE2D63">
        <w:rPr>
          <w:rFonts w:ascii="Arial" w:hAnsi="Arial" w:cs="Arial"/>
          <w:sz w:val="24"/>
          <w:szCs w:val="24"/>
          <w:lang w:eastAsia="en-US"/>
        </w:rPr>
        <w:t>Na potrzeby planowania strategicznego przyjmuje się założenie o dodatnim przyroście naturalnym w powiecie, co jest z kolei trendem odwrotnym w stosunku do całego województwa.</w:t>
      </w:r>
    </w:p>
    <w:p w14:paraId="5B768305" w14:textId="338F9C51" w:rsidR="00184DC3"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Powiat od lat utrzymuje także dodatnie saldo migracji (poniższa tabela). Wahania wartości w poszczególnych latach są niewielkie. </w:t>
      </w:r>
      <w:r w:rsidR="00C76093" w:rsidRPr="00DE2D63">
        <w:rPr>
          <w:rFonts w:ascii="Arial" w:hAnsi="Arial" w:cs="Arial"/>
          <w:sz w:val="24"/>
          <w:szCs w:val="24"/>
          <w:lang w:eastAsia="en-US"/>
        </w:rPr>
        <w:t xml:space="preserve">Występuje ujemne saldo migracji w ruchu zagranicznym, wartość w ostatnich latach jest jednak niewielka w stosunku do dodatnich wartości salda migracji w ruchu wewnętrznym. </w:t>
      </w:r>
    </w:p>
    <w:p w14:paraId="2ED9D92D" w14:textId="2C72844C" w:rsidR="00BB6900" w:rsidRPr="00DE2D63" w:rsidRDefault="00BB6900" w:rsidP="00561C80">
      <w:pPr>
        <w:keepNext/>
        <w:spacing w:after="0" w:line="360" w:lineRule="auto"/>
        <w:rPr>
          <w:rFonts w:ascii="Arial" w:hAnsi="Arial" w:cs="Arial"/>
          <w:bCs/>
          <w:sz w:val="24"/>
          <w:szCs w:val="24"/>
        </w:rPr>
      </w:pPr>
      <w:bookmarkStart w:id="21" w:name="_Toc118215202"/>
      <w:r w:rsidRPr="00DE2D63">
        <w:rPr>
          <w:rFonts w:ascii="Arial" w:hAnsi="Arial" w:cs="Arial"/>
          <w:bCs/>
          <w:sz w:val="24"/>
          <w:szCs w:val="24"/>
        </w:rPr>
        <w:t xml:space="preserve">Tabela </w:t>
      </w:r>
      <w:r w:rsidRPr="00DE2D63">
        <w:rPr>
          <w:rFonts w:ascii="Arial" w:hAnsi="Arial" w:cs="Arial"/>
          <w:bCs/>
          <w:sz w:val="24"/>
          <w:szCs w:val="24"/>
        </w:rPr>
        <w:fldChar w:fldCharType="begin"/>
      </w:r>
      <w:r w:rsidRPr="00DE2D63">
        <w:rPr>
          <w:rFonts w:ascii="Arial" w:hAnsi="Arial" w:cs="Arial"/>
          <w:bCs/>
          <w:sz w:val="24"/>
          <w:szCs w:val="24"/>
        </w:rPr>
        <w:instrText xml:space="preserve"> SEQ Tabela \* ARABIC </w:instrText>
      </w:r>
      <w:r w:rsidRPr="00DE2D63">
        <w:rPr>
          <w:rFonts w:ascii="Arial" w:hAnsi="Arial" w:cs="Arial"/>
          <w:bCs/>
          <w:sz w:val="24"/>
          <w:szCs w:val="24"/>
        </w:rPr>
        <w:fldChar w:fldCharType="separate"/>
      </w:r>
      <w:r w:rsidR="00B70F11" w:rsidRPr="00DE2D63">
        <w:rPr>
          <w:rFonts w:ascii="Arial" w:hAnsi="Arial" w:cs="Arial"/>
          <w:bCs/>
          <w:noProof/>
          <w:sz w:val="24"/>
          <w:szCs w:val="24"/>
        </w:rPr>
        <w:t>4</w:t>
      </w:r>
      <w:r w:rsidRPr="00DE2D63">
        <w:rPr>
          <w:rFonts w:ascii="Arial" w:hAnsi="Arial" w:cs="Arial"/>
          <w:bCs/>
          <w:sz w:val="24"/>
          <w:szCs w:val="24"/>
        </w:rPr>
        <w:fldChar w:fldCharType="end"/>
      </w:r>
      <w:r w:rsidRPr="00DE2D63">
        <w:rPr>
          <w:rFonts w:ascii="Arial" w:hAnsi="Arial" w:cs="Arial"/>
          <w:bCs/>
          <w:sz w:val="24"/>
          <w:szCs w:val="24"/>
        </w:rPr>
        <w:t xml:space="preserve"> Migracje ludności w </w:t>
      </w:r>
      <w:r w:rsidR="00AE0DA4" w:rsidRPr="00DE2D63">
        <w:rPr>
          <w:rFonts w:ascii="Arial" w:hAnsi="Arial" w:cs="Arial"/>
          <w:bCs/>
          <w:sz w:val="24"/>
          <w:szCs w:val="24"/>
        </w:rPr>
        <w:t>p</w:t>
      </w:r>
      <w:r w:rsidRPr="00DE2D63">
        <w:rPr>
          <w:rFonts w:ascii="Arial" w:hAnsi="Arial" w:cs="Arial"/>
          <w:bCs/>
          <w:sz w:val="24"/>
          <w:szCs w:val="24"/>
        </w:rPr>
        <w:t xml:space="preserve">owiecie </w:t>
      </w:r>
      <w:r w:rsidR="00AE0DA4" w:rsidRPr="00DE2D63">
        <w:rPr>
          <w:rFonts w:ascii="Arial" w:hAnsi="Arial" w:cs="Arial"/>
          <w:bCs/>
          <w:sz w:val="24"/>
          <w:szCs w:val="24"/>
        </w:rPr>
        <w:t>p</w:t>
      </w:r>
      <w:r w:rsidRPr="00DE2D63">
        <w:rPr>
          <w:rFonts w:ascii="Arial" w:hAnsi="Arial" w:cs="Arial"/>
          <w:bCs/>
          <w:sz w:val="24"/>
          <w:szCs w:val="24"/>
        </w:rPr>
        <w:t>szczyńskim w latach 2018-2021</w:t>
      </w:r>
      <w:bookmarkEnd w:id="21"/>
      <w:r w:rsidRPr="00DE2D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49"/>
        <w:gridCol w:w="1444"/>
        <w:gridCol w:w="1446"/>
        <w:gridCol w:w="1444"/>
        <w:gridCol w:w="1446"/>
      </w:tblGrid>
      <w:tr w:rsidR="00DE2D63" w:rsidRPr="00DE2D63" w14:paraId="22877EBE" w14:textId="77777777" w:rsidTr="00652987">
        <w:tc>
          <w:tcPr>
            <w:tcW w:w="1998" w:type="pct"/>
            <w:shd w:val="clear" w:color="auto" w:fill="auto"/>
            <w:vAlign w:val="center"/>
          </w:tcPr>
          <w:p w14:paraId="28FD9FE6" w14:textId="507037F1" w:rsidR="00BB6900"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w ruchu wewnętrznym</w:t>
            </w:r>
          </w:p>
        </w:tc>
        <w:tc>
          <w:tcPr>
            <w:tcW w:w="750" w:type="pct"/>
            <w:shd w:val="clear" w:color="auto" w:fill="auto"/>
            <w:vAlign w:val="center"/>
          </w:tcPr>
          <w:p w14:paraId="4EBE5405" w14:textId="76AA11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EC009D" w14:textId="5B6CFFEF"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440</w:t>
            </w:r>
          </w:p>
        </w:tc>
        <w:tc>
          <w:tcPr>
            <w:tcW w:w="751" w:type="pct"/>
            <w:shd w:val="clear" w:color="auto" w:fill="auto"/>
          </w:tcPr>
          <w:p w14:paraId="36436BCD" w14:textId="2A3A1D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0CE05A82" w14:textId="7863739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394</w:t>
            </w:r>
          </w:p>
        </w:tc>
        <w:tc>
          <w:tcPr>
            <w:tcW w:w="750" w:type="pct"/>
            <w:shd w:val="clear" w:color="auto" w:fill="auto"/>
            <w:vAlign w:val="center"/>
          </w:tcPr>
          <w:p w14:paraId="13BFD459" w14:textId="1BECD5B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15FCEE0B" w14:textId="5FFB850B"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184</w:t>
            </w:r>
          </w:p>
        </w:tc>
        <w:tc>
          <w:tcPr>
            <w:tcW w:w="751" w:type="pct"/>
            <w:shd w:val="clear" w:color="auto" w:fill="auto"/>
            <w:vAlign w:val="center"/>
          </w:tcPr>
          <w:p w14:paraId="609E0BDE" w14:textId="4A039237"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2344D40B" w14:textId="4F2BDBDA"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1 377</w:t>
            </w:r>
          </w:p>
        </w:tc>
      </w:tr>
      <w:tr w:rsidR="00DE2D63" w:rsidRPr="00DE2D63" w14:paraId="04E76CAE" w14:textId="77777777" w:rsidTr="00652987">
        <w:tc>
          <w:tcPr>
            <w:tcW w:w="1998" w:type="pct"/>
            <w:shd w:val="clear" w:color="auto" w:fill="auto"/>
            <w:vAlign w:val="center"/>
          </w:tcPr>
          <w:p w14:paraId="0E99A807" w14:textId="53CA5887"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w ruchu wewnętrznym</w:t>
            </w:r>
          </w:p>
        </w:tc>
        <w:tc>
          <w:tcPr>
            <w:tcW w:w="750" w:type="pct"/>
            <w:shd w:val="clear" w:color="auto" w:fill="auto"/>
            <w:vAlign w:val="center"/>
          </w:tcPr>
          <w:p w14:paraId="5DB68052" w14:textId="3D65C0E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7CFC180" w14:textId="282D943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363</w:t>
            </w:r>
          </w:p>
        </w:tc>
        <w:tc>
          <w:tcPr>
            <w:tcW w:w="751" w:type="pct"/>
            <w:shd w:val="clear" w:color="auto" w:fill="auto"/>
          </w:tcPr>
          <w:p w14:paraId="4CA71DEC" w14:textId="1567B8A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83F24BE" w14:textId="1DDC3297"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383</w:t>
            </w:r>
          </w:p>
        </w:tc>
        <w:tc>
          <w:tcPr>
            <w:tcW w:w="750" w:type="pct"/>
            <w:shd w:val="clear" w:color="auto" w:fill="auto"/>
            <w:vAlign w:val="center"/>
          </w:tcPr>
          <w:p w14:paraId="079BA464" w14:textId="6844832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9714D4F" w14:textId="4AF5449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w:t>
            </w:r>
            <w:r w:rsidR="00652987" w:rsidRPr="00652987">
              <w:rPr>
                <w:rFonts w:ascii="Arial" w:hAnsi="Arial" w:cs="Arial"/>
                <w:sz w:val="24"/>
                <w:szCs w:val="24"/>
              </w:rPr>
              <w:t> </w:t>
            </w:r>
            <w:r w:rsidRPr="00652987">
              <w:rPr>
                <w:rFonts w:ascii="Arial" w:hAnsi="Arial" w:cs="Arial"/>
                <w:sz w:val="24"/>
                <w:szCs w:val="24"/>
              </w:rPr>
              <w:t>112</w:t>
            </w:r>
          </w:p>
        </w:tc>
        <w:tc>
          <w:tcPr>
            <w:tcW w:w="751" w:type="pct"/>
            <w:shd w:val="clear" w:color="auto" w:fill="auto"/>
            <w:vAlign w:val="center"/>
          </w:tcPr>
          <w:p w14:paraId="7CD7E0DE" w14:textId="1454D3C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3AAFCA0F" w14:textId="3E55CE4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1 316</w:t>
            </w:r>
          </w:p>
        </w:tc>
      </w:tr>
      <w:tr w:rsidR="00DE2D63" w:rsidRPr="00DE2D63" w14:paraId="71C7558E" w14:textId="77777777" w:rsidTr="00652987">
        <w:tc>
          <w:tcPr>
            <w:tcW w:w="1998" w:type="pct"/>
            <w:shd w:val="clear" w:color="auto" w:fill="960000"/>
            <w:vAlign w:val="center"/>
          </w:tcPr>
          <w:p w14:paraId="30D0EA47" w14:textId="799D373D" w:rsidR="00C76093" w:rsidRPr="00DE2D63" w:rsidRDefault="00C76093" w:rsidP="00561C80">
            <w:pPr>
              <w:spacing w:after="0" w:line="360" w:lineRule="auto"/>
              <w:rPr>
                <w:rFonts w:ascii="Arial" w:hAnsi="Arial" w:cs="Arial"/>
                <w:sz w:val="24"/>
                <w:szCs w:val="24"/>
              </w:rPr>
            </w:pPr>
            <w:r w:rsidRPr="00DE2D63">
              <w:rPr>
                <w:rFonts w:ascii="Arial" w:hAnsi="Arial" w:cs="Arial"/>
                <w:sz w:val="24"/>
                <w:szCs w:val="24"/>
              </w:rPr>
              <w:lastRenderedPageBreak/>
              <w:t>Saldo migracji w ruchu wewnętrznym</w:t>
            </w:r>
            <w:r w:rsidRPr="00DE2D63">
              <w:rPr>
                <w:rFonts w:ascii="Arial" w:hAnsi="Arial" w:cs="Arial"/>
                <w:sz w:val="24"/>
                <w:szCs w:val="24"/>
                <w:vertAlign w:val="superscript"/>
              </w:rPr>
              <w:footnoteReference w:id="6"/>
            </w:r>
          </w:p>
        </w:tc>
        <w:tc>
          <w:tcPr>
            <w:tcW w:w="750" w:type="pct"/>
            <w:shd w:val="clear" w:color="auto" w:fill="auto"/>
            <w:vAlign w:val="center"/>
          </w:tcPr>
          <w:p w14:paraId="29733BE7" w14:textId="44CDD706"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59B86B07" w14:textId="2B279B08"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77</w:t>
            </w:r>
          </w:p>
        </w:tc>
        <w:tc>
          <w:tcPr>
            <w:tcW w:w="751" w:type="pct"/>
            <w:shd w:val="clear" w:color="auto" w:fill="auto"/>
          </w:tcPr>
          <w:p w14:paraId="583B8462" w14:textId="7447026E"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12EEBF17" w14:textId="4233CC90"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11</w:t>
            </w:r>
          </w:p>
        </w:tc>
        <w:tc>
          <w:tcPr>
            <w:tcW w:w="750" w:type="pct"/>
            <w:shd w:val="clear" w:color="auto" w:fill="auto"/>
            <w:vAlign w:val="center"/>
          </w:tcPr>
          <w:p w14:paraId="62CD8661" w14:textId="1C1CE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6C259D22" w14:textId="72B9F3DE"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72</w:t>
            </w:r>
          </w:p>
        </w:tc>
        <w:tc>
          <w:tcPr>
            <w:tcW w:w="751" w:type="pct"/>
            <w:shd w:val="clear" w:color="auto" w:fill="auto"/>
            <w:vAlign w:val="center"/>
          </w:tcPr>
          <w:p w14:paraId="28DE9B7F" w14:textId="080D3C3D"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7A0A2200" w14:textId="0486224D" w:rsidR="00C76093" w:rsidRPr="00652987" w:rsidRDefault="00D03188" w:rsidP="00561C80">
            <w:pPr>
              <w:spacing w:after="0" w:line="360" w:lineRule="auto"/>
              <w:rPr>
                <w:rFonts w:ascii="Arial" w:hAnsi="Arial" w:cs="Arial"/>
                <w:sz w:val="24"/>
                <w:szCs w:val="24"/>
              </w:rPr>
            </w:pPr>
            <w:r w:rsidRPr="00652987">
              <w:rPr>
                <w:rFonts w:ascii="Arial" w:hAnsi="Arial" w:cs="Arial"/>
                <w:sz w:val="24"/>
                <w:szCs w:val="24"/>
              </w:rPr>
              <w:t>61</w:t>
            </w:r>
          </w:p>
        </w:tc>
      </w:tr>
      <w:tr w:rsidR="00DE2D63" w:rsidRPr="00DE2D63" w14:paraId="79399280" w14:textId="77777777" w:rsidTr="00652987">
        <w:tc>
          <w:tcPr>
            <w:tcW w:w="1998" w:type="pct"/>
            <w:shd w:val="clear" w:color="auto" w:fill="auto"/>
            <w:vAlign w:val="center"/>
          </w:tcPr>
          <w:p w14:paraId="544974DD" w14:textId="17596252"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Zameldowania z zagranicy</w:t>
            </w:r>
          </w:p>
        </w:tc>
        <w:tc>
          <w:tcPr>
            <w:tcW w:w="750" w:type="pct"/>
            <w:shd w:val="clear" w:color="auto" w:fill="auto"/>
            <w:vAlign w:val="center"/>
          </w:tcPr>
          <w:p w14:paraId="07EB0ECE" w14:textId="5FA3B92B"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151B74" w14:textId="334F6539"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27</w:t>
            </w:r>
          </w:p>
        </w:tc>
        <w:tc>
          <w:tcPr>
            <w:tcW w:w="751" w:type="pct"/>
            <w:shd w:val="clear" w:color="auto" w:fill="auto"/>
          </w:tcPr>
          <w:p w14:paraId="3C7DF6EA" w14:textId="140C28F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41CAEA76" w14:textId="7E5275CB"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34</w:t>
            </w:r>
          </w:p>
        </w:tc>
        <w:tc>
          <w:tcPr>
            <w:tcW w:w="750" w:type="pct"/>
            <w:shd w:val="clear" w:color="auto" w:fill="auto"/>
            <w:vAlign w:val="center"/>
          </w:tcPr>
          <w:p w14:paraId="510EDAC3" w14:textId="70471FA0"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209188FC" w14:textId="01A925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c>
          <w:tcPr>
            <w:tcW w:w="751" w:type="pct"/>
            <w:shd w:val="clear" w:color="auto" w:fill="auto"/>
            <w:vAlign w:val="center"/>
          </w:tcPr>
          <w:p w14:paraId="4310B343" w14:textId="4479190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A40F667" w14:textId="7F002176"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31</w:t>
            </w:r>
          </w:p>
        </w:tc>
      </w:tr>
      <w:tr w:rsidR="00DE2D63" w:rsidRPr="00DE2D63" w14:paraId="2622FA47" w14:textId="77777777" w:rsidTr="00652987">
        <w:tc>
          <w:tcPr>
            <w:tcW w:w="1998" w:type="pct"/>
            <w:shd w:val="clear" w:color="auto" w:fill="auto"/>
            <w:vAlign w:val="center"/>
          </w:tcPr>
          <w:p w14:paraId="702AA334" w14:textId="1706858C" w:rsidR="00C76093" w:rsidRPr="00DE2D63" w:rsidRDefault="00D03188" w:rsidP="00561C80">
            <w:pPr>
              <w:spacing w:after="0" w:line="360" w:lineRule="auto"/>
              <w:rPr>
                <w:rFonts w:ascii="Arial" w:hAnsi="Arial" w:cs="Arial"/>
                <w:sz w:val="24"/>
                <w:szCs w:val="24"/>
              </w:rPr>
            </w:pPr>
            <w:r w:rsidRPr="00DE2D63">
              <w:rPr>
                <w:rFonts w:ascii="Arial" w:hAnsi="Arial" w:cs="Arial"/>
                <w:sz w:val="24"/>
                <w:szCs w:val="24"/>
              </w:rPr>
              <w:t>Wymeldowania za granicę</w:t>
            </w:r>
          </w:p>
        </w:tc>
        <w:tc>
          <w:tcPr>
            <w:tcW w:w="750" w:type="pct"/>
            <w:shd w:val="clear" w:color="auto" w:fill="auto"/>
            <w:vAlign w:val="center"/>
          </w:tcPr>
          <w:p w14:paraId="0539C6B6" w14:textId="1488E49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EC3EAA4" w14:textId="08E646E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 xml:space="preserve">28 </w:t>
            </w:r>
          </w:p>
        </w:tc>
        <w:tc>
          <w:tcPr>
            <w:tcW w:w="751" w:type="pct"/>
            <w:shd w:val="clear" w:color="auto" w:fill="auto"/>
          </w:tcPr>
          <w:p w14:paraId="1F850221" w14:textId="43F57B48"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D0D6D05" w14:textId="477646C0"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44</w:t>
            </w:r>
          </w:p>
        </w:tc>
        <w:tc>
          <w:tcPr>
            <w:tcW w:w="750" w:type="pct"/>
            <w:shd w:val="clear" w:color="auto" w:fill="auto"/>
            <w:vAlign w:val="center"/>
          </w:tcPr>
          <w:p w14:paraId="1D2E9E41" w14:textId="018309CF"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771C31AE" w14:textId="100B50FC"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26</w:t>
            </w:r>
          </w:p>
        </w:tc>
        <w:tc>
          <w:tcPr>
            <w:tcW w:w="751" w:type="pct"/>
            <w:shd w:val="clear" w:color="auto" w:fill="auto"/>
            <w:vAlign w:val="center"/>
          </w:tcPr>
          <w:p w14:paraId="7DCA38B0" w14:textId="55F1BC02"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AACA63" w14:textId="2079DAC3" w:rsidR="00C76093" w:rsidRPr="00652987" w:rsidRDefault="00D711FE" w:rsidP="00561C80">
            <w:pPr>
              <w:spacing w:after="0" w:line="360" w:lineRule="auto"/>
              <w:rPr>
                <w:rFonts w:ascii="Arial" w:hAnsi="Arial" w:cs="Arial"/>
                <w:sz w:val="24"/>
                <w:szCs w:val="24"/>
              </w:rPr>
            </w:pPr>
            <w:r w:rsidRPr="00652987">
              <w:rPr>
                <w:rFonts w:ascii="Arial" w:hAnsi="Arial" w:cs="Arial"/>
                <w:sz w:val="24"/>
                <w:szCs w:val="24"/>
              </w:rPr>
              <w:t>53</w:t>
            </w:r>
          </w:p>
        </w:tc>
      </w:tr>
      <w:tr w:rsidR="00DE2D63" w:rsidRPr="00DE2D63" w14:paraId="7AD7BDA3" w14:textId="77777777" w:rsidTr="00652987">
        <w:tc>
          <w:tcPr>
            <w:tcW w:w="1998" w:type="pct"/>
            <w:shd w:val="clear" w:color="auto" w:fill="960000"/>
            <w:vAlign w:val="center"/>
          </w:tcPr>
          <w:p w14:paraId="43160335" w14:textId="2FE0783E" w:rsidR="00BB6900" w:rsidRPr="00DE2D63" w:rsidRDefault="00C76093" w:rsidP="00561C80">
            <w:pPr>
              <w:spacing w:after="0" w:line="360" w:lineRule="auto"/>
              <w:rPr>
                <w:rFonts w:ascii="Arial" w:hAnsi="Arial" w:cs="Arial"/>
                <w:sz w:val="24"/>
                <w:szCs w:val="24"/>
              </w:rPr>
            </w:pPr>
            <w:r w:rsidRPr="00DE2D63">
              <w:rPr>
                <w:rFonts w:ascii="Arial" w:hAnsi="Arial" w:cs="Arial"/>
                <w:sz w:val="24"/>
                <w:szCs w:val="24"/>
              </w:rPr>
              <w:t xml:space="preserve">Saldo migracji zagranicznych </w:t>
            </w:r>
          </w:p>
        </w:tc>
        <w:tc>
          <w:tcPr>
            <w:tcW w:w="750" w:type="pct"/>
            <w:shd w:val="clear" w:color="auto" w:fill="auto"/>
            <w:vAlign w:val="bottom"/>
          </w:tcPr>
          <w:p w14:paraId="10FDBA7B" w14:textId="70E7B12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E85ED55" w14:textId="1404A369"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 xml:space="preserve">-1 </w:t>
            </w:r>
          </w:p>
        </w:tc>
        <w:tc>
          <w:tcPr>
            <w:tcW w:w="751" w:type="pct"/>
            <w:shd w:val="clear" w:color="auto" w:fill="auto"/>
            <w:vAlign w:val="bottom"/>
          </w:tcPr>
          <w:p w14:paraId="7EE86A28" w14:textId="3A4149FA"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2EEB0FE" w14:textId="4CAF5F50"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-10</w:t>
            </w:r>
          </w:p>
        </w:tc>
        <w:tc>
          <w:tcPr>
            <w:tcW w:w="750" w:type="pct"/>
            <w:shd w:val="clear" w:color="auto" w:fill="auto"/>
            <w:vAlign w:val="bottom"/>
          </w:tcPr>
          <w:p w14:paraId="14AB7099" w14:textId="7697EF3C"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2020 r.</w:t>
            </w:r>
          </w:p>
          <w:p w14:paraId="0A08D552" w14:textId="353D8887"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5</w:t>
            </w:r>
          </w:p>
        </w:tc>
        <w:tc>
          <w:tcPr>
            <w:tcW w:w="751" w:type="pct"/>
            <w:shd w:val="clear" w:color="auto" w:fill="auto"/>
            <w:vAlign w:val="bottom"/>
          </w:tcPr>
          <w:p w14:paraId="2628C123" w14:textId="14188DA9" w:rsidR="00652987" w:rsidRPr="00652987" w:rsidRDefault="00652987" w:rsidP="00561C80">
            <w:pPr>
              <w:spacing w:after="0" w:line="360" w:lineRule="auto"/>
              <w:rPr>
                <w:rFonts w:ascii="Arial" w:hAnsi="Arial" w:cs="Arial"/>
                <w:sz w:val="24"/>
                <w:szCs w:val="24"/>
              </w:rPr>
            </w:pPr>
            <w:r w:rsidRPr="00652987">
              <w:rPr>
                <w:rFonts w:ascii="Arial" w:hAnsi="Arial" w:cs="Arial"/>
                <w:sz w:val="24"/>
                <w:szCs w:val="24"/>
              </w:rPr>
              <w:t>2021 r.</w:t>
            </w:r>
          </w:p>
          <w:p w14:paraId="0FEC647D" w14:textId="51EDAD93" w:rsidR="00BB6900" w:rsidRPr="00652987" w:rsidRDefault="00D03188" w:rsidP="00561C80">
            <w:pPr>
              <w:spacing w:after="0" w:line="360" w:lineRule="auto"/>
              <w:rPr>
                <w:rFonts w:ascii="Arial" w:hAnsi="Arial" w:cs="Arial"/>
                <w:sz w:val="24"/>
                <w:szCs w:val="24"/>
              </w:rPr>
            </w:pPr>
            <w:r w:rsidRPr="00652987">
              <w:rPr>
                <w:rFonts w:ascii="Arial" w:hAnsi="Arial" w:cs="Arial"/>
                <w:sz w:val="24"/>
                <w:szCs w:val="24"/>
              </w:rPr>
              <w:t>-22</w:t>
            </w:r>
          </w:p>
        </w:tc>
      </w:tr>
    </w:tbl>
    <w:p w14:paraId="02746EEB" w14:textId="77777777" w:rsidR="00BB6900" w:rsidRPr="00DE2D63" w:rsidRDefault="00BB6900" w:rsidP="00561C80">
      <w:pPr>
        <w:spacing w:after="0" w:line="360" w:lineRule="auto"/>
        <w:rPr>
          <w:rFonts w:ascii="Arial" w:hAnsi="Arial" w:cs="Arial"/>
          <w:sz w:val="24"/>
          <w:szCs w:val="24"/>
          <w:lang w:eastAsia="en-US"/>
        </w:rPr>
      </w:pPr>
      <w:r w:rsidRPr="00DE2D63">
        <w:rPr>
          <w:rFonts w:ascii="Arial" w:hAnsi="Arial" w:cs="Arial"/>
          <w:sz w:val="24"/>
          <w:szCs w:val="24"/>
          <w:lang w:eastAsia="en-US"/>
        </w:rPr>
        <w:t xml:space="preserve">Źródło: opracowanie własne na bazie danych GUS Bank Danych Lokalnych </w:t>
      </w:r>
    </w:p>
    <w:p w14:paraId="71A02290" w14:textId="526A07C9" w:rsidR="006E0EC1" w:rsidRPr="00DE2D63" w:rsidRDefault="00CD2280" w:rsidP="00561C80">
      <w:pPr>
        <w:spacing w:after="0" w:line="360" w:lineRule="auto"/>
        <w:rPr>
          <w:rFonts w:ascii="Arial" w:hAnsi="Arial" w:cs="Arial"/>
          <w:sz w:val="24"/>
          <w:szCs w:val="24"/>
        </w:rPr>
      </w:pPr>
      <w:r w:rsidRPr="00DE2D63">
        <w:rPr>
          <w:rFonts w:ascii="Arial" w:hAnsi="Arial" w:cs="Arial"/>
          <w:sz w:val="24"/>
          <w:szCs w:val="24"/>
        </w:rPr>
        <w:t>A</w:t>
      </w:r>
      <w:r w:rsidR="00B81FF7" w:rsidRPr="00DE2D63">
        <w:rPr>
          <w:rFonts w:ascii="Arial" w:hAnsi="Arial" w:cs="Arial"/>
          <w:sz w:val="24"/>
          <w:szCs w:val="24"/>
        </w:rPr>
        <w:t xml:space="preserve">nalizując dane dotyczące ilości mieszkańców w podziale na </w:t>
      </w:r>
      <w:r w:rsidR="006E0EC1" w:rsidRPr="00DE2D63">
        <w:rPr>
          <w:rFonts w:ascii="Arial" w:hAnsi="Arial" w:cs="Arial"/>
          <w:sz w:val="24"/>
          <w:szCs w:val="24"/>
        </w:rPr>
        <w:t xml:space="preserve">funkcjonalne grupy wiekowe </w:t>
      </w:r>
      <w:r w:rsidR="009A65A3" w:rsidRPr="00DE2D63">
        <w:rPr>
          <w:rFonts w:ascii="Arial" w:hAnsi="Arial" w:cs="Arial"/>
          <w:sz w:val="24"/>
          <w:szCs w:val="24"/>
        </w:rPr>
        <w:t>również nie można wyciągnąć jednoznacznych wniosków. Niewielkie wahania liczb mieszkańców w poszczególnych grupach funkcjonalnych w ostatnich latach są nieznaczne, co w zestawieniu z przyrostem naturalnym</w:t>
      </w:r>
      <w:r w:rsidR="00AE0DA4" w:rsidRPr="00DE2D63">
        <w:rPr>
          <w:rFonts w:ascii="Arial" w:hAnsi="Arial" w:cs="Arial"/>
          <w:sz w:val="24"/>
          <w:szCs w:val="24"/>
        </w:rPr>
        <w:t xml:space="preserve"> za ostatnie lata</w:t>
      </w:r>
      <w:r w:rsidR="009A65A3" w:rsidRPr="00DE2D63">
        <w:rPr>
          <w:rFonts w:ascii="Arial" w:hAnsi="Arial" w:cs="Arial"/>
          <w:sz w:val="24"/>
          <w:szCs w:val="24"/>
        </w:rPr>
        <w:t xml:space="preserve"> świadczy o stabilnej sytuacji. Nie ma wyraźnych wskazań potwierdzających starzenie się społecz</w:t>
      </w:r>
      <w:r w:rsidR="00E077EA" w:rsidRPr="00DE2D63">
        <w:rPr>
          <w:rFonts w:ascii="Arial" w:hAnsi="Arial" w:cs="Arial"/>
          <w:sz w:val="24"/>
          <w:szCs w:val="24"/>
        </w:rPr>
        <w:t>eństwa</w:t>
      </w:r>
      <w:r w:rsidR="009A65A3" w:rsidRPr="00DE2D63">
        <w:rPr>
          <w:rFonts w:ascii="Arial" w:hAnsi="Arial" w:cs="Arial"/>
          <w:sz w:val="24"/>
          <w:szCs w:val="24"/>
        </w:rPr>
        <w:t>, co jest z kolei trendem typowym dla kraju i</w:t>
      </w:r>
      <w:r w:rsidR="004B6B43" w:rsidRPr="00DE2D63">
        <w:rPr>
          <w:rFonts w:ascii="Arial" w:hAnsi="Arial" w:cs="Arial"/>
          <w:sz w:val="24"/>
          <w:szCs w:val="24"/>
        </w:rPr>
        <w:t> </w:t>
      </w:r>
      <w:r w:rsidR="009A65A3" w:rsidRPr="00DE2D63">
        <w:rPr>
          <w:rFonts w:ascii="Arial" w:hAnsi="Arial" w:cs="Arial"/>
          <w:sz w:val="24"/>
          <w:szCs w:val="24"/>
        </w:rPr>
        <w:t>regionu.</w:t>
      </w:r>
      <w:r w:rsidR="00FB44EE" w:rsidRPr="00DE2D63">
        <w:rPr>
          <w:rFonts w:ascii="Arial" w:hAnsi="Arial" w:cs="Arial"/>
          <w:sz w:val="24"/>
          <w:szCs w:val="24"/>
        </w:rPr>
        <w:t xml:space="preserve"> Liczba osób w wieku przedprodukcyjnym przewyższa liczbę osób w wieku poprodukcyjnym. </w:t>
      </w:r>
    </w:p>
    <w:p w14:paraId="57CE154F" w14:textId="35BF4404" w:rsidR="00517847" w:rsidRPr="00DE2D63" w:rsidRDefault="00517847" w:rsidP="00561C80">
      <w:pPr>
        <w:pStyle w:val="Legenda"/>
        <w:spacing w:line="360" w:lineRule="auto"/>
        <w:rPr>
          <w:rFonts w:ascii="Arial" w:hAnsi="Arial" w:cs="Arial"/>
          <w:sz w:val="24"/>
          <w:szCs w:val="24"/>
        </w:rPr>
      </w:pPr>
      <w:bookmarkStart w:id="22" w:name="_Toc118219208"/>
      <w:r w:rsidRPr="00DE2D63">
        <w:rPr>
          <w:rFonts w:ascii="Arial" w:hAnsi="Arial" w:cs="Arial"/>
          <w:sz w:val="24"/>
          <w:szCs w:val="24"/>
        </w:rPr>
        <w:t xml:space="preserve">Rysunek </w:t>
      </w:r>
      <w:r w:rsidRPr="00DE2D63">
        <w:rPr>
          <w:rFonts w:ascii="Arial" w:hAnsi="Arial" w:cs="Arial"/>
          <w:sz w:val="24"/>
          <w:szCs w:val="24"/>
        </w:rPr>
        <w:fldChar w:fldCharType="begin"/>
      </w:r>
      <w:r w:rsidRPr="00DE2D63">
        <w:rPr>
          <w:rFonts w:ascii="Arial" w:hAnsi="Arial" w:cs="Arial"/>
          <w:sz w:val="24"/>
          <w:szCs w:val="24"/>
        </w:rPr>
        <w:instrText xml:space="preserve"> SEQ Rysunek \* ARABIC </w:instrText>
      </w:r>
      <w:r w:rsidRPr="00DE2D63">
        <w:rPr>
          <w:rFonts w:ascii="Arial" w:hAnsi="Arial" w:cs="Arial"/>
          <w:sz w:val="24"/>
          <w:szCs w:val="24"/>
        </w:rPr>
        <w:fldChar w:fldCharType="separate"/>
      </w:r>
      <w:r w:rsidR="0041257C" w:rsidRPr="00DE2D63">
        <w:rPr>
          <w:rFonts w:ascii="Arial" w:hAnsi="Arial" w:cs="Arial"/>
          <w:noProof/>
          <w:sz w:val="24"/>
          <w:szCs w:val="24"/>
        </w:rPr>
        <w:t>4</w:t>
      </w:r>
      <w:r w:rsidRPr="00DE2D63">
        <w:rPr>
          <w:rFonts w:ascii="Arial" w:hAnsi="Arial" w:cs="Arial"/>
          <w:noProof/>
          <w:sz w:val="24"/>
          <w:szCs w:val="24"/>
        </w:rPr>
        <w:fldChar w:fldCharType="end"/>
      </w:r>
      <w:r w:rsidRPr="00DE2D63">
        <w:rPr>
          <w:rFonts w:ascii="Arial" w:hAnsi="Arial" w:cs="Arial"/>
          <w:sz w:val="24"/>
          <w:szCs w:val="24"/>
        </w:rPr>
        <w:t xml:space="preserve"> Ludności według ekonomicznych grup wieku w latach 2018–2021</w:t>
      </w:r>
      <w:r w:rsidR="00E077EA" w:rsidRPr="00DE2D63">
        <w:rPr>
          <w:rFonts w:ascii="Arial" w:hAnsi="Arial" w:cs="Arial"/>
          <w:sz w:val="24"/>
          <w:szCs w:val="24"/>
        </w:rPr>
        <w:t xml:space="preserve"> w powiecie</w:t>
      </w:r>
      <w:bookmarkEnd w:id="22"/>
    </w:p>
    <w:p w14:paraId="58BA90D5" w14:textId="77777777" w:rsidR="00344F4F" w:rsidRPr="00DE2D63" w:rsidRDefault="00FB44EE" w:rsidP="00561C80">
      <w:pPr>
        <w:spacing w:after="0" w:line="360" w:lineRule="auto"/>
        <w:rPr>
          <w:rFonts w:ascii="Arial" w:hAnsi="Arial" w:cs="Arial"/>
          <w:sz w:val="24"/>
          <w:szCs w:val="24"/>
        </w:rPr>
      </w:pPr>
      <w:r w:rsidRPr="00DE2D63">
        <w:rPr>
          <w:rFonts w:ascii="Arial" w:hAnsi="Arial" w:cs="Arial"/>
          <w:noProof/>
          <w:sz w:val="24"/>
          <w:szCs w:val="24"/>
        </w:rPr>
        <w:drawing>
          <wp:inline distT="0" distB="0" distL="0" distR="0" wp14:anchorId="3E8C9A23" wp14:editId="1E37D871">
            <wp:extent cx="6100549" cy="3145809"/>
            <wp:effectExtent l="0" t="0" r="0" b="0"/>
            <wp:docPr id="1" name="Wykres 1" descr="Ludność w wieku przedprodukcyjnym 17 lat i mniej w roku 2018 to 22906, w roku 2019 to 23020, w roku 2020 to 23184, w roku 2021 to 23292.&#10;Ludność w wieku produkcyjnym w roku 2018 to 69717, w roku 2019 to 69282, w roku 2020 to 68718, w roku 2021 to 67990.&#10;Ludność w wieku poprodukcyjnym w roku 2018 to 18579, w roku 2019 to 19237, w roku 2020 to 19912, w roku 2021 to 20450.&#10;">
              <a:extLst xmlns:a="http://schemas.openxmlformats.org/drawingml/2006/main">
                <a:ext uri="{FF2B5EF4-FFF2-40B4-BE49-F238E27FC236}">
                  <a16:creationId xmlns:a16="http://schemas.microsoft.com/office/drawing/2014/main" id="{4FBFF1C5-E232-1CEE-3DE0-E0FE791FA71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E8718A9" w14:textId="624A41ED" w:rsidR="00B54790" w:rsidRPr="00DE2D63" w:rsidRDefault="00B81FF7" w:rsidP="00561C80">
      <w:pPr>
        <w:spacing w:after="0" w:line="360" w:lineRule="auto"/>
        <w:rPr>
          <w:rFonts w:ascii="Arial" w:eastAsia="Verdana" w:hAnsi="Arial" w:cs="Arial"/>
          <w:sz w:val="24"/>
          <w:szCs w:val="24"/>
        </w:rPr>
      </w:pPr>
      <w:r w:rsidRPr="00DE2D63">
        <w:rPr>
          <w:rFonts w:ascii="Arial" w:eastAsia="Verdana" w:hAnsi="Arial" w:cs="Arial"/>
          <w:sz w:val="24"/>
          <w:szCs w:val="24"/>
        </w:rPr>
        <w:t xml:space="preserve">Źródło: </w:t>
      </w:r>
      <w:r w:rsidR="00D16B3C" w:rsidRPr="00DE2D63">
        <w:rPr>
          <w:rFonts w:ascii="Arial" w:eastAsia="Verdana" w:hAnsi="Arial" w:cs="Arial"/>
          <w:sz w:val="24"/>
          <w:szCs w:val="24"/>
        </w:rPr>
        <w:t>o</w:t>
      </w:r>
      <w:r w:rsidR="00B54790" w:rsidRPr="00DE2D63">
        <w:rPr>
          <w:rFonts w:ascii="Arial" w:eastAsia="Verdana" w:hAnsi="Arial" w:cs="Arial"/>
          <w:sz w:val="24"/>
          <w:szCs w:val="24"/>
        </w:rPr>
        <w:t>pracowanie własne na bazie danych GUS, BDL</w:t>
      </w:r>
    </w:p>
    <w:p w14:paraId="22D16F8F" w14:textId="1E06E5FA" w:rsidR="00B54790" w:rsidRPr="00CA56B6" w:rsidRDefault="00B54790" w:rsidP="00561C80">
      <w:pPr>
        <w:spacing w:after="0" w:line="360" w:lineRule="auto"/>
        <w:rPr>
          <w:rFonts w:ascii="Arial" w:eastAsia="Verdana" w:hAnsi="Arial" w:cs="Arial"/>
          <w:sz w:val="24"/>
          <w:szCs w:val="24"/>
        </w:rPr>
      </w:pPr>
      <w:r w:rsidRPr="00CA56B6">
        <w:rPr>
          <w:rFonts w:ascii="Arial" w:eastAsia="Verdana" w:hAnsi="Arial" w:cs="Arial"/>
          <w:sz w:val="24"/>
          <w:szCs w:val="24"/>
        </w:rPr>
        <w:lastRenderedPageBreak/>
        <w:t>Procentowy udział poszczególnych ekonomicznych grup wieku w ogóle mieszkańców w roku 2021 jest znacznie korzystniejszy w porównaniu z województwem</w:t>
      </w:r>
      <w:r w:rsidR="00E017B6" w:rsidRPr="00CA56B6">
        <w:rPr>
          <w:rFonts w:ascii="Arial" w:eastAsia="Verdana" w:hAnsi="Arial" w:cs="Arial"/>
          <w:sz w:val="24"/>
          <w:szCs w:val="24"/>
        </w:rPr>
        <w:t xml:space="preserve"> (dane w poniższej tabeli)</w:t>
      </w:r>
      <w:r w:rsidRPr="00CA56B6">
        <w:rPr>
          <w:rFonts w:ascii="Arial" w:eastAsia="Verdana" w:hAnsi="Arial" w:cs="Arial"/>
          <w:sz w:val="24"/>
          <w:szCs w:val="24"/>
        </w:rPr>
        <w:t xml:space="preserve">. </w:t>
      </w:r>
      <w:r w:rsidR="00E017B6" w:rsidRPr="00CA56B6">
        <w:rPr>
          <w:rFonts w:ascii="Arial" w:eastAsia="Verdana" w:hAnsi="Arial" w:cs="Arial"/>
          <w:sz w:val="24"/>
          <w:szCs w:val="24"/>
        </w:rPr>
        <w:t>Wszystkie analizowane parametry wskazują na zdecydowanie bardziej korzystną sytuację powiatu, charakteryzuje</w:t>
      </w:r>
      <w:r w:rsidR="00AE0DA4" w:rsidRPr="00CA56B6">
        <w:rPr>
          <w:rFonts w:ascii="Arial" w:eastAsia="Verdana" w:hAnsi="Arial" w:cs="Arial"/>
          <w:sz w:val="24"/>
          <w:szCs w:val="24"/>
        </w:rPr>
        <w:t xml:space="preserve"> ją</w:t>
      </w:r>
      <w:r w:rsidR="00E017B6" w:rsidRPr="00CA56B6">
        <w:rPr>
          <w:rFonts w:ascii="Arial" w:eastAsia="Verdana" w:hAnsi="Arial" w:cs="Arial"/>
          <w:sz w:val="24"/>
          <w:szCs w:val="24"/>
        </w:rPr>
        <w:t>:</w:t>
      </w:r>
    </w:p>
    <w:p w14:paraId="7493644F" w14:textId="4EB02ECD"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 xml:space="preserve">wyższy udział osób w wieku produkcyjnym, </w:t>
      </w:r>
    </w:p>
    <w:p w14:paraId="2869B621" w14:textId="4800E49A"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niższy udział osób w wieku poprodukcyjnym,</w:t>
      </w:r>
    </w:p>
    <w:p w14:paraId="654EC228" w14:textId="059939D3" w:rsidR="00E017B6" w:rsidRPr="00CA56B6" w:rsidRDefault="00E017B6" w:rsidP="00561C80">
      <w:pPr>
        <w:pStyle w:val="Akapitzlist"/>
        <w:numPr>
          <w:ilvl w:val="0"/>
          <w:numId w:val="47"/>
        </w:numPr>
        <w:spacing w:after="0" w:line="360" w:lineRule="auto"/>
        <w:contextualSpacing w:val="0"/>
        <w:rPr>
          <w:rFonts w:ascii="Arial" w:eastAsia="Verdana" w:hAnsi="Arial" w:cs="Arial"/>
          <w:sz w:val="24"/>
          <w:szCs w:val="24"/>
        </w:rPr>
      </w:pPr>
      <w:r w:rsidRPr="00CA56B6">
        <w:rPr>
          <w:rFonts w:ascii="Arial" w:eastAsia="Verdana" w:hAnsi="Arial" w:cs="Arial"/>
          <w:sz w:val="24"/>
          <w:szCs w:val="24"/>
        </w:rPr>
        <w:t>przewaga osób w wieku przedprodukcyjnym nad osobami w wieku poprodukcyjnym.</w:t>
      </w:r>
    </w:p>
    <w:p w14:paraId="24E40752" w14:textId="227842AF" w:rsidR="00E017B6" w:rsidRPr="00CA56B6" w:rsidRDefault="00E017B6" w:rsidP="00561C80">
      <w:pPr>
        <w:keepNext/>
        <w:spacing w:after="0" w:line="360" w:lineRule="auto"/>
        <w:rPr>
          <w:rFonts w:ascii="Arial" w:hAnsi="Arial" w:cs="Arial"/>
          <w:bCs/>
          <w:sz w:val="24"/>
          <w:szCs w:val="24"/>
        </w:rPr>
      </w:pPr>
      <w:bookmarkStart w:id="23" w:name="_Toc118215203"/>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5</w:t>
      </w:r>
      <w:r w:rsidRPr="00CA56B6">
        <w:rPr>
          <w:rFonts w:ascii="Arial" w:hAnsi="Arial" w:cs="Arial"/>
          <w:bCs/>
          <w:sz w:val="24"/>
          <w:szCs w:val="24"/>
        </w:rPr>
        <w:fldChar w:fldCharType="end"/>
      </w:r>
      <w:r w:rsidRPr="00CA56B6">
        <w:rPr>
          <w:rFonts w:ascii="Arial" w:hAnsi="Arial" w:cs="Arial"/>
          <w:bCs/>
          <w:sz w:val="24"/>
          <w:szCs w:val="24"/>
        </w:rPr>
        <w:t xml:space="preserve"> Udział ekonomicznych grup wieku w powiecie i województwie w roku 2021</w:t>
      </w:r>
      <w:r w:rsidR="00AE0DA4" w:rsidRPr="00CA56B6">
        <w:rPr>
          <w:rFonts w:ascii="Arial" w:hAnsi="Arial" w:cs="Arial"/>
          <w:bCs/>
          <w:sz w:val="24"/>
          <w:szCs w:val="24"/>
        </w:rPr>
        <w:t xml:space="preserve"> </w:t>
      </w:r>
      <w:r w:rsidRPr="00CA56B6">
        <w:rPr>
          <w:rFonts w:ascii="Arial" w:hAnsi="Arial" w:cs="Arial"/>
          <w:bCs/>
          <w:sz w:val="24"/>
          <w:szCs w:val="24"/>
        </w:rPr>
        <w:t>[%]</w:t>
      </w:r>
      <w:bookmarkEnd w:id="23"/>
      <w:r w:rsidRPr="00CA56B6">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14"/>
        <w:gridCol w:w="4815"/>
      </w:tblGrid>
      <w:tr w:rsidR="00D32B04" w:rsidRPr="00CA56B6" w14:paraId="5E5F1877" w14:textId="77777777" w:rsidTr="00D32B04">
        <w:tc>
          <w:tcPr>
            <w:tcW w:w="2500" w:type="pct"/>
            <w:shd w:val="clear" w:color="auto" w:fill="960000"/>
            <w:vAlign w:val="center"/>
          </w:tcPr>
          <w:p w14:paraId="5AF9A722" w14:textId="77777777" w:rsidR="00D32B04" w:rsidRPr="00CA56B6" w:rsidRDefault="00D32B04" w:rsidP="00561C80">
            <w:pPr>
              <w:spacing w:after="0" w:line="360" w:lineRule="auto"/>
              <w:rPr>
                <w:rFonts w:ascii="Arial" w:hAnsi="Arial" w:cs="Arial"/>
                <w:b/>
                <w:bCs/>
                <w:sz w:val="24"/>
                <w:szCs w:val="24"/>
              </w:rPr>
            </w:pPr>
            <w:r w:rsidRPr="00CA56B6">
              <w:rPr>
                <w:rFonts w:ascii="Arial" w:hAnsi="Arial" w:cs="Arial"/>
                <w:b/>
                <w:bCs/>
                <w:sz w:val="24"/>
                <w:szCs w:val="24"/>
              </w:rPr>
              <w:t>ekonomiczne grupy wieku</w:t>
            </w:r>
          </w:p>
        </w:tc>
        <w:tc>
          <w:tcPr>
            <w:tcW w:w="2500" w:type="pct"/>
            <w:shd w:val="clear" w:color="auto" w:fill="960000"/>
            <w:vAlign w:val="center"/>
          </w:tcPr>
          <w:p w14:paraId="368DB518" w14:textId="2B0F5BB6" w:rsidR="00D32B04" w:rsidRPr="00CA56B6" w:rsidRDefault="00D32B04" w:rsidP="00561C80">
            <w:pPr>
              <w:spacing w:after="0" w:line="360" w:lineRule="auto"/>
              <w:rPr>
                <w:rFonts w:ascii="Arial" w:hAnsi="Arial" w:cs="Arial"/>
                <w:b/>
                <w:bCs/>
                <w:sz w:val="24"/>
                <w:szCs w:val="24"/>
              </w:rPr>
            </w:pPr>
            <w:r w:rsidRPr="00CA56B6">
              <w:rPr>
                <w:rFonts w:ascii="Arial" w:hAnsi="Arial" w:cs="Arial"/>
                <w:sz w:val="24"/>
                <w:szCs w:val="24"/>
              </w:rPr>
              <w:t>powiat pszczyński</w:t>
            </w:r>
            <w:r>
              <w:rPr>
                <w:rFonts w:ascii="Arial" w:hAnsi="Arial" w:cs="Arial"/>
                <w:sz w:val="24"/>
                <w:szCs w:val="24"/>
              </w:rPr>
              <w:t xml:space="preserve"> i </w:t>
            </w:r>
            <w:r w:rsidRPr="00CA56B6">
              <w:rPr>
                <w:rFonts w:ascii="Arial" w:hAnsi="Arial" w:cs="Arial"/>
                <w:sz w:val="24"/>
                <w:szCs w:val="24"/>
              </w:rPr>
              <w:t>województwo śląskie</w:t>
            </w:r>
          </w:p>
        </w:tc>
      </w:tr>
      <w:tr w:rsidR="00D32B04" w:rsidRPr="00CA56B6" w14:paraId="24AFAEC5" w14:textId="77777777" w:rsidTr="00D32B04">
        <w:tc>
          <w:tcPr>
            <w:tcW w:w="2500" w:type="pct"/>
            <w:shd w:val="clear" w:color="auto" w:fill="auto"/>
            <w:vAlign w:val="center"/>
          </w:tcPr>
          <w:p w14:paraId="013A863E"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przedprodukcyjnym</w:t>
            </w:r>
          </w:p>
        </w:tc>
        <w:tc>
          <w:tcPr>
            <w:tcW w:w="2500" w:type="pct"/>
            <w:shd w:val="clear" w:color="auto" w:fill="auto"/>
            <w:vAlign w:val="center"/>
          </w:tcPr>
          <w:p w14:paraId="3D3CB969" w14:textId="21DD5621"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20,8</w:t>
            </w:r>
            <w:r>
              <w:rPr>
                <w:rFonts w:ascii="Arial" w:hAnsi="Arial" w:cs="Arial"/>
                <w:sz w:val="24"/>
                <w:szCs w:val="24"/>
              </w:rPr>
              <w:t xml:space="preserve"> powiat i </w:t>
            </w:r>
            <w:r w:rsidRPr="00CA56B6">
              <w:rPr>
                <w:rFonts w:ascii="Arial" w:hAnsi="Arial" w:cs="Arial"/>
                <w:sz w:val="24"/>
                <w:szCs w:val="24"/>
              </w:rPr>
              <w:t>17,2</w:t>
            </w:r>
            <w:r>
              <w:rPr>
                <w:rFonts w:ascii="Arial" w:hAnsi="Arial" w:cs="Arial"/>
                <w:sz w:val="24"/>
                <w:szCs w:val="24"/>
              </w:rPr>
              <w:t xml:space="preserve"> województwo </w:t>
            </w:r>
          </w:p>
        </w:tc>
      </w:tr>
      <w:tr w:rsidR="00D32B04" w:rsidRPr="00CA56B6" w14:paraId="5422FE5A" w14:textId="77777777" w:rsidTr="00D32B04">
        <w:tc>
          <w:tcPr>
            <w:tcW w:w="2500" w:type="pct"/>
            <w:shd w:val="clear" w:color="auto" w:fill="auto"/>
            <w:vAlign w:val="center"/>
          </w:tcPr>
          <w:p w14:paraId="02D0781D"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produkcyjnym</w:t>
            </w:r>
          </w:p>
        </w:tc>
        <w:tc>
          <w:tcPr>
            <w:tcW w:w="2500" w:type="pct"/>
            <w:shd w:val="clear" w:color="auto" w:fill="auto"/>
            <w:vAlign w:val="bottom"/>
          </w:tcPr>
          <w:p w14:paraId="129C9B06" w14:textId="75355F13"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60,9</w:t>
            </w:r>
            <w:r>
              <w:rPr>
                <w:rFonts w:ascii="Arial" w:hAnsi="Arial" w:cs="Arial"/>
                <w:sz w:val="24"/>
                <w:szCs w:val="24"/>
              </w:rPr>
              <w:t xml:space="preserve"> powiat i </w:t>
            </w:r>
            <w:r w:rsidRPr="00CA56B6">
              <w:rPr>
                <w:rFonts w:ascii="Arial" w:hAnsi="Arial" w:cs="Arial"/>
                <w:sz w:val="24"/>
                <w:szCs w:val="24"/>
              </w:rPr>
              <w:t>58,7</w:t>
            </w:r>
            <w:r>
              <w:rPr>
                <w:rFonts w:ascii="Arial" w:hAnsi="Arial" w:cs="Arial"/>
                <w:sz w:val="24"/>
                <w:szCs w:val="24"/>
              </w:rPr>
              <w:t xml:space="preserve"> województwo</w:t>
            </w:r>
          </w:p>
        </w:tc>
      </w:tr>
      <w:tr w:rsidR="00D32B04" w:rsidRPr="00CA56B6" w14:paraId="1D18B04A" w14:textId="77777777" w:rsidTr="00D32B04">
        <w:tc>
          <w:tcPr>
            <w:tcW w:w="2500" w:type="pct"/>
            <w:shd w:val="clear" w:color="auto" w:fill="auto"/>
            <w:vAlign w:val="center"/>
          </w:tcPr>
          <w:p w14:paraId="5D84A79F" w14:textId="77777777"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mieszkańcy w wieku poprodukcyjnym</w:t>
            </w:r>
          </w:p>
        </w:tc>
        <w:tc>
          <w:tcPr>
            <w:tcW w:w="2500" w:type="pct"/>
            <w:shd w:val="clear" w:color="auto" w:fill="auto"/>
            <w:vAlign w:val="center"/>
          </w:tcPr>
          <w:p w14:paraId="451F724D" w14:textId="56C140FA" w:rsidR="00D32B04" w:rsidRPr="00CA56B6" w:rsidRDefault="00D32B04" w:rsidP="00561C80">
            <w:pPr>
              <w:spacing w:after="0" w:line="360" w:lineRule="auto"/>
              <w:rPr>
                <w:rFonts w:ascii="Arial" w:hAnsi="Arial" w:cs="Arial"/>
                <w:sz w:val="24"/>
                <w:szCs w:val="24"/>
              </w:rPr>
            </w:pPr>
            <w:r w:rsidRPr="00CA56B6">
              <w:rPr>
                <w:rFonts w:ascii="Arial" w:hAnsi="Arial" w:cs="Arial"/>
                <w:sz w:val="24"/>
                <w:szCs w:val="24"/>
              </w:rPr>
              <w:t>18,3</w:t>
            </w:r>
            <w:r>
              <w:rPr>
                <w:rFonts w:ascii="Arial" w:hAnsi="Arial" w:cs="Arial"/>
                <w:sz w:val="24"/>
                <w:szCs w:val="24"/>
              </w:rPr>
              <w:t xml:space="preserve"> powiat i </w:t>
            </w:r>
            <w:r w:rsidRPr="00CA56B6">
              <w:rPr>
                <w:rFonts w:ascii="Arial" w:hAnsi="Arial" w:cs="Arial"/>
                <w:sz w:val="24"/>
                <w:szCs w:val="24"/>
              </w:rPr>
              <w:t>24,1</w:t>
            </w:r>
            <w:r>
              <w:rPr>
                <w:rFonts w:ascii="Arial" w:hAnsi="Arial" w:cs="Arial"/>
                <w:sz w:val="24"/>
                <w:szCs w:val="24"/>
              </w:rPr>
              <w:t xml:space="preserve"> województwo</w:t>
            </w:r>
          </w:p>
        </w:tc>
      </w:tr>
    </w:tbl>
    <w:p w14:paraId="572FBC28" w14:textId="77777777" w:rsidR="00E017B6" w:rsidRPr="00CA56B6" w:rsidRDefault="00E017B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Bank Danych Lokalnych </w:t>
      </w:r>
    </w:p>
    <w:p w14:paraId="3E51F403" w14:textId="6E45A6D0" w:rsidR="009A65A3" w:rsidRPr="00CA56B6" w:rsidRDefault="009A65A3" w:rsidP="00561C80">
      <w:pPr>
        <w:autoSpaceDE w:val="0"/>
        <w:autoSpaceDN w:val="0"/>
        <w:adjustRightInd w:val="0"/>
        <w:spacing w:after="0" w:line="360" w:lineRule="auto"/>
        <w:rPr>
          <w:rFonts w:ascii="Arial" w:hAnsi="Arial" w:cs="Arial"/>
          <w:sz w:val="24"/>
          <w:szCs w:val="24"/>
        </w:rPr>
      </w:pPr>
      <w:r w:rsidRPr="00CA56B6">
        <w:rPr>
          <w:rFonts w:ascii="Arial" w:hAnsi="Arial" w:cs="Arial"/>
          <w:sz w:val="24"/>
          <w:szCs w:val="24"/>
        </w:rPr>
        <w:t>Reasumując</w:t>
      </w:r>
      <w:r w:rsidR="00F47956" w:rsidRPr="00CA56B6">
        <w:rPr>
          <w:rFonts w:ascii="Arial" w:hAnsi="Arial" w:cs="Arial"/>
          <w:sz w:val="24"/>
          <w:szCs w:val="24"/>
        </w:rPr>
        <w:t xml:space="preserve"> – biorąc pod uwagę omówione czynniki</w:t>
      </w:r>
      <w:r w:rsidR="00112FEB" w:rsidRPr="00CA56B6">
        <w:rPr>
          <w:rFonts w:ascii="Arial" w:hAnsi="Arial" w:cs="Arial"/>
          <w:sz w:val="24"/>
          <w:szCs w:val="24"/>
        </w:rPr>
        <w:t>,</w:t>
      </w:r>
      <w:r w:rsidR="00F47956" w:rsidRPr="00CA56B6">
        <w:rPr>
          <w:rFonts w:ascii="Arial" w:hAnsi="Arial" w:cs="Arial"/>
          <w:sz w:val="24"/>
          <w:szCs w:val="24"/>
        </w:rPr>
        <w:t xml:space="preserve"> sytuację demograficzną w </w:t>
      </w:r>
      <w:r w:rsidR="00AE0DA4" w:rsidRPr="00CA56B6">
        <w:rPr>
          <w:rFonts w:ascii="Arial" w:hAnsi="Arial" w:cs="Arial"/>
          <w:sz w:val="24"/>
          <w:szCs w:val="24"/>
        </w:rPr>
        <w:t>p</w:t>
      </w:r>
      <w:r w:rsidR="004B6B43" w:rsidRPr="00CA56B6">
        <w:rPr>
          <w:rFonts w:ascii="Arial" w:hAnsi="Arial" w:cs="Arial"/>
          <w:sz w:val="24"/>
          <w:szCs w:val="24"/>
        </w:rPr>
        <w:t>owiecie</w:t>
      </w:r>
      <w:r w:rsidR="00F47956" w:rsidRPr="00CA56B6">
        <w:rPr>
          <w:rFonts w:ascii="Arial" w:hAnsi="Arial" w:cs="Arial"/>
          <w:sz w:val="24"/>
          <w:szCs w:val="24"/>
        </w:rPr>
        <w:t xml:space="preserve"> uznaje się za </w:t>
      </w:r>
      <w:r w:rsidR="00A00928" w:rsidRPr="00CA56B6">
        <w:rPr>
          <w:rFonts w:ascii="Arial" w:hAnsi="Arial" w:cs="Arial"/>
          <w:sz w:val="24"/>
          <w:szCs w:val="24"/>
        </w:rPr>
        <w:t>korzystną</w:t>
      </w:r>
      <w:r w:rsidR="00F47956" w:rsidRPr="00CA56B6">
        <w:rPr>
          <w:rFonts w:ascii="Arial" w:hAnsi="Arial" w:cs="Arial"/>
          <w:sz w:val="24"/>
          <w:szCs w:val="24"/>
        </w:rPr>
        <w:t xml:space="preserve"> z dużym potencjałem do zmiany na </w:t>
      </w:r>
      <w:r w:rsidR="00A00928" w:rsidRPr="00CA56B6">
        <w:rPr>
          <w:rFonts w:ascii="Arial" w:hAnsi="Arial" w:cs="Arial"/>
          <w:sz w:val="24"/>
          <w:szCs w:val="24"/>
        </w:rPr>
        <w:t xml:space="preserve">bardzo </w:t>
      </w:r>
      <w:r w:rsidR="00F47956" w:rsidRPr="00CA56B6">
        <w:rPr>
          <w:rFonts w:ascii="Arial" w:hAnsi="Arial" w:cs="Arial"/>
          <w:sz w:val="24"/>
          <w:szCs w:val="24"/>
        </w:rPr>
        <w:t xml:space="preserve">korzystną w kolejnych latach. </w:t>
      </w:r>
    </w:p>
    <w:p w14:paraId="0EEEB8F9" w14:textId="0AE16C14" w:rsidR="00120EEE" w:rsidRPr="00CA56B6" w:rsidRDefault="00120EEE" w:rsidP="00561C80">
      <w:pPr>
        <w:pStyle w:val="Nagwek2"/>
        <w:spacing w:after="0"/>
        <w:ind w:left="0" w:firstLine="0"/>
        <w:jc w:val="left"/>
        <w:rPr>
          <w:rFonts w:ascii="Arial" w:hAnsi="Arial" w:cs="Arial"/>
          <w:sz w:val="24"/>
          <w:szCs w:val="24"/>
        </w:rPr>
      </w:pPr>
      <w:bookmarkStart w:id="24" w:name="_Toc118215286"/>
      <w:bookmarkStart w:id="25" w:name="_Toc85118064"/>
      <w:r w:rsidRPr="00CA56B6">
        <w:rPr>
          <w:rFonts w:ascii="Arial" w:hAnsi="Arial" w:cs="Arial"/>
          <w:sz w:val="24"/>
          <w:szCs w:val="24"/>
        </w:rPr>
        <w:t>Oświata</w:t>
      </w:r>
      <w:r w:rsidR="00011751" w:rsidRPr="00CA56B6">
        <w:rPr>
          <w:rStyle w:val="Odwoanieprzypisudolnego"/>
          <w:rFonts w:ascii="Arial" w:hAnsi="Arial" w:cs="Arial"/>
          <w:sz w:val="24"/>
          <w:szCs w:val="24"/>
        </w:rPr>
        <w:footnoteReference w:id="7"/>
      </w:r>
      <w:bookmarkEnd w:id="24"/>
    </w:p>
    <w:p w14:paraId="60D7F879" w14:textId="14C56ED1" w:rsidR="00120EEE" w:rsidRPr="00CA56B6" w:rsidRDefault="00990A9B" w:rsidP="00561C80">
      <w:pPr>
        <w:pStyle w:val="Nagwek3"/>
        <w:spacing w:after="0"/>
        <w:rPr>
          <w:rFonts w:ascii="Arial" w:hAnsi="Arial" w:cs="Arial"/>
          <w:sz w:val="24"/>
          <w:szCs w:val="24"/>
        </w:rPr>
      </w:pPr>
      <w:bookmarkStart w:id="26" w:name="_Toc118215287"/>
      <w:r w:rsidRPr="00CA56B6">
        <w:rPr>
          <w:rFonts w:ascii="Arial" w:hAnsi="Arial" w:cs="Arial"/>
          <w:sz w:val="24"/>
          <w:szCs w:val="24"/>
        </w:rPr>
        <w:t>Publiczne s</w:t>
      </w:r>
      <w:r w:rsidR="00120EEE" w:rsidRPr="00CA56B6">
        <w:rPr>
          <w:rFonts w:ascii="Arial" w:hAnsi="Arial" w:cs="Arial"/>
          <w:sz w:val="24"/>
          <w:szCs w:val="24"/>
        </w:rPr>
        <w:t>zkoły i placówki oświatowe</w:t>
      </w:r>
      <w:bookmarkEnd w:id="26"/>
      <w:r w:rsidR="00120EEE" w:rsidRPr="00CA56B6">
        <w:rPr>
          <w:rFonts w:ascii="Arial" w:hAnsi="Arial" w:cs="Arial"/>
          <w:sz w:val="24"/>
          <w:szCs w:val="24"/>
        </w:rPr>
        <w:t xml:space="preserve"> </w:t>
      </w:r>
    </w:p>
    <w:p w14:paraId="6800CFC1" w14:textId="02731A52" w:rsidR="00D10A4A" w:rsidRPr="00CA56B6" w:rsidRDefault="00D10A4A" w:rsidP="00561C80">
      <w:pPr>
        <w:spacing w:after="0" w:line="360" w:lineRule="auto"/>
        <w:rPr>
          <w:rFonts w:ascii="Arial" w:hAnsi="Arial" w:cs="Arial"/>
          <w:sz w:val="24"/>
          <w:szCs w:val="24"/>
          <w:lang w:eastAsia="en-US"/>
        </w:rPr>
      </w:pPr>
      <w:r w:rsidRPr="00CA56B6">
        <w:rPr>
          <w:rFonts w:ascii="Arial" w:hAnsi="Arial" w:cs="Arial"/>
          <w:sz w:val="24"/>
          <w:szCs w:val="24"/>
          <w:lang w:eastAsia="en-US"/>
        </w:rPr>
        <w:t>Publiczne szkoły i placówki oświatowe prowadzone przez powiat pszczyński:</w:t>
      </w:r>
    </w:p>
    <w:p w14:paraId="5469B38E" w14:textId="4F2C0D2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Ogólnokształcących w Pszczynie,</w:t>
      </w:r>
    </w:p>
    <w:p w14:paraId="761A22CD" w14:textId="64F53F73"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1 im. Generała Józefa Bema w Pszczynie,</w:t>
      </w:r>
    </w:p>
    <w:p w14:paraId="29C728E2" w14:textId="00860A30"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Powiatowy Zespół Szkół nr 2 im. Karola Miarki w Pszczynie,</w:t>
      </w:r>
    </w:p>
    <w:p w14:paraId="0816DFB5" w14:textId="68BDED31"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Zawodowych i Ogólnokształcących w Woli,</w:t>
      </w:r>
    </w:p>
    <w:p w14:paraId="4CFCB42C" w14:textId="07ADC17E"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Zespół Szkół nr 3 Specjalnych im. Janusza Korczaka w Pszczynie,</w:t>
      </w:r>
    </w:p>
    <w:p w14:paraId="40E298E4" w14:textId="55E79054"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Poradnia Psychologiczno-Pedagogiczna w Pszczynie,</w:t>
      </w:r>
    </w:p>
    <w:p w14:paraId="77BE9410" w14:textId="650D0BF2" w:rsidR="00120EEE" w:rsidRPr="00CA56B6" w:rsidRDefault="00120EEE" w:rsidP="00561C80">
      <w:pPr>
        <w:pStyle w:val="Akapitzlist"/>
        <w:numPr>
          <w:ilvl w:val="0"/>
          <w:numId w:val="2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Powiatowe Ognisko Pracy Pozaszkolnej w Pszczynie.</w:t>
      </w:r>
    </w:p>
    <w:p w14:paraId="7246FDCC" w14:textId="362F3200" w:rsidR="00990A9B" w:rsidRPr="00CA56B6" w:rsidRDefault="00990A9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011751" w:rsidRPr="00CA56B6">
        <w:rPr>
          <w:rFonts w:ascii="Arial" w:hAnsi="Arial" w:cs="Arial"/>
          <w:sz w:val="24"/>
          <w:szCs w:val="24"/>
          <w:lang w:eastAsia="en-US"/>
        </w:rPr>
        <w:t xml:space="preserve">w 2021 r. </w:t>
      </w:r>
      <w:r w:rsidRPr="00CA56B6">
        <w:rPr>
          <w:rFonts w:ascii="Arial" w:hAnsi="Arial" w:cs="Arial"/>
          <w:sz w:val="24"/>
          <w:szCs w:val="24"/>
          <w:lang w:eastAsia="en-US"/>
        </w:rPr>
        <w:t>wspiera</w:t>
      </w:r>
      <w:r w:rsidR="00011751" w:rsidRPr="00CA56B6">
        <w:rPr>
          <w:rFonts w:ascii="Arial" w:hAnsi="Arial" w:cs="Arial"/>
          <w:sz w:val="24"/>
          <w:szCs w:val="24"/>
          <w:lang w:eastAsia="en-US"/>
        </w:rPr>
        <w:t>ł</w:t>
      </w:r>
      <w:r w:rsidRPr="00CA56B6">
        <w:rPr>
          <w:rFonts w:ascii="Arial" w:hAnsi="Arial" w:cs="Arial"/>
          <w:sz w:val="24"/>
          <w:szCs w:val="24"/>
          <w:lang w:eastAsia="en-US"/>
        </w:rPr>
        <w:t xml:space="preserve"> ponadto finansowo następujące niepubliczne placówki oświatowe:</w:t>
      </w:r>
    </w:p>
    <w:p w14:paraId="77292030" w14:textId="77777777" w:rsidR="00990A9B"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liceum ogólnokształcące dla dorosłych,</w:t>
      </w:r>
    </w:p>
    <w:p w14:paraId="2915E5D3" w14:textId="39140622" w:rsidR="00011751" w:rsidRPr="00CA56B6" w:rsidRDefault="00990A9B"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szkoł</w:t>
      </w:r>
      <w:r w:rsidR="00112FEB" w:rsidRPr="00CA56B6">
        <w:rPr>
          <w:rFonts w:ascii="Arial" w:hAnsi="Arial" w:cs="Arial"/>
          <w:sz w:val="24"/>
          <w:szCs w:val="24"/>
          <w:lang w:eastAsia="en-US"/>
        </w:rPr>
        <w:t>ę</w:t>
      </w:r>
      <w:r w:rsidRPr="00CA56B6">
        <w:rPr>
          <w:rFonts w:ascii="Arial" w:hAnsi="Arial" w:cs="Arial"/>
          <w:sz w:val="24"/>
          <w:szCs w:val="24"/>
          <w:lang w:eastAsia="en-US"/>
        </w:rPr>
        <w:t xml:space="preserve"> policealn</w:t>
      </w:r>
      <w:r w:rsidR="00112FEB" w:rsidRPr="00CA56B6">
        <w:rPr>
          <w:rFonts w:ascii="Arial" w:hAnsi="Arial" w:cs="Arial"/>
          <w:sz w:val="24"/>
          <w:szCs w:val="24"/>
          <w:lang w:eastAsia="en-US"/>
        </w:rPr>
        <w:t>ą</w:t>
      </w:r>
      <w:r w:rsidR="00011751" w:rsidRPr="00CA56B6">
        <w:rPr>
          <w:rFonts w:ascii="Arial" w:hAnsi="Arial" w:cs="Arial"/>
          <w:sz w:val="24"/>
          <w:szCs w:val="24"/>
          <w:lang w:eastAsia="en-US"/>
        </w:rPr>
        <w:t>,</w:t>
      </w:r>
    </w:p>
    <w:p w14:paraId="56A99DF5" w14:textId="2D582FF7" w:rsidR="00011751" w:rsidRPr="00CA56B6" w:rsidRDefault="00011751" w:rsidP="00561C80">
      <w:pPr>
        <w:pStyle w:val="Akapitzlist"/>
        <w:numPr>
          <w:ilvl w:val="0"/>
          <w:numId w:val="24"/>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3 </w:t>
      </w:r>
      <w:r w:rsidR="00990A9B" w:rsidRPr="00CA56B6">
        <w:rPr>
          <w:rFonts w:ascii="Arial" w:hAnsi="Arial" w:cs="Arial"/>
          <w:sz w:val="24"/>
          <w:szCs w:val="24"/>
          <w:lang w:eastAsia="en-US"/>
        </w:rPr>
        <w:t>poradni</w:t>
      </w:r>
      <w:r w:rsidRPr="00CA56B6">
        <w:rPr>
          <w:rFonts w:ascii="Arial" w:hAnsi="Arial" w:cs="Arial"/>
          <w:sz w:val="24"/>
          <w:szCs w:val="24"/>
          <w:lang w:eastAsia="en-US"/>
        </w:rPr>
        <w:t>e</w:t>
      </w:r>
      <w:r w:rsidR="00990A9B" w:rsidRPr="00CA56B6">
        <w:rPr>
          <w:rFonts w:ascii="Arial" w:hAnsi="Arial" w:cs="Arial"/>
          <w:sz w:val="24"/>
          <w:szCs w:val="24"/>
          <w:lang w:eastAsia="en-US"/>
        </w:rPr>
        <w:t xml:space="preserve"> psychologiczno-pedagogiczn</w:t>
      </w:r>
      <w:r w:rsidRPr="00CA56B6">
        <w:rPr>
          <w:rFonts w:ascii="Arial" w:hAnsi="Arial" w:cs="Arial"/>
          <w:sz w:val="24"/>
          <w:szCs w:val="24"/>
          <w:lang w:eastAsia="en-US"/>
        </w:rPr>
        <w:t>e,</w:t>
      </w:r>
    </w:p>
    <w:p w14:paraId="1473F7B5" w14:textId="6A9F0466" w:rsidR="00990A9B" w:rsidRPr="00CA56B6" w:rsidRDefault="00011751" w:rsidP="00561C80">
      <w:pPr>
        <w:pStyle w:val="Akapitzlist"/>
        <w:numPr>
          <w:ilvl w:val="0"/>
          <w:numId w:val="24"/>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lastRenderedPageBreak/>
        <w:t xml:space="preserve">2 ośrodki </w:t>
      </w:r>
      <w:r w:rsidR="00990A9B" w:rsidRPr="00CA56B6">
        <w:rPr>
          <w:rFonts w:ascii="Arial" w:hAnsi="Arial" w:cs="Arial"/>
          <w:sz w:val="24"/>
          <w:szCs w:val="24"/>
          <w:lang w:eastAsia="en-US"/>
        </w:rPr>
        <w:t>rewalidacyjno-wychowawcz</w:t>
      </w:r>
      <w:r w:rsidRPr="00CA56B6">
        <w:rPr>
          <w:rFonts w:ascii="Arial" w:hAnsi="Arial" w:cs="Arial"/>
          <w:sz w:val="24"/>
          <w:szCs w:val="24"/>
          <w:lang w:eastAsia="en-US"/>
        </w:rPr>
        <w:t>e.</w:t>
      </w:r>
    </w:p>
    <w:p w14:paraId="310BA8C5" w14:textId="7E9E5F76" w:rsidR="00DF3CF4"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oświatę </w:t>
      </w:r>
      <w:r w:rsidR="00AA493E" w:rsidRPr="00CA56B6">
        <w:rPr>
          <w:rFonts w:ascii="Arial" w:hAnsi="Arial" w:cs="Arial"/>
          <w:sz w:val="24"/>
          <w:szCs w:val="24"/>
          <w:lang w:eastAsia="en-US"/>
        </w:rPr>
        <w:t xml:space="preserve">w 2021 r. </w:t>
      </w:r>
      <w:r w:rsidRPr="00CA56B6">
        <w:rPr>
          <w:rFonts w:ascii="Arial" w:hAnsi="Arial" w:cs="Arial"/>
          <w:sz w:val="24"/>
          <w:szCs w:val="24"/>
          <w:lang w:eastAsia="en-US"/>
        </w:rPr>
        <w:t>wynosiły 50 514 080,13 zł</w:t>
      </w:r>
      <w:r w:rsidR="00AA493E" w:rsidRPr="00CA56B6">
        <w:rPr>
          <w:rFonts w:ascii="Arial" w:hAnsi="Arial" w:cs="Arial"/>
          <w:sz w:val="24"/>
          <w:szCs w:val="24"/>
          <w:lang w:eastAsia="en-US"/>
        </w:rPr>
        <w:t xml:space="preserve">. </w:t>
      </w:r>
      <w:r w:rsidRPr="00CA56B6">
        <w:rPr>
          <w:rFonts w:ascii="Arial" w:hAnsi="Arial" w:cs="Arial"/>
          <w:sz w:val="24"/>
          <w:szCs w:val="24"/>
          <w:lang w:eastAsia="en-US"/>
        </w:rPr>
        <w:t>81,41%</w:t>
      </w:r>
      <w:r w:rsidR="00AA493E" w:rsidRPr="00CA56B6">
        <w:rPr>
          <w:rFonts w:ascii="Arial" w:hAnsi="Arial" w:cs="Arial"/>
          <w:sz w:val="24"/>
          <w:szCs w:val="24"/>
          <w:lang w:eastAsia="en-US"/>
        </w:rPr>
        <w:t xml:space="preserve"> tej kwoty</w:t>
      </w:r>
      <w:r w:rsidRPr="00CA56B6">
        <w:rPr>
          <w:rFonts w:ascii="Arial" w:hAnsi="Arial" w:cs="Arial"/>
          <w:sz w:val="24"/>
          <w:szCs w:val="24"/>
          <w:lang w:eastAsia="en-US"/>
        </w:rPr>
        <w:t xml:space="preserve"> pokry</w:t>
      </w:r>
      <w:r w:rsidR="00AA493E" w:rsidRPr="00CA56B6">
        <w:rPr>
          <w:rFonts w:ascii="Arial" w:hAnsi="Arial" w:cs="Arial"/>
          <w:sz w:val="24"/>
          <w:szCs w:val="24"/>
          <w:lang w:eastAsia="en-US"/>
        </w:rPr>
        <w:t xml:space="preserve">to </w:t>
      </w:r>
      <w:r w:rsidRPr="00CA56B6">
        <w:rPr>
          <w:rFonts w:ascii="Arial" w:hAnsi="Arial" w:cs="Arial"/>
          <w:sz w:val="24"/>
          <w:szCs w:val="24"/>
          <w:lang w:eastAsia="en-US"/>
        </w:rPr>
        <w:t>z</w:t>
      </w:r>
      <w:r w:rsidR="005F5D4E" w:rsidRPr="00CA56B6">
        <w:rPr>
          <w:rFonts w:ascii="Arial" w:hAnsi="Arial" w:cs="Arial"/>
          <w:sz w:val="24"/>
          <w:szCs w:val="24"/>
          <w:lang w:eastAsia="en-US"/>
        </w:rPr>
        <w:t> </w:t>
      </w:r>
      <w:r w:rsidRPr="00CA56B6">
        <w:rPr>
          <w:rFonts w:ascii="Arial" w:hAnsi="Arial" w:cs="Arial"/>
          <w:sz w:val="24"/>
          <w:szCs w:val="24"/>
          <w:lang w:eastAsia="en-US"/>
        </w:rPr>
        <w:t>subwencji oświatowej, pozostałą część stanowią dochody własne, środki unijne</w:t>
      </w:r>
      <w:r w:rsidR="00AA493E" w:rsidRPr="00CA56B6">
        <w:rPr>
          <w:rFonts w:ascii="Arial" w:hAnsi="Arial" w:cs="Arial"/>
          <w:sz w:val="24"/>
          <w:szCs w:val="24"/>
          <w:lang w:eastAsia="en-US"/>
        </w:rPr>
        <w:t xml:space="preserve"> oraz </w:t>
      </w:r>
      <w:r w:rsidRPr="00CA56B6">
        <w:rPr>
          <w:rFonts w:ascii="Arial" w:hAnsi="Arial" w:cs="Arial"/>
          <w:sz w:val="24"/>
          <w:szCs w:val="24"/>
          <w:lang w:eastAsia="en-US"/>
        </w:rPr>
        <w:t xml:space="preserve">środki związane z realizacją programów rządowych. </w:t>
      </w:r>
      <w:r w:rsidR="00916224" w:rsidRPr="00CA56B6">
        <w:rPr>
          <w:rFonts w:ascii="Arial" w:hAnsi="Arial" w:cs="Arial"/>
          <w:sz w:val="24"/>
          <w:szCs w:val="24"/>
          <w:lang w:eastAsia="en-US"/>
        </w:rPr>
        <w:t>Wydatki powiatu na oświatę corocznie wzrastają, czego dynamikę przedstawia poniższy wykres.</w:t>
      </w:r>
    </w:p>
    <w:p w14:paraId="6295C469" w14:textId="4511C81B" w:rsidR="00B63B2D" w:rsidRPr="00CA56B6" w:rsidRDefault="00B63B2D" w:rsidP="00561C80">
      <w:pPr>
        <w:pStyle w:val="Legenda"/>
        <w:spacing w:line="360" w:lineRule="auto"/>
        <w:rPr>
          <w:rFonts w:ascii="Arial" w:hAnsi="Arial" w:cs="Arial"/>
          <w:sz w:val="24"/>
          <w:szCs w:val="24"/>
        </w:rPr>
      </w:pPr>
      <w:bookmarkStart w:id="27" w:name="_Toc118219209"/>
      <w:r w:rsidRPr="00CA56B6">
        <w:rPr>
          <w:rFonts w:ascii="Arial" w:hAnsi="Arial" w:cs="Arial"/>
          <w:sz w:val="24"/>
          <w:szCs w:val="24"/>
        </w:rPr>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5</w:t>
      </w:r>
      <w:r w:rsidRPr="00CA56B6">
        <w:rPr>
          <w:rFonts w:ascii="Arial" w:hAnsi="Arial" w:cs="Arial"/>
          <w:noProof/>
          <w:sz w:val="24"/>
          <w:szCs w:val="24"/>
        </w:rPr>
        <w:fldChar w:fldCharType="end"/>
      </w:r>
      <w:r w:rsidRPr="00CA56B6">
        <w:rPr>
          <w:rFonts w:ascii="Arial" w:hAnsi="Arial" w:cs="Arial"/>
          <w:sz w:val="24"/>
          <w:szCs w:val="24"/>
        </w:rPr>
        <w:t xml:space="preserve"> Wzrost wydatków na oświatę w latach 2018-2021</w:t>
      </w:r>
      <w:bookmarkEnd w:id="27"/>
      <w:r w:rsidRPr="00CA56B6">
        <w:rPr>
          <w:rFonts w:ascii="Arial" w:hAnsi="Arial" w:cs="Arial"/>
          <w:sz w:val="24"/>
          <w:szCs w:val="24"/>
        </w:rPr>
        <w:t xml:space="preserve"> </w:t>
      </w:r>
    </w:p>
    <w:p w14:paraId="37B01F21" w14:textId="1AEB93B9" w:rsidR="00DF3CF4" w:rsidRPr="00CA56B6" w:rsidRDefault="00B63B2D"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75D5D762" wp14:editId="66B6A507">
            <wp:extent cx="4491535" cy="2699898"/>
            <wp:effectExtent l="19050" t="19050" r="4445" b="5715"/>
            <wp:docPr id="68" name="Obraz 68" descr="Rok 2018 to wydatki 39576046,71 zł.&#10;Rok 2019 to wydatki 43519571,88 zł.&#10;Rok 2020 to wydatki 48967937,22 zł.&#10;Rok 2021 to wydatki 50514080,13 z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Obraz 68" descr="Rok 2018 to wydatki 39576046,71 zł.&#10;Rok 2019 to wydatki 43519571,88 zł.&#10;Rok 2020 to wydatki 48967937,22 zł.&#10;Rok 2021 to wydatki 50514080,13 zł."/>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96767" cy="2763154"/>
                    </a:xfrm>
                    <a:prstGeom prst="rect">
                      <a:avLst/>
                    </a:prstGeom>
                    <a:noFill/>
                    <a:ln>
                      <a:solidFill>
                        <a:schemeClr val="tx1"/>
                      </a:solidFill>
                    </a:ln>
                  </pic:spPr>
                </pic:pic>
              </a:graphicData>
            </a:graphic>
          </wp:inline>
        </w:drawing>
      </w:r>
    </w:p>
    <w:p w14:paraId="3C8B3114" w14:textId="3D47D384" w:rsidR="00916224" w:rsidRPr="00CA56B6" w:rsidRDefault="00B63B2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656625F9" w14:textId="77777777" w:rsidR="002A02DF" w:rsidRPr="00CA56B6" w:rsidRDefault="00F31B2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We wrześniu 2021 r. naukę </w:t>
      </w:r>
      <w:r w:rsidR="002A02DF" w:rsidRPr="00CA56B6">
        <w:rPr>
          <w:rFonts w:ascii="Arial" w:hAnsi="Arial" w:cs="Arial"/>
          <w:sz w:val="24"/>
          <w:szCs w:val="24"/>
          <w:lang w:eastAsia="en-US"/>
        </w:rPr>
        <w:t>rozpoczęło:</w:t>
      </w:r>
    </w:p>
    <w:p w14:paraId="62AA9589" w14:textId="77777777" w:rsidR="002A02DF" w:rsidRPr="00CA56B6" w:rsidRDefault="00F31B28"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szkołach publicznych 2751 </w:t>
      </w:r>
      <w:r w:rsidR="002A02DF" w:rsidRPr="00CA56B6">
        <w:rPr>
          <w:rFonts w:ascii="Arial" w:hAnsi="Arial" w:cs="Arial"/>
          <w:sz w:val="24"/>
          <w:szCs w:val="24"/>
          <w:lang w:eastAsia="en-US"/>
        </w:rPr>
        <w:t>osób,</w:t>
      </w:r>
    </w:p>
    <w:p w14:paraId="59C0BD43" w14:textId="24484541"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niepublicznym liceum ogólnokształcącym dla dorosłych</w:t>
      </w:r>
      <w:r w:rsidR="00E17B8F" w:rsidRPr="00CA56B6">
        <w:rPr>
          <w:rFonts w:ascii="Arial" w:hAnsi="Arial" w:cs="Arial"/>
          <w:sz w:val="24"/>
          <w:szCs w:val="24"/>
          <w:lang w:eastAsia="en-US"/>
        </w:rPr>
        <w:t xml:space="preserve"> </w:t>
      </w:r>
      <w:r w:rsidR="00F31B28" w:rsidRPr="00CA56B6">
        <w:rPr>
          <w:rFonts w:ascii="Arial" w:hAnsi="Arial" w:cs="Arial"/>
          <w:sz w:val="24"/>
          <w:szCs w:val="24"/>
          <w:lang w:eastAsia="en-US"/>
        </w:rPr>
        <w:t>136</w:t>
      </w:r>
      <w:r w:rsidRPr="00CA56B6">
        <w:rPr>
          <w:rFonts w:ascii="Arial" w:hAnsi="Arial" w:cs="Arial"/>
          <w:sz w:val="24"/>
          <w:szCs w:val="24"/>
          <w:lang w:eastAsia="en-US"/>
        </w:rPr>
        <w:t xml:space="preserve"> osób,</w:t>
      </w:r>
    </w:p>
    <w:p w14:paraId="21DFEF71" w14:textId="6E9945EF"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w niepublicznej szkole </w:t>
      </w:r>
      <w:r w:rsidR="00E17B8F" w:rsidRPr="00CA56B6">
        <w:rPr>
          <w:rFonts w:ascii="Arial" w:hAnsi="Arial" w:cs="Arial"/>
          <w:sz w:val="24"/>
          <w:szCs w:val="24"/>
          <w:lang w:eastAsia="en-US"/>
        </w:rPr>
        <w:t xml:space="preserve">policealnej </w:t>
      </w:r>
      <w:r w:rsidRPr="00CA56B6">
        <w:rPr>
          <w:rFonts w:ascii="Arial" w:hAnsi="Arial" w:cs="Arial"/>
          <w:sz w:val="24"/>
          <w:szCs w:val="24"/>
          <w:lang w:eastAsia="en-US"/>
        </w:rPr>
        <w:t>109 osób,</w:t>
      </w:r>
    </w:p>
    <w:p w14:paraId="11C54617" w14:textId="07B2AFEA" w:rsidR="002A02DF" w:rsidRPr="00CA56B6" w:rsidRDefault="002A02DF" w:rsidP="00561C80">
      <w:pPr>
        <w:pStyle w:val="Akapitzlist"/>
        <w:numPr>
          <w:ilvl w:val="0"/>
          <w:numId w:val="2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 ośrodkach rewalidacyjno-wychowawczych 92 osoby,</w:t>
      </w:r>
    </w:p>
    <w:p w14:paraId="337E22BD" w14:textId="182600E2" w:rsidR="00CB2550" w:rsidRPr="00CA56B6" w:rsidRDefault="00F31B28" w:rsidP="00561C80">
      <w:pPr>
        <w:pStyle w:val="Akapitzlist"/>
        <w:numPr>
          <w:ilvl w:val="0"/>
          <w:numId w:val="25"/>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z wczesnego wspomagania rozwoju dziecka organizowanego</w:t>
      </w:r>
      <w:r w:rsidR="002A02DF" w:rsidRPr="00CA56B6">
        <w:rPr>
          <w:rFonts w:ascii="Arial" w:hAnsi="Arial" w:cs="Arial"/>
          <w:sz w:val="24"/>
          <w:szCs w:val="24"/>
          <w:lang w:eastAsia="en-US"/>
        </w:rPr>
        <w:t xml:space="preserve"> </w:t>
      </w:r>
      <w:r w:rsidRPr="00CA56B6">
        <w:rPr>
          <w:rFonts w:ascii="Arial" w:hAnsi="Arial" w:cs="Arial"/>
          <w:sz w:val="24"/>
          <w:szCs w:val="24"/>
          <w:lang w:eastAsia="en-US"/>
        </w:rPr>
        <w:t xml:space="preserve">w niepublicznych poradniach psychologiczno-pedagogicznych korzystało 170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 szkole specjalnej - 37 </w:t>
      </w:r>
      <w:r w:rsidR="002A02DF" w:rsidRPr="00CA56B6">
        <w:rPr>
          <w:rFonts w:ascii="Arial" w:hAnsi="Arial" w:cs="Arial"/>
          <w:sz w:val="24"/>
          <w:szCs w:val="24"/>
          <w:lang w:eastAsia="en-US"/>
        </w:rPr>
        <w:t>osób</w:t>
      </w:r>
      <w:r w:rsidRPr="00CA56B6">
        <w:rPr>
          <w:rFonts w:ascii="Arial" w:hAnsi="Arial" w:cs="Arial"/>
          <w:sz w:val="24"/>
          <w:szCs w:val="24"/>
          <w:lang w:eastAsia="en-US"/>
        </w:rPr>
        <w:t xml:space="preserve">. </w:t>
      </w:r>
    </w:p>
    <w:p w14:paraId="3DAAB7ED" w14:textId="2681736B" w:rsidR="00DF3CF4"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Łącznie daje to 3 295 osób w placówkach dotowanych przez powiat. </w:t>
      </w:r>
      <w:r w:rsidR="00DF3CF4" w:rsidRPr="00CA56B6">
        <w:rPr>
          <w:rFonts w:ascii="Arial" w:hAnsi="Arial" w:cs="Arial"/>
          <w:sz w:val="24"/>
          <w:szCs w:val="24"/>
          <w:lang w:eastAsia="en-US"/>
        </w:rPr>
        <w:t xml:space="preserve">Liczbę osób objętych powiatowym systemem edukacji w ostatnich latach przedstawia poniższa tabela. </w:t>
      </w:r>
    </w:p>
    <w:p w14:paraId="24326456" w14:textId="71D57D02" w:rsidR="00DF3CF4" w:rsidRPr="00CA56B6" w:rsidRDefault="00DF3CF4" w:rsidP="00561C80">
      <w:pPr>
        <w:keepNext/>
        <w:spacing w:after="0" w:line="360" w:lineRule="auto"/>
        <w:rPr>
          <w:rFonts w:ascii="Arial" w:hAnsi="Arial" w:cs="Arial"/>
          <w:bCs/>
          <w:sz w:val="24"/>
          <w:szCs w:val="24"/>
        </w:rPr>
      </w:pPr>
      <w:bookmarkStart w:id="28" w:name="_Toc118215204"/>
      <w:r w:rsidRPr="00CA56B6">
        <w:rPr>
          <w:rFonts w:ascii="Arial" w:hAnsi="Arial" w:cs="Arial"/>
          <w:bCs/>
          <w:sz w:val="24"/>
          <w:szCs w:val="24"/>
        </w:rPr>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6</w:t>
      </w:r>
      <w:r w:rsidRPr="00CA56B6">
        <w:rPr>
          <w:rFonts w:ascii="Arial" w:hAnsi="Arial" w:cs="Arial"/>
          <w:bCs/>
          <w:sz w:val="24"/>
          <w:szCs w:val="24"/>
        </w:rPr>
        <w:fldChar w:fldCharType="end"/>
      </w:r>
      <w:r w:rsidRPr="00CA56B6">
        <w:rPr>
          <w:rFonts w:ascii="Arial" w:hAnsi="Arial" w:cs="Arial"/>
          <w:bCs/>
          <w:sz w:val="24"/>
          <w:szCs w:val="24"/>
        </w:rPr>
        <w:t xml:space="preserve"> </w:t>
      </w:r>
      <w:r w:rsidR="00E17B8F" w:rsidRPr="00CA56B6">
        <w:rPr>
          <w:rFonts w:ascii="Arial" w:hAnsi="Arial" w:cs="Arial"/>
          <w:bCs/>
          <w:sz w:val="24"/>
          <w:szCs w:val="24"/>
        </w:rPr>
        <w:t>Liczba osób objętych powiatowym systemem edukacji w latach 2018-2021</w:t>
      </w:r>
      <w:r w:rsidR="008C7A99" w:rsidRPr="00CA56B6">
        <w:rPr>
          <w:rFonts w:ascii="Arial" w:hAnsi="Arial" w:cs="Arial"/>
          <w:bCs/>
          <w:sz w:val="24"/>
          <w:szCs w:val="24"/>
        </w:rPr>
        <w:t xml:space="preserve"> (stan na wrzesień)</w:t>
      </w:r>
      <w:bookmarkEnd w:id="2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25"/>
        <w:gridCol w:w="2244"/>
        <w:gridCol w:w="1386"/>
        <w:gridCol w:w="1387"/>
        <w:gridCol w:w="1387"/>
      </w:tblGrid>
      <w:tr w:rsidR="00CA56B6" w:rsidRPr="00CA56B6" w14:paraId="2920EC37" w14:textId="77777777" w:rsidTr="00D32B04">
        <w:tc>
          <w:tcPr>
            <w:tcW w:w="1675" w:type="pct"/>
            <w:shd w:val="clear" w:color="auto" w:fill="auto"/>
            <w:vAlign w:val="center"/>
          </w:tcPr>
          <w:p w14:paraId="13DCDBA0" w14:textId="2C5C568A"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 xml:space="preserve">szkoły publiczne </w:t>
            </w:r>
          </w:p>
        </w:tc>
        <w:tc>
          <w:tcPr>
            <w:tcW w:w="1165" w:type="pct"/>
            <w:shd w:val="clear" w:color="auto" w:fill="auto"/>
            <w:vAlign w:val="center"/>
          </w:tcPr>
          <w:p w14:paraId="44BC6DFA" w14:textId="5AB62825" w:rsidR="00D32B04" w:rsidRDefault="00D32B04" w:rsidP="00561C80">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0855E078" w14:textId="391A65B4" w:rsidR="00BD74C0" w:rsidRPr="00CA56B6" w:rsidRDefault="00DC4F5C" w:rsidP="00561C80">
            <w:pPr>
              <w:spacing w:after="0" w:line="360" w:lineRule="auto"/>
              <w:rPr>
                <w:rFonts w:ascii="Arial" w:hAnsi="Arial" w:cs="Arial"/>
                <w:sz w:val="24"/>
                <w:szCs w:val="24"/>
              </w:rPr>
            </w:pPr>
            <w:r w:rsidRPr="00CA56B6">
              <w:rPr>
                <w:rFonts w:ascii="Arial" w:hAnsi="Arial" w:cs="Arial"/>
                <w:sz w:val="24"/>
                <w:szCs w:val="24"/>
              </w:rPr>
              <w:t>2147</w:t>
            </w:r>
          </w:p>
        </w:tc>
        <w:tc>
          <w:tcPr>
            <w:tcW w:w="720" w:type="pct"/>
            <w:shd w:val="clear" w:color="auto" w:fill="auto"/>
          </w:tcPr>
          <w:p w14:paraId="3BFDAA8A" w14:textId="7167D08C" w:rsidR="00D32B04" w:rsidRDefault="00D32B04" w:rsidP="00561C80">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619106D3" w14:textId="192F05C9"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2781</w:t>
            </w:r>
          </w:p>
        </w:tc>
        <w:tc>
          <w:tcPr>
            <w:tcW w:w="720" w:type="pct"/>
            <w:shd w:val="clear" w:color="auto" w:fill="auto"/>
            <w:vAlign w:val="center"/>
          </w:tcPr>
          <w:p w14:paraId="60E6D4B1" w14:textId="66D8F530" w:rsidR="00D32B04" w:rsidRDefault="00D32B04" w:rsidP="00561C80">
            <w:pPr>
              <w:spacing w:after="0" w:line="360" w:lineRule="auto"/>
              <w:rPr>
                <w:rFonts w:ascii="Arial" w:hAnsi="Arial" w:cs="Arial"/>
                <w:sz w:val="24"/>
                <w:szCs w:val="24"/>
              </w:rPr>
            </w:pPr>
            <w:r w:rsidRPr="00D32B04">
              <w:rPr>
                <w:rFonts w:ascii="Arial" w:hAnsi="Arial" w:cs="Arial"/>
                <w:sz w:val="24"/>
                <w:szCs w:val="24"/>
              </w:rPr>
              <w:t>2020</w:t>
            </w:r>
            <w:r>
              <w:rPr>
                <w:rFonts w:ascii="Arial" w:hAnsi="Arial" w:cs="Arial"/>
                <w:sz w:val="24"/>
                <w:szCs w:val="24"/>
              </w:rPr>
              <w:t xml:space="preserve"> r.</w:t>
            </w:r>
          </w:p>
          <w:p w14:paraId="13BFC571" w14:textId="36B88C30"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rPr>
              <w:t>2719</w:t>
            </w:r>
          </w:p>
        </w:tc>
        <w:tc>
          <w:tcPr>
            <w:tcW w:w="720" w:type="pct"/>
            <w:shd w:val="clear" w:color="auto" w:fill="auto"/>
            <w:vAlign w:val="center"/>
          </w:tcPr>
          <w:p w14:paraId="23A52CAF" w14:textId="51675389" w:rsidR="00D32B04" w:rsidRDefault="00D32B04" w:rsidP="00561C80">
            <w:pPr>
              <w:spacing w:after="0" w:line="360" w:lineRule="auto"/>
              <w:rPr>
                <w:rFonts w:ascii="Arial" w:hAnsi="Arial" w:cs="Arial"/>
                <w:sz w:val="24"/>
                <w:szCs w:val="24"/>
                <w:lang w:eastAsia="en-US"/>
              </w:rPr>
            </w:pPr>
            <w:r w:rsidRPr="00D32B04">
              <w:rPr>
                <w:rFonts w:ascii="Arial" w:hAnsi="Arial" w:cs="Arial"/>
                <w:sz w:val="24"/>
                <w:szCs w:val="24"/>
              </w:rPr>
              <w:t>2021</w:t>
            </w:r>
            <w:r>
              <w:rPr>
                <w:rFonts w:ascii="Arial" w:hAnsi="Arial" w:cs="Arial"/>
                <w:sz w:val="24"/>
                <w:szCs w:val="24"/>
              </w:rPr>
              <w:t xml:space="preserve"> r.</w:t>
            </w:r>
          </w:p>
          <w:p w14:paraId="1AE2406D" w14:textId="2C430F0D" w:rsidR="00BD74C0" w:rsidRPr="00CA56B6" w:rsidRDefault="00BD74C0" w:rsidP="00561C80">
            <w:pPr>
              <w:spacing w:after="0" w:line="360" w:lineRule="auto"/>
              <w:rPr>
                <w:rFonts w:ascii="Arial" w:hAnsi="Arial" w:cs="Arial"/>
                <w:sz w:val="24"/>
                <w:szCs w:val="24"/>
              </w:rPr>
            </w:pPr>
            <w:r w:rsidRPr="00CA56B6">
              <w:rPr>
                <w:rFonts w:ascii="Arial" w:hAnsi="Arial" w:cs="Arial"/>
                <w:sz w:val="24"/>
                <w:szCs w:val="24"/>
                <w:lang w:eastAsia="en-US"/>
              </w:rPr>
              <w:t>2751</w:t>
            </w:r>
          </w:p>
        </w:tc>
      </w:tr>
      <w:tr w:rsidR="00D32B04" w:rsidRPr="00CA56B6" w14:paraId="71AC0382" w14:textId="77777777" w:rsidTr="00D32B04">
        <w:tc>
          <w:tcPr>
            <w:tcW w:w="1675" w:type="pct"/>
            <w:shd w:val="clear" w:color="auto" w:fill="auto"/>
            <w:vAlign w:val="center"/>
          </w:tcPr>
          <w:p w14:paraId="3E5ADCB3" w14:textId="27CEEB6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lang w:eastAsia="en-US"/>
              </w:rPr>
              <w:lastRenderedPageBreak/>
              <w:t>niepubliczne liceum ogólnokształcące dla dorosłych</w:t>
            </w:r>
          </w:p>
        </w:tc>
        <w:tc>
          <w:tcPr>
            <w:tcW w:w="1165" w:type="pct"/>
            <w:shd w:val="clear" w:color="auto" w:fill="auto"/>
            <w:vAlign w:val="center"/>
          </w:tcPr>
          <w:p w14:paraId="6C27B350"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2018</w:t>
            </w:r>
            <w:r>
              <w:rPr>
                <w:rFonts w:ascii="Arial" w:hAnsi="Arial" w:cs="Arial"/>
                <w:sz w:val="24"/>
                <w:szCs w:val="24"/>
              </w:rPr>
              <w:t xml:space="preserve"> r.</w:t>
            </w:r>
          </w:p>
          <w:p w14:paraId="3ED189F5" w14:textId="55B9BBC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249</w:t>
            </w:r>
            <w:r>
              <w:rPr>
                <w:rFonts w:ascii="Arial" w:hAnsi="Arial" w:cs="Arial"/>
                <w:sz w:val="24"/>
                <w:szCs w:val="24"/>
              </w:rPr>
              <w:t xml:space="preserve"> razem z niepubliczną szkołą licealną </w:t>
            </w:r>
          </w:p>
        </w:tc>
        <w:tc>
          <w:tcPr>
            <w:tcW w:w="720" w:type="pct"/>
            <w:shd w:val="clear" w:color="auto" w:fill="auto"/>
          </w:tcPr>
          <w:p w14:paraId="0B3C598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07A6480F" w14:textId="416CF38A"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142</w:t>
            </w:r>
          </w:p>
        </w:tc>
        <w:tc>
          <w:tcPr>
            <w:tcW w:w="720" w:type="pct"/>
            <w:shd w:val="clear" w:color="auto" w:fill="auto"/>
            <w:vAlign w:val="center"/>
          </w:tcPr>
          <w:p w14:paraId="4A2CAF36" w14:textId="5F4D99B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12728F1" w14:textId="26A2AF52"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152</w:t>
            </w:r>
          </w:p>
        </w:tc>
        <w:tc>
          <w:tcPr>
            <w:tcW w:w="720" w:type="pct"/>
            <w:shd w:val="clear" w:color="auto" w:fill="auto"/>
            <w:vAlign w:val="center"/>
          </w:tcPr>
          <w:p w14:paraId="68D18079" w14:textId="28DB8438" w:rsidR="00D32B04" w:rsidRDefault="00D32B04" w:rsidP="00D32B04">
            <w:pPr>
              <w:spacing w:after="0" w:line="360" w:lineRule="auto"/>
              <w:rPr>
                <w:rFonts w:ascii="Arial" w:hAnsi="Arial" w:cs="Arial"/>
                <w:sz w:val="24"/>
                <w:szCs w:val="24"/>
                <w:lang w:eastAsia="en-US"/>
              </w:rPr>
            </w:pPr>
            <w:r w:rsidRPr="00D32B04">
              <w:rPr>
                <w:rFonts w:ascii="Arial" w:hAnsi="Arial" w:cs="Arial"/>
                <w:sz w:val="24"/>
                <w:szCs w:val="24"/>
                <w:lang w:eastAsia="en-US"/>
              </w:rPr>
              <w:t>2021 r.</w:t>
            </w:r>
          </w:p>
          <w:p w14:paraId="265A4F96" w14:textId="6EC72489"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lang w:eastAsia="en-US"/>
              </w:rPr>
              <w:t>136</w:t>
            </w:r>
          </w:p>
        </w:tc>
      </w:tr>
      <w:tr w:rsidR="00D32B04" w:rsidRPr="00CA56B6" w14:paraId="146B9521" w14:textId="77777777" w:rsidTr="00D32B04">
        <w:tc>
          <w:tcPr>
            <w:tcW w:w="1675" w:type="pct"/>
            <w:shd w:val="clear" w:color="auto" w:fill="auto"/>
            <w:vAlign w:val="center"/>
          </w:tcPr>
          <w:p w14:paraId="26DEF2E6" w14:textId="235AEDFB"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niepubliczna szkoła policealna</w:t>
            </w:r>
          </w:p>
        </w:tc>
        <w:tc>
          <w:tcPr>
            <w:tcW w:w="1165" w:type="pct"/>
            <w:shd w:val="clear" w:color="auto" w:fill="auto"/>
            <w:vAlign w:val="center"/>
          </w:tcPr>
          <w:p w14:paraId="2BAC768F" w14:textId="26BCB4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4D6C5D0" w14:textId="1BEE9A91" w:rsidR="00D32B04" w:rsidRPr="00CA56B6" w:rsidRDefault="00D32B04" w:rsidP="00D32B04">
            <w:pPr>
              <w:spacing w:after="0" w:line="360" w:lineRule="auto"/>
              <w:rPr>
                <w:rFonts w:ascii="Arial" w:hAnsi="Arial" w:cs="Arial"/>
                <w:sz w:val="24"/>
                <w:szCs w:val="24"/>
              </w:rPr>
            </w:pPr>
            <w:r w:rsidRPr="00D32B04">
              <w:rPr>
                <w:rFonts w:ascii="Arial" w:hAnsi="Arial" w:cs="Arial"/>
                <w:sz w:val="24"/>
                <w:szCs w:val="24"/>
              </w:rPr>
              <w:t>249</w:t>
            </w:r>
            <w:r>
              <w:rPr>
                <w:rFonts w:ascii="Arial" w:hAnsi="Arial" w:cs="Arial"/>
                <w:sz w:val="24"/>
                <w:szCs w:val="24"/>
              </w:rPr>
              <w:t xml:space="preserve"> razem z niepublicznym liceum ogólnokształcącym dla dorosłych</w:t>
            </w:r>
          </w:p>
        </w:tc>
        <w:tc>
          <w:tcPr>
            <w:tcW w:w="720" w:type="pct"/>
            <w:shd w:val="clear" w:color="auto" w:fill="auto"/>
            <w:vAlign w:val="center"/>
          </w:tcPr>
          <w:p w14:paraId="448546D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1E6FA7A3" w14:textId="568743E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131</w:t>
            </w:r>
          </w:p>
        </w:tc>
        <w:tc>
          <w:tcPr>
            <w:tcW w:w="720" w:type="pct"/>
            <w:shd w:val="clear" w:color="auto" w:fill="auto"/>
            <w:vAlign w:val="center"/>
          </w:tcPr>
          <w:p w14:paraId="18119A44" w14:textId="18CA83A6"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C7EE158" w14:textId="3F0E063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122</w:t>
            </w:r>
          </w:p>
        </w:tc>
        <w:tc>
          <w:tcPr>
            <w:tcW w:w="720" w:type="pct"/>
            <w:shd w:val="clear" w:color="auto" w:fill="auto"/>
            <w:vAlign w:val="center"/>
          </w:tcPr>
          <w:p w14:paraId="39E505B6" w14:textId="28531DDD"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5219395F" w14:textId="086C32C9"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109</w:t>
            </w:r>
          </w:p>
        </w:tc>
      </w:tr>
      <w:tr w:rsidR="00D32B04" w:rsidRPr="00CA56B6" w14:paraId="0CD4A0F1" w14:textId="77777777" w:rsidTr="00D32B04">
        <w:tc>
          <w:tcPr>
            <w:tcW w:w="1675" w:type="pct"/>
            <w:shd w:val="clear" w:color="auto" w:fill="auto"/>
            <w:vAlign w:val="center"/>
          </w:tcPr>
          <w:p w14:paraId="7E44D718" w14:textId="795712B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 xml:space="preserve">ośrodki </w:t>
            </w:r>
            <w:r w:rsidRPr="00CA56B6">
              <w:rPr>
                <w:rFonts w:ascii="Arial" w:hAnsi="Arial" w:cs="Arial"/>
                <w:sz w:val="24"/>
                <w:szCs w:val="24"/>
                <w:lang w:eastAsia="en-US"/>
              </w:rPr>
              <w:t>rewalidacyjno-wychowawcze</w:t>
            </w:r>
          </w:p>
        </w:tc>
        <w:tc>
          <w:tcPr>
            <w:tcW w:w="1165" w:type="pct"/>
            <w:shd w:val="clear" w:color="auto" w:fill="auto"/>
            <w:vAlign w:val="center"/>
          </w:tcPr>
          <w:p w14:paraId="7CECEC34" w14:textId="78A15996" w:rsidR="00D32B04" w:rsidRDefault="00D32B04" w:rsidP="00D32B04">
            <w:pPr>
              <w:spacing w:after="0" w:line="360" w:lineRule="auto"/>
              <w:rPr>
                <w:rFonts w:ascii="Arial" w:hAnsi="Arial" w:cs="Arial"/>
                <w:sz w:val="24"/>
                <w:szCs w:val="24"/>
              </w:rPr>
            </w:pPr>
            <w:r w:rsidRPr="00D32B04">
              <w:rPr>
                <w:rFonts w:ascii="Arial" w:hAnsi="Arial" w:cs="Arial"/>
                <w:sz w:val="24"/>
                <w:szCs w:val="24"/>
              </w:rPr>
              <w:t>2018 r.</w:t>
            </w:r>
          </w:p>
          <w:p w14:paraId="6B16A92B" w14:textId="3B2E5E8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82</w:t>
            </w:r>
          </w:p>
        </w:tc>
        <w:tc>
          <w:tcPr>
            <w:tcW w:w="720" w:type="pct"/>
            <w:shd w:val="clear" w:color="auto" w:fill="auto"/>
            <w:vAlign w:val="center"/>
          </w:tcPr>
          <w:p w14:paraId="2CC559F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w:t>
            </w:r>
            <w:r>
              <w:rPr>
                <w:rFonts w:ascii="Arial" w:hAnsi="Arial" w:cs="Arial"/>
                <w:sz w:val="24"/>
                <w:szCs w:val="24"/>
              </w:rPr>
              <w:t xml:space="preserve"> r.</w:t>
            </w:r>
          </w:p>
          <w:p w14:paraId="5F64B8B3" w14:textId="61C9779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86</w:t>
            </w:r>
          </w:p>
        </w:tc>
        <w:tc>
          <w:tcPr>
            <w:tcW w:w="720" w:type="pct"/>
            <w:shd w:val="clear" w:color="auto" w:fill="auto"/>
            <w:vAlign w:val="center"/>
          </w:tcPr>
          <w:p w14:paraId="46BC19E4" w14:textId="451079D1"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360EA264" w14:textId="2C294801"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90</w:t>
            </w:r>
          </w:p>
        </w:tc>
        <w:tc>
          <w:tcPr>
            <w:tcW w:w="720" w:type="pct"/>
            <w:shd w:val="clear" w:color="auto" w:fill="auto"/>
            <w:vAlign w:val="center"/>
          </w:tcPr>
          <w:p w14:paraId="743451D5" w14:textId="50F471AB"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31FCB831" w14:textId="17AD737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92</w:t>
            </w:r>
          </w:p>
        </w:tc>
      </w:tr>
      <w:tr w:rsidR="00D32B04" w:rsidRPr="00CA56B6" w14:paraId="755DE85B" w14:textId="77777777" w:rsidTr="00D32B04">
        <w:tc>
          <w:tcPr>
            <w:tcW w:w="1675" w:type="pct"/>
            <w:shd w:val="clear" w:color="auto" w:fill="auto"/>
            <w:vAlign w:val="center"/>
          </w:tcPr>
          <w:p w14:paraId="1D1C83F8" w14:textId="0F72488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niepubliczne poradnie psychologiczno-pedagogiczne</w:t>
            </w:r>
          </w:p>
        </w:tc>
        <w:tc>
          <w:tcPr>
            <w:tcW w:w="1165" w:type="pct"/>
            <w:shd w:val="clear" w:color="auto" w:fill="auto"/>
            <w:vAlign w:val="center"/>
          </w:tcPr>
          <w:p w14:paraId="3589D1EE" w14:textId="77777777"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69FF95C3" w14:textId="32591360" w:rsidR="00D32B04" w:rsidRPr="00D32B04" w:rsidRDefault="00D32B04" w:rsidP="00D32B04">
            <w:pPr>
              <w:spacing w:after="0" w:line="360" w:lineRule="auto"/>
              <w:rPr>
                <w:rFonts w:ascii="Arial" w:hAnsi="Arial" w:cs="Arial"/>
                <w:sz w:val="24"/>
                <w:szCs w:val="24"/>
              </w:rPr>
            </w:pPr>
            <w:r>
              <w:rPr>
                <w:rFonts w:ascii="Arial" w:hAnsi="Arial" w:cs="Arial"/>
                <w:sz w:val="24"/>
                <w:szCs w:val="24"/>
              </w:rPr>
              <w:t xml:space="preserve">201 razem ze szkołą specjalną </w:t>
            </w:r>
          </w:p>
        </w:tc>
        <w:tc>
          <w:tcPr>
            <w:tcW w:w="720" w:type="pct"/>
            <w:shd w:val="clear" w:color="auto" w:fill="auto"/>
            <w:vAlign w:val="center"/>
          </w:tcPr>
          <w:p w14:paraId="0C91D9CB"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0D213D6C" w14:textId="525CE995"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149</w:t>
            </w:r>
          </w:p>
        </w:tc>
        <w:tc>
          <w:tcPr>
            <w:tcW w:w="720" w:type="pct"/>
            <w:shd w:val="clear" w:color="auto" w:fill="auto"/>
            <w:vAlign w:val="center"/>
          </w:tcPr>
          <w:p w14:paraId="5179D2BE"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4F3E1B12" w14:textId="4996A62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133</w:t>
            </w:r>
          </w:p>
        </w:tc>
        <w:tc>
          <w:tcPr>
            <w:tcW w:w="720" w:type="pct"/>
            <w:shd w:val="clear" w:color="auto" w:fill="auto"/>
            <w:vAlign w:val="center"/>
          </w:tcPr>
          <w:p w14:paraId="33710BEC" w14:textId="77777777"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1CA15C48" w14:textId="12E329D7" w:rsidR="00D32B04" w:rsidRPr="00D32B04" w:rsidRDefault="00D32B04" w:rsidP="00D32B04">
            <w:pPr>
              <w:spacing w:after="0" w:line="360" w:lineRule="auto"/>
              <w:rPr>
                <w:rFonts w:ascii="Arial" w:hAnsi="Arial" w:cs="Arial"/>
                <w:sz w:val="24"/>
                <w:szCs w:val="24"/>
              </w:rPr>
            </w:pPr>
            <w:r w:rsidRPr="00CA56B6">
              <w:rPr>
                <w:rFonts w:ascii="Arial" w:hAnsi="Arial" w:cs="Arial"/>
                <w:sz w:val="24"/>
                <w:szCs w:val="24"/>
              </w:rPr>
              <w:t>170</w:t>
            </w:r>
          </w:p>
        </w:tc>
      </w:tr>
      <w:tr w:rsidR="00D32B04" w:rsidRPr="00CA56B6" w14:paraId="7EA0EBFB" w14:textId="77777777" w:rsidTr="00D32B04">
        <w:tc>
          <w:tcPr>
            <w:tcW w:w="1675" w:type="pct"/>
            <w:shd w:val="clear" w:color="auto" w:fill="auto"/>
            <w:vAlign w:val="center"/>
          </w:tcPr>
          <w:p w14:paraId="67AE4461" w14:textId="0945299F"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szkoła specjalna</w:t>
            </w:r>
          </w:p>
        </w:tc>
        <w:tc>
          <w:tcPr>
            <w:tcW w:w="1165" w:type="pct"/>
            <w:shd w:val="clear" w:color="auto" w:fill="auto"/>
            <w:vAlign w:val="center"/>
          </w:tcPr>
          <w:p w14:paraId="25758719" w14:textId="77777777" w:rsidR="00D32B04" w:rsidRDefault="00D32B04" w:rsidP="00D32B04">
            <w:pPr>
              <w:spacing w:after="0" w:line="360" w:lineRule="auto"/>
              <w:rPr>
                <w:rFonts w:ascii="Arial" w:hAnsi="Arial" w:cs="Arial"/>
                <w:sz w:val="24"/>
                <w:szCs w:val="24"/>
              </w:rPr>
            </w:pPr>
            <w:r>
              <w:rPr>
                <w:rFonts w:ascii="Arial" w:hAnsi="Arial" w:cs="Arial"/>
                <w:sz w:val="24"/>
                <w:szCs w:val="24"/>
              </w:rPr>
              <w:t xml:space="preserve">2018 r. </w:t>
            </w:r>
          </w:p>
          <w:p w14:paraId="4A6FEEFA" w14:textId="5EDDA274" w:rsidR="00D32B04" w:rsidRPr="00CA56B6" w:rsidRDefault="00D32B04" w:rsidP="00D32B04">
            <w:pPr>
              <w:spacing w:after="0" w:line="360" w:lineRule="auto"/>
              <w:rPr>
                <w:rFonts w:ascii="Arial" w:hAnsi="Arial" w:cs="Arial"/>
                <w:sz w:val="24"/>
                <w:szCs w:val="24"/>
              </w:rPr>
            </w:pPr>
            <w:r>
              <w:rPr>
                <w:rFonts w:ascii="Arial" w:hAnsi="Arial" w:cs="Arial"/>
                <w:sz w:val="24"/>
                <w:szCs w:val="24"/>
              </w:rPr>
              <w:t>201 razem z niepublicznymi poradniami psychologiczno-pedagogicznymi</w:t>
            </w:r>
          </w:p>
        </w:tc>
        <w:tc>
          <w:tcPr>
            <w:tcW w:w="720" w:type="pct"/>
            <w:shd w:val="clear" w:color="auto" w:fill="auto"/>
            <w:vAlign w:val="center"/>
          </w:tcPr>
          <w:p w14:paraId="5FD6A969" w14:textId="2C8A51BF" w:rsidR="00D32B04" w:rsidRDefault="00D32B04" w:rsidP="00D32B04">
            <w:pPr>
              <w:spacing w:after="0" w:line="360" w:lineRule="auto"/>
              <w:rPr>
                <w:rFonts w:ascii="Arial" w:hAnsi="Arial" w:cs="Arial"/>
                <w:sz w:val="24"/>
                <w:szCs w:val="24"/>
              </w:rPr>
            </w:pPr>
            <w:r w:rsidRPr="00D32B04">
              <w:rPr>
                <w:rFonts w:ascii="Arial" w:hAnsi="Arial" w:cs="Arial"/>
                <w:sz w:val="24"/>
                <w:szCs w:val="24"/>
              </w:rPr>
              <w:t>2019 r.</w:t>
            </w:r>
          </w:p>
          <w:p w14:paraId="432FD412" w14:textId="021AF932"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40AD0AAC" w14:textId="494D4170" w:rsidR="00D32B04" w:rsidRDefault="00D32B04" w:rsidP="00D32B04">
            <w:pPr>
              <w:spacing w:after="0" w:line="360" w:lineRule="auto"/>
              <w:rPr>
                <w:rFonts w:ascii="Arial" w:hAnsi="Arial" w:cs="Arial"/>
                <w:sz w:val="24"/>
                <w:szCs w:val="24"/>
              </w:rPr>
            </w:pPr>
            <w:r w:rsidRPr="00D32B04">
              <w:rPr>
                <w:rFonts w:ascii="Arial" w:hAnsi="Arial" w:cs="Arial"/>
                <w:sz w:val="24"/>
                <w:szCs w:val="24"/>
              </w:rPr>
              <w:t>2020 r.</w:t>
            </w:r>
          </w:p>
          <w:p w14:paraId="1CE79BEB" w14:textId="429A9E0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30</w:t>
            </w:r>
          </w:p>
        </w:tc>
        <w:tc>
          <w:tcPr>
            <w:tcW w:w="720" w:type="pct"/>
            <w:shd w:val="clear" w:color="auto" w:fill="auto"/>
            <w:vAlign w:val="center"/>
          </w:tcPr>
          <w:p w14:paraId="2FB35B05" w14:textId="7391612C" w:rsidR="00D32B04" w:rsidRDefault="00D32B04" w:rsidP="00D32B04">
            <w:pPr>
              <w:spacing w:after="0" w:line="360" w:lineRule="auto"/>
              <w:rPr>
                <w:rFonts w:ascii="Arial" w:hAnsi="Arial" w:cs="Arial"/>
                <w:sz w:val="24"/>
                <w:szCs w:val="24"/>
              </w:rPr>
            </w:pPr>
            <w:r w:rsidRPr="00D32B04">
              <w:rPr>
                <w:rFonts w:ascii="Arial" w:hAnsi="Arial" w:cs="Arial"/>
                <w:sz w:val="24"/>
                <w:szCs w:val="24"/>
              </w:rPr>
              <w:t>2021 r.</w:t>
            </w:r>
          </w:p>
          <w:p w14:paraId="23823653" w14:textId="0F259434"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37</w:t>
            </w:r>
          </w:p>
        </w:tc>
      </w:tr>
      <w:tr w:rsidR="00D32B04" w:rsidRPr="00CA56B6" w14:paraId="0F72E700" w14:textId="77777777" w:rsidTr="00D32B04">
        <w:tc>
          <w:tcPr>
            <w:tcW w:w="1675" w:type="pct"/>
            <w:shd w:val="clear" w:color="auto" w:fill="960000"/>
            <w:vAlign w:val="center"/>
          </w:tcPr>
          <w:p w14:paraId="0E981C68" w14:textId="7F956BFD"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RAZEM</w:t>
            </w:r>
          </w:p>
        </w:tc>
        <w:tc>
          <w:tcPr>
            <w:tcW w:w="1165" w:type="pct"/>
            <w:shd w:val="clear" w:color="auto" w:fill="960000"/>
            <w:vAlign w:val="center"/>
          </w:tcPr>
          <w:p w14:paraId="71341A50" w14:textId="539819DB" w:rsidR="00D32B04" w:rsidRDefault="00D32B04" w:rsidP="00D32B04">
            <w:pPr>
              <w:spacing w:after="0" w:line="360" w:lineRule="auto"/>
              <w:rPr>
                <w:rFonts w:ascii="Arial" w:hAnsi="Arial" w:cs="Arial"/>
                <w:sz w:val="24"/>
                <w:szCs w:val="24"/>
              </w:rPr>
            </w:pPr>
            <w:r>
              <w:rPr>
                <w:rFonts w:ascii="Arial" w:hAnsi="Arial" w:cs="Arial"/>
                <w:sz w:val="24"/>
                <w:szCs w:val="24"/>
              </w:rPr>
              <w:t>2018 r.</w:t>
            </w:r>
          </w:p>
          <w:p w14:paraId="7C867242" w14:textId="571E046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2</w:t>
            </w:r>
            <w:r>
              <w:rPr>
                <w:rFonts w:ascii="Arial" w:hAnsi="Arial" w:cs="Arial"/>
                <w:sz w:val="24"/>
                <w:szCs w:val="24"/>
              </w:rPr>
              <w:t> </w:t>
            </w:r>
            <w:r w:rsidRPr="00CA56B6">
              <w:rPr>
                <w:rFonts w:ascii="Arial" w:hAnsi="Arial" w:cs="Arial"/>
                <w:sz w:val="24"/>
                <w:szCs w:val="24"/>
              </w:rPr>
              <w:t>679</w:t>
            </w:r>
          </w:p>
        </w:tc>
        <w:tc>
          <w:tcPr>
            <w:tcW w:w="720" w:type="pct"/>
            <w:shd w:val="clear" w:color="auto" w:fill="960000"/>
            <w:vAlign w:val="center"/>
          </w:tcPr>
          <w:p w14:paraId="3C6BEEE9" w14:textId="10260C42" w:rsidR="00D32B04" w:rsidRDefault="00D32B04" w:rsidP="00D32B04">
            <w:pPr>
              <w:spacing w:after="0" w:line="360" w:lineRule="auto"/>
              <w:rPr>
                <w:rFonts w:ascii="Arial" w:hAnsi="Arial" w:cs="Arial"/>
                <w:sz w:val="24"/>
                <w:szCs w:val="24"/>
              </w:rPr>
            </w:pPr>
            <w:r>
              <w:rPr>
                <w:rFonts w:ascii="Arial" w:hAnsi="Arial" w:cs="Arial"/>
                <w:sz w:val="24"/>
                <w:szCs w:val="24"/>
              </w:rPr>
              <w:t>2019 r.</w:t>
            </w:r>
          </w:p>
          <w:p w14:paraId="4CDA3BD2" w14:textId="08A5F638"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319</w:t>
            </w:r>
          </w:p>
        </w:tc>
        <w:tc>
          <w:tcPr>
            <w:tcW w:w="720" w:type="pct"/>
            <w:shd w:val="clear" w:color="auto" w:fill="960000"/>
            <w:vAlign w:val="center"/>
          </w:tcPr>
          <w:p w14:paraId="6BCD463F" w14:textId="4BE2C8E3" w:rsidR="00D32B04" w:rsidRDefault="00D32B04" w:rsidP="00D32B04">
            <w:pPr>
              <w:spacing w:after="0" w:line="360" w:lineRule="auto"/>
              <w:rPr>
                <w:rFonts w:ascii="Arial" w:hAnsi="Arial" w:cs="Arial"/>
                <w:sz w:val="24"/>
                <w:szCs w:val="24"/>
              </w:rPr>
            </w:pPr>
            <w:r>
              <w:rPr>
                <w:rFonts w:ascii="Arial" w:hAnsi="Arial" w:cs="Arial"/>
                <w:sz w:val="24"/>
                <w:szCs w:val="24"/>
              </w:rPr>
              <w:t>2020 r.</w:t>
            </w:r>
          </w:p>
          <w:p w14:paraId="6B35CC37" w14:textId="2DA16F4A"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w:t>
            </w:r>
            <w:r>
              <w:rPr>
                <w:rFonts w:ascii="Arial" w:hAnsi="Arial" w:cs="Arial"/>
                <w:sz w:val="24"/>
                <w:szCs w:val="24"/>
              </w:rPr>
              <w:t> </w:t>
            </w:r>
            <w:r w:rsidRPr="00CA56B6">
              <w:rPr>
                <w:rFonts w:ascii="Arial" w:hAnsi="Arial" w:cs="Arial"/>
                <w:sz w:val="24"/>
                <w:szCs w:val="24"/>
              </w:rPr>
              <w:t>246</w:t>
            </w:r>
          </w:p>
        </w:tc>
        <w:tc>
          <w:tcPr>
            <w:tcW w:w="720" w:type="pct"/>
            <w:shd w:val="clear" w:color="auto" w:fill="960000"/>
            <w:vAlign w:val="center"/>
          </w:tcPr>
          <w:p w14:paraId="53170E6C" w14:textId="34ACC188" w:rsidR="00D32B04" w:rsidRDefault="00D32B04" w:rsidP="00D32B04">
            <w:pPr>
              <w:spacing w:after="0" w:line="360" w:lineRule="auto"/>
              <w:rPr>
                <w:rFonts w:ascii="Arial" w:hAnsi="Arial" w:cs="Arial"/>
                <w:sz w:val="24"/>
                <w:szCs w:val="24"/>
              </w:rPr>
            </w:pPr>
            <w:r>
              <w:rPr>
                <w:rFonts w:ascii="Arial" w:hAnsi="Arial" w:cs="Arial"/>
                <w:sz w:val="24"/>
                <w:szCs w:val="24"/>
              </w:rPr>
              <w:t>2021 r.</w:t>
            </w:r>
          </w:p>
          <w:p w14:paraId="09E84D86" w14:textId="25373C75" w:rsidR="00D32B04" w:rsidRPr="00CA56B6" w:rsidRDefault="00D32B04" w:rsidP="00D32B04">
            <w:pPr>
              <w:spacing w:after="0" w:line="360" w:lineRule="auto"/>
              <w:rPr>
                <w:rFonts w:ascii="Arial" w:hAnsi="Arial" w:cs="Arial"/>
                <w:sz w:val="24"/>
                <w:szCs w:val="24"/>
              </w:rPr>
            </w:pPr>
            <w:r w:rsidRPr="00CA56B6">
              <w:rPr>
                <w:rFonts w:ascii="Arial" w:hAnsi="Arial" w:cs="Arial"/>
                <w:sz w:val="24"/>
                <w:szCs w:val="24"/>
              </w:rPr>
              <w:t>3 295</w:t>
            </w:r>
          </w:p>
        </w:tc>
      </w:tr>
    </w:tbl>
    <w:p w14:paraId="2EC1D35F" w14:textId="4DFE0777" w:rsidR="00DF3CF4" w:rsidRPr="00CA56B6" w:rsidRDefault="00DF3CF4"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62C597A" w14:textId="32B70979" w:rsidR="00CB2550" w:rsidRPr="00CA56B6" w:rsidRDefault="00CB255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Wydatki powiatu na 1 osobę dają więc w 2021 r. średnio 15 330,52 zł. Jest to oczywiście ogólne uśrednienie, jednak w jasny sposób służyć może porównaniu danych z kilku ostatnich lat. </w:t>
      </w:r>
      <w:r w:rsidR="00EF2CB7" w:rsidRPr="00CA56B6">
        <w:rPr>
          <w:rFonts w:ascii="Arial" w:hAnsi="Arial" w:cs="Arial"/>
          <w:sz w:val="24"/>
          <w:szCs w:val="24"/>
          <w:lang w:eastAsia="en-US"/>
        </w:rPr>
        <w:t xml:space="preserve">A dane te </w:t>
      </w:r>
      <w:r w:rsidR="008C7A99" w:rsidRPr="00CA56B6">
        <w:rPr>
          <w:rFonts w:ascii="Arial" w:hAnsi="Arial" w:cs="Arial"/>
          <w:sz w:val="24"/>
          <w:szCs w:val="24"/>
          <w:lang w:eastAsia="en-US"/>
        </w:rPr>
        <w:t xml:space="preserve">(poniższa tabela) </w:t>
      </w:r>
      <w:r w:rsidR="00EF2CB7" w:rsidRPr="00CA56B6">
        <w:rPr>
          <w:rFonts w:ascii="Arial" w:hAnsi="Arial" w:cs="Arial"/>
          <w:sz w:val="24"/>
          <w:szCs w:val="24"/>
          <w:lang w:eastAsia="en-US"/>
        </w:rPr>
        <w:t>wskazują, iż wzrost wydatków na oświatę nie jest jedynie podwyższeniem budżetu z uwagi na w</w:t>
      </w:r>
      <w:r w:rsidR="00C76713" w:rsidRPr="00CA56B6">
        <w:rPr>
          <w:rFonts w:ascii="Arial" w:hAnsi="Arial" w:cs="Arial"/>
          <w:sz w:val="24"/>
          <w:szCs w:val="24"/>
          <w:lang w:eastAsia="en-US"/>
        </w:rPr>
        <w:t>yższą</w:t>
      </w:r>
      <w:r w:rsidR="00EF2CB7" w:rsidRPr="00CA56B6">
        <w:rPr>
          <w:rFonts w:ascii="Arial" w:hAnsi="Arial" w:cs="Arial"/>
          <w:sz w:val="24"/>
          <w:szCs w:val="24"/>
          <w:lang w:eastAsia="en-US"/>
        </w:rPr>
        <w:t xml:space="preserve"> frekwencję ale realnym wsparciem per capita. </w:t>
      </w:r>
      <w:r w:rsidR="008C7A99" w:rsidRPr="00CA56B6">
        <w:rPr>
          <w:rFonts w:ascii="Arial" w:hAnsi="Arial" w:cs="Arial"/>
          <w:sz w:val="24"/>
          <w:szCs w:val="24"/>
          <w:lang w:eastAsia="en-US"/>
        </w:rPr>
        <w:t xml:space="preserve">Jedynym wyjątkiem jest tu rok 2019, w którym liczba osób objętych systemem była wyjątkowo wysoka we wrześniu. </w:t>
      </w:r>
      <w:r w:rsidR="00EF2CB7" w:rsidRPr="00CA56B6">
        <w:rPr>
          <w:rFonts w:ascii="Arial" w:hAnsi="Arial" w:cs="Arial"/>
          <w:sz w:val="24"/>
          <w:szCs w:val="24"/>
          <w:lang w:eastAsia="en-US"/>
        </w:rPr>
        <w:t xml:space="preserve">Można więc mówić o </w:t>
      </w:r>
      <w:r w:rsidR="008C7A99" w:rsidRPr="00CA56B6">
        <w:rPr>
          <w:rFonts w:ascii="Arial" w:hAnsi="Arial" w:cs="Arial"/>
          <w:sz w:val="24"/>
          <w:szCs w:val="24"/>
          <w:lang w:eastAsia="en-US"/>
        </w:rPr>
        <w:t xml:space="preserve">realnym </w:t>
      </w:r>
      <w:r w:rsidR="00EF2CB7" w:rsidRPr="00CA56B6">
        <w:rPr>
          <w:rFonts w:ascii="Arial" w:hAnsi="Arial" w:cs="Arial"/>
          <w:sz w:val="24"/>
          <w:szCs w:val="24"/>
          <w:lang w:eastAsia="en-US"/>
        </w:rPr>
        <w:t xml:space="preserve">podnoszeniu jakości warunków kształcenia. </w:t>
      </w:r>
    </w:p>
    <w:p w14:paraId="17969F4E" w14:textId="17ACC1E3" w:rsidR="008C7A99" w:rsidRPr="00CA56B6" w:rsidRDefault="008C7A99" w:rsidP="00561C80">
      <w:pPr>
        <w:keepNext/>
        <w:spacing w:after="0" w:line="360" w:lineRule="auto"/>
        <w:rPr>
          <w:rFonts w:ascii="Arial" w:hAnsi="Arial" w:cs="Arial"/>
          <w:bCs/>
          <w:sz w:val="24"/>
          <w:szCs w:val="24"/>
        </w:rPr>
      </w:pPr>
      <w:bookmarkStart w:id="29" w:name="_Toc118215205"/>
      <w:r w:rsidRPr="00CA56B6">
        <w:rPr>
          <w:rFonts w:ascii="Arial" w:hAnsi="Arial" w:cs="Arial"/>
          <w:bCs/>
          <w:sz w:val="24"/>
          <w:szCs w:val="24"/>
        </w:rPr>
        <w:lastRenderedPageBreak/>
        <w:t xml:space="preserve">Tabela </w:t>
      </w:r>
      <w:r w:rsidRPr="00CA56B6">
        <w:rPr>
          <w:rFonts w:ascii="Arial" w:hAnsi="Arial" w:cs="Arial"/>
          <w:bCs/>
          <w:sz w:val="24"/>
          <w:szCs w:val="24"/>
        </w:rPr>
        <w:fldChar w:fldCharType="begin"/>
      </w:r>
      <w:r w:rsidRPr="00CA56B6">
        <w:rPr>
          <w:rFonts w:ascii="Arial" w:hAnsi="Arial" w:cs="Arial"/>
          <w:bCs/>
          <w:sz w:val="24"/>
          <w:szCs w:val="24"/>
        </w:rPr>
        <w:instrText xml:space="preserve"> SEQ Tabela \* ARABIC </w:instrText>
      </w:r>
      <w:r w:rsidRPr="00CA56B6">
        <w:rPr>
          <w:rFonts w:ascii="Arial" w:hAnsi="Arial" w:cs="Arial"/>
          <w:bCs/>
          <w:sz w:val="24"/>
          <w:szCs w:val="24"/>
        </w:rPr>
        <w:fldChar w:fldCharType="separate"/>
      </w:r>
      <w:r w:rsidR="00B70F11" w:rsidRPr="00CA56B6">
        <w:rPr>
          <w:rFonts w:ascii="Arial" w:hAnsi="Arial" w:cs="Arial"/>
          <w:bCs/>
          <w:noProof/>
          <w:sz w:val="24"/>
          <w:szCs w:val="24"/>
        </w:rPr>
        <w:t>7</w:t>
      </w:r>
      <w:r w:rsidRPr="00CA56B6">
        <w:rPr>
          <w:rFonts w:ascii="Arial" w:hAnsi="Arial" w:cs="Arial"/>
          <w:bCs/>
          <w:sz w:val="24"/>
          <w:szCs w:val="24"/>
        </w:rPr>
        <w:fldChar w:fldCharType="end"/>
      </w:r>
      <w:r w:rsidRPr="00CA56B6">
        <w:rPr>
          <w:rFonts w:ascii="Arial" w:hAnsi="Arial" w:cs="Arial"/>
          <w:bCs/>
          <w:sz w:val="24"/>
          <w:szCs w:val="24"/>
        </w:rPr>
        <w:t xml:space="preserve"> Średnia wartość wydatków</w:t>
      </w:r>
      <w:r w:rsidR="00DA6784" w:rsidRPr="00CA56B6">
        <w:rPr>
          <w:rFonts w:ascii="Arial" w:hAnsi="Arial" w:cs="Arial"/>
          <w:bCs/>
          <w:sz w:val="24"/>
          <w:szCs w:val="24"/>
        </w:rPr>
        <w:t xml:space="preserve"> przeznaczonych</w:t>
      </w:r>
      <w:r w:rsidRPr="00CA56B6">
        <w:rPr>
          <w:rFonts w:ascii="Arial" w:hAnsi="Arial" w:cs="Arial"/>
          <w:bCs/>
          <w:sz w:val="24"/>
          <w:szCs w:val="24"/>
        </w:rPr>
        <w:t xml:space="preserve"> na oświatę per capita </w:t>
      </w:r>
      <w:r w:rsidR="00DA6784" w:rsidRPr="00CA56B6">
        <w:rPr>
          <w:rFonts w:ascii="Arial" w:hAnsi="Arial" w:cs="Arial"/>
          <w:bCs/>
          <w:sz w:val="24"/>
          <w:szCs w:val="24"/>
        </w:rPr>
        <w:t>w latach 2018-2021</w:t>
      </w:r>
      <w:bookmarkEnd w:id="2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8"/>
        <w:gridCol w:w="1618"/>
        <w:gridCol w:w="1467"/>
        <w:gridCol w:w="1618"/>
        <w:gridCol w:w="1618"/>
      </w:tblGrid>
      <w:tr w:rsidR="00CA56B6" w:rsidRPr="00CA56B6" w14:paraId="65A71DAE" w14:textId="77777777" w:rsidTr="00D32B04">
        <w:tc>
          <w:tcPr>
            <w:tcW w:w="1717" w:type="pct"/>
            <w:shd w:val="clear" w:color="auto" w:fill="auto"/>
            <w:vAlign w:val="center"/>
          </w:tcPr>
          <w:p w14:paraId="6222ADDC" w14:textId="21548F38" w:rsidR="00034AAD" w:rsidRPr="00CA56B6" w:rsidRDefault="00034AAD" w:rsidP="00561C80">
            <w:pPr>
              <w:spacing w:after="0" w:line="360" w:lineRule="auto"/>
              <w:rPr>
                <w:rFonts w:ascii="Arial" w:hAnsi="Arial" w:cs="Arial"/>
                <w:sz w:val="24"/>
                <w:szCs w:val="24"/>
              </w:rPr>
            </w:pPr>
            <w:r w:rsidRPr="00CA56B6">
              <w:rPr>
                <w:rFonts w:ascii="Arial" w:hAnsi="Arial" w:cs="Arial"/>
                <w:bCs/>
                <w:sz w:val="24"/>
                <w:szCs w:val="24"/>
              </w:rPr>
              <w:t>Liczba osób objętych powiatowym systemem edukacji</w:t>
            </w:r>
          </w:p>
        </w:tc>
        <w:tc>
          <w:tcPr>
            <w:tcW w:w="840" w:type="pct"/>
            <w:shd w:val="clear" w:color="auto" w:fill="auto"/>
          </w:tcPr>
          <w:p w14:paraId="7E209195" w14:textId="427E0707"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774BE9D" w14:textId="63DE85A5"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2</w:t>
            </w:r>
            <w:r w:rsidR="00D32B04">
              <w:rPr>
                <w:rFonts w:ascii="Arial" w:hAnsi="Arial" w:cs="Arial"/>
                <w:sz w:val="24"/>
                <w:szCs w:val="24"/>
              </w:rPr>
              <w:t> </w:t>
            </w:r>
            <w:r w:rsidRPr="00CA56B6">
              <w:rPr>
                <w:rFonts w:ascii="Arial" w:hAnsi="Arial" w:cs="Arial"/>
                <w:sz w:val="24"/>
                <w:szCs w:val="24"/>
              </w:rPr>
              <w:t>679</w:t>
            </w:r>
          </w:p>
        </w:tc>
        <w:tc>
          <w:tcPr>
            <w:tcW w:w="762" w:type="pct"/>
            <w:shd w:val="clear" w:color="auto" w:fill="auto"/>
          </w:tcPr>
          <w:p w14:paraId="7A53A9C3" w14:textId="76A49A84"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04C18A3F" w14:textId="323BFB23"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319</w:t>
            </w:r>
          </w:p>
        </w:tc>
        <w:tc>
          <w:tcPr>
            <w:tcW w:w="840" w:type="pct"/>
            <w:shd w:val="clear" w:color="auto" w:fill="auto"/>
          </w:tcPr>
          <w:p w14:paraId="1D0B1703" w14:textId="4D7E9738"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FE13402" w14:textId="19A4DD52"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w:t>
            </w:r>
            <w:r w:rsidR="00D32B04">
              <w:rPr>
                <w:rFonts w:ascii="Arial" w:hAnsi="Arial" w:cs="Arial"/>
                <w:sz w:val="24"/>
                <w:szCs w:val="24"/>
              </w:rPr>
              <w:t> </w:t>
            </w:r>
            <w:r w:rsidRPr="00CA56B6">
              <w:rPr>
                <w:rFonts w:ascii="Arial" w:hAnsi="Arial" w:cs="Arial"/>
                <w:sz w:val="24"/>
                <w:szCs w:val="24"/>
              </w:rPr>
              <w:t>246</w:t>
            </w:r>
          </w:p>
        </w:tc>
        <w:tc>
          <w:tcPr>
            <w:tcW w:w="840" w:type="pct"/>
            <w:shd w:val="clear" w:color="auto" w:fill="auto"/>
          </w:tcPr>
          <w:p w14:paraId="686CCCAE" w14:textId="30F51617"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4D94EF24" w14:textId="64CB5AF1" w:rsidR="00034AAD" w:rsidRPr="00CA56B6" w:rsidRDefault="00034AAD" w:rsidP="00561C80">
            <w:pPr>
              <w:spacing w:after="0" w:line="360" w:lineRule="auto"/>
              <w:rPr>
                <w:rFonts w:ascii="Arial" w:hAnsi="Arial" w:cs="Arial"/>
                <w:sz w:val="24"/>
                <w:szCs w:val="24"/>
              </w:rPr>
            </w:pPr>
            <w:r w:rsidRPr="00CA56B6">
              <w:rPr>
                <w:rFonts w:ascii="Arial" w:hAnsi="Arial" w:cs="Arial"/>
                <w:sz w:val="24"/>
                <w:szCs w:val="24"/>
              </w:rPr>
              <w:t>3 295</w:t>
            </w:r>
          </w:p>
        </w:tc>
      </w:tr>
      <w:tr w:rsidR="00CA56B6" w:rsidRPr="00CA56B6" w14:paraId="4288327B" w14:textId="77777777" w:rsidTr="00D32B04">
        <w:tc>
          <w:tcPr>
            <w:tcW w:w="1717" w:type="pct"/>
            <w:shd w:val="clear" w:color="auto" w:fill="auto"/>
            <w:vAlign w:val="center"/>
          </w:tcPr>
          <w:p w14:paraId="382BC60B" w14:textId="49E36DA9"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Wartość wydatków na oświatę w danym roku w zł.</w:t>
            </w:r>
          </w:p>
        </w:tc>
        <w:tc>
          <w:tcPr>
            <w:tcW w:w="840" w:type="pct"/>
            <w:shd w:val="clear" w:color="auto" w:fill="auto"/>
            <w:vAlign w:val="center"/>
          </w:tcPr>
          <w:p w14:paraId="49097A97" w14:textId="0BB0DCCF"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02595DF4" w14:textId="23608636"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39576046,71</w:t>
            </w:r>
          </w:p>
        </w:tc>
        <w:tc>
          <w:tcPr>
            <w:tcW w:w="762" w:type="pct"/>
            <w:shd w:val="clear" w:color="auto" w:fill="auto"/>
            <w:vAlign w:val="center"/>
          </w:tcPr>
          <w:p w14:paraId="05FD4E04" w14:textId="61A6B4E9"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397617D5" w14:textId="74EEBE09"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43 519 571,88</w:t>
            </w:r>
          </w:p>
        </w:tc>
        <w:tc>
          <w:tcPr>
            <w:tcW w:w="840" w:type="pct"/>
            <w:shd w:val="clear" w:color="auto" w:fill="auto"/>
            <w:vAlign w:val="center"/>
          </w:tcPr>
          <w:p w14:paraId="55426C28" w14:textId="703C22AE"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027D1715" w14:textId="05EC4C94"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48967937,22</w:t>
            </w:r>
          </w:p>
        </w:tc>
        <w:tc>
          <w:tcPr>
            <w:tcW w:w="840" w:type="pct"/>
            <w:shd w:val="clear" w:color="auto" w:fill="auto"/>
            <w:vAlign w:val="center"/>
          </w:tcPr>
          <w:p w14:paraId="0C2CA69C" w14:textId="28006166"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13EB3CCD" w14:textId="54B057FF" w:rsidR="008C7A99" w:rsidRPr="00CA56B6" w:rsidRDefault="00034AAD" w:rsidP="00561C80">
            <w:pPr>
              <w:spacing w:after="0" w:line="360" w:lineRule="auto"/>
              <w:rPr>
                <w:rFonts w:ascii="Arial" w:hAnsi="Arial" w:cs="Arial"/>
                <w:sz w:val="24"/>
                <w:szCs w:val="24"/>
              </w:rPr>
            </w:pPr>
            <w:r w:rsidRPr="00CA56B6">
              <w:rPr>
                <w:rFonts w:ascii="Arial" w:hAnsi="Arial" w:cs="Arial"/>
                <w:sz w:val="24"/>
                <w:szCs w:val="24"/>
              </w:rPr>
              <w:t>50514080,13</w:t>
            </w:r>
          </w:p>
        </w:tc>
      </w:tr>
      <w:tr w:rsidR="00CA56B6" w:rsidRPr="00CA56B6" w14:paraId="576D9A10" w14:textId="77777777" w:rsidTr="00D32B04">
        <w:tc>
          <w:tcPr>
            <w:tcW w:w="1717" w:type="pct"/>
            <w:shd w:val="clear" w:color="auto" w:fill="D9D9D9" w:themeFill="background1" w:themeFillShade="D9"/>
            <w:vAlign w:val="center"/>
          </w:tcPr>
          <w:p w14:paraId="39F44723" w14:textId="7ABEC46C"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Średnia wartość wydatków na oświatę per capita</w:t>
            </w:r>
          </w:p>
        </w:tc>
        <w:tc>
          <w:tcPr>
            <w:tcW w:w="840" w:type="pct"/>
            <w:shd w:val="clear" w:color="auto" w:fill="D9D9D9" w:themeFill="background1" w:themeFillShade="D9"/>
            <w:vAlign w:val="center"/>
          </w:tcPr>
          <w:p w14:paraId="3B3DE588" w14:textId="509B6760" w:rsid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6B59E92C" w14:textId="5ACE667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14772,69</w:t>
            </w:r>
          </w:p>
        </w:tc>
        <w:tc>
          <w:tcPr>
            <w:tcW w:w="762" w:type="pct"/>
            <w:shd w:val="clear" w:color="auto" w:fill="D9D9D9" w:themeFill="background1" w:themeFillShade="D9"/>
            <w:vAlign w:val="center"/>
          </w:tcPr>
          <w:p w14:paraId="22745B2B" w14:textId="64DA50DE" w:rsidR="00D32B04" w:rsidRDefault="00D32B04" w:rsidP="00561C80">
            <w:pPr>
              <w:spacing w:after="0" w:line="360" w:lineRule="auto"/>
              <w:rPr>
                <w:rFonts w:ascii="Arial" w:hAnsi="Arial" w:cs="Arial"/>
                <w:sz w:val="24"/>
                <w:szCs w:val="24"/>
              </w:rPr>
            </w:pPr>
            <w:r w:rsidRPr="00D32B04">
              <w:rPr>
                <w:rFonts w:ascii="Arial" w:hAnsi="Arial" w:cs="Arial"/>
                <w:sz w:val="24"/>
                <w:szCs w:val="24"/>
              </w:rPr>
              <w:t>2019 r.</w:t>
            </w:r>
          </w:p>
          <w:p w14:paraId="7353268E" w14:textId="3B6B67A8"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13112,25</w:t>
            </w:r>
          </w:p>
        </w:tc>
        <w:tc>
          <w:tcPr>
            <w:tcW w:w="840" w:type="pct"/>
            <w:shd w:val="clear" w:color="auto" w:fill="D9D9D9" w:themeFill="background1" w:themeFillShade="D9"/>
            <w:vAlign w:val="center"/>
          </w:tcPr>
          <w:p w14:paraId="33A9BEFE" w14:textId="1210E3AD" w:rsidR="00D32B04" w:rsidRDefault="00D32B04" w:rsidP="00561C80">
            <w:pPr>
              <w:spacing w:after="0" w:line="360" w:lineRule="auto"/>
              <w:rPr>
                <w:rFonts w:ascii="Arial" w:hAnsi="Arial" w:cs="Arial"/>
                <w:sz w:val="24"/>
                <w:szCs w:val="24"/>
              </w:rPr>
            </w:pPr>
            <w:r w:rsidRPr="00D32B04">
              <w:rPr>
                <w:rFonts w:ascii="Arial" w:hAnsi="Arial" w:cs="Arial"/>
                <w:sz w:val="24"/>
                <w:szCs w:val="24"/>
              </w:rPr>
              <w:t>2020 r.</w:t>
            </w:r>
          </w:p>
          <w:p w14:paraId="57FB133D" w14:textId="37EA541D"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15085,62</w:t>
            </w:r>
          </w:p>
        </w:tc>
        <w:tc>
          <w:tcPr>
            <w:tcW w:w="840" w:type="pct"/>
            <w:shd w:val="clear" w:color="auto" w:fill="D9D9D9" w:themeFill="background1" w:themeFillShade="D9"/>
            <w:vAlign w:val="center"/>
          </w:tcPr>
          <w:p w14:paraId="1610004E" w14:textId="7EE85EDD" w:rsidR="00D32B04" w:rsidRDefault="00D32B04" w:rsidP="00561C80">
            <w:pPr>
              <w:spacing w:after="0" w:line="360" w:lineRule="auto"/>
              <w:rPr>
                <w:rFonts w:ascii="Arial" w:hAnsi="Arial" w:cs="Arial"/>
                <w:sz w:val="24"/>
                <w:szCs w:val="24"/>
              </w:rPr>
            </w:pPr>
            <w:r w:rsidRPr="00D32B04">
              <w:rPr>
                <w:rFonts w:ascii="Arial" w:hAnsi="Arial" w:cs="Arial"/>
                <w:sz w:val="24"/>
                <w:szCs w:val="24"/>
              </w:rPr>
              <w:t>2021 r.</w:t>
            </w:r>
          </w:p>
          <w:p w14:paraId="561DFC87" w14:textId="69F92512" w:rsidR="008C7A99" w:rsidRPr="00CA56B6" w:rsidRDefault="008C7A99" w:rsidP="00561C80">
            <w:pPr>
              <w:spacing w:after="0" w:line="360" w:lineRule="auto"/>
              <w:rPr>
                <w:rFonts w:ascii="Arial" w:hAnsi="Arial" w:cs="Arial"/>
                <w:sz w:val="24"/>
                <w:szCs w:val="24"/>
              </w:rPr>
            </w:pPr>
            <w:r w:rsidRPr="00CA56B6">
              <w:rPr>
                <w:rFonts w:ascii="Arial" w:hAnsi="Arial" w:cs="Arial"/>
                <w:sz w:val="24"/>
                <w:szCs w:val="24"/>
              </w:rPr>
              <w:t>15330,52</w:t>
            </w:r>
          </w:p>
        </w:tc>
      </w:tr>
    </w:tbl>
    <w:p w14:paraId="26D788D5" w14:textId="77777777" w:rsidR="008C7A99" w:rsidRPr="00CA56B6" w:rsidRDefault="008C7A99"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Starostwa Powiatowego w Pszczynie </w:t>
      </w:r>
    </w:p>
    <w:p w14:paraId="0DD66F8F" w14:textId="77777777" w:rsidR="0084494C" w:rsidRPr="00CA56B6" w:rsidRDefault="008449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z</w:t>
      </w:r>
      <w:r w:rsidR="00F31B28" w:rsidRPr="00CA56B6">
        <w:rPr>
          <w:rFonts w:ascii="Arial" w:hAnsi="Arial" w:cs="Arial"/>
          <w:sz w:val="24"/>
          <w:szCs w:val="24"/>
          <w:lang w:eastAsia="en-US"/>
        </w:rPr>
        <w:t>dawalność egzaminu maturalnego na poziomie podstawowym wynosiła:</w:t>
      </w:r>
    </w:p>
    <w:p w14:paraId="519BAC8B"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Liceum Ogólnokształcące im. Bolesława Chrobrego – 100% (158 zdających), </w:t>
      </w:r>
    </w:p>
    <w:p w14:paraId="41FDD760"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IV Liceum Ogólnokształcące – 46% (41 zdających), </w:t>
      </w:r>
    </w:p>
    <w:p w14:paraId="7D11D0A7"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1 – 80% (35 zdających), </w:t>
      </w:r>
    </w:p>
    <w:p w14:paraId="6BA6F0E5" w14:textId="77777777"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2 – 59% (22 zdających), </w:t>
      </w:r>
    </w:p>
    <w:p w14:paraId="55F9986C" w14:textId="180AF8F1" w:rsidR="0084494C" w:rsidRPr="00CA56B6" w:rsidRDefault="00F31B28" w:rsidP="00561C80">
      <w:pPr>
        <w:pStyle w:val="Akapitzlist"/>
        <w:numPr>
          <w:ilvl w:val="0"/>
          <w:numId w:val="26"/>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 xml:space="preserve">Technikum nr 3 – 86% (133 zdających). </w:t>
      </w:r>
    </w:p>
    <w:p w14:paraId="77FCF2EA" w14:textId="34118AD2" w:rsidR="00920A81" w:rsidRPr="00CA56B6" w:rsidRDefault="00920A81" w:rsidP="00561C80">
      <w:pPr>
        <w:pStyle w:val="Default"/>
        <w:spacing w:line="360" w:lineRule="auto"/>
        <w:rPr>
          <w:color w:val="auto"/>
        </w:rPr>
      </w:pPr>
      <w:r w:rsidRPr="00CA56B6">
        <w:rPr>
          <w:color w:val="auto"/>
          <w:lang w:eastAsia="en-US"/>
        </w:rPr>
        <w:t>Dane w większości szkół są mniej korzystne w porównaniu z danymi za lata poprzednie, sumarycznie jednak są nadal zbieżne ze średnią dla województwa</w:t>
      </w:r>
      <w:r w:rsidR="00635194" w:rsidRPr="00CA56B6">
        <w:rPr>
          <w:color w:val="auto"/>
          <w:lang w:eastAsia="en-US"/>
        </w:rPr>
        <w:t xml:space="preserve"> (</w:t>
      </w:r>
      <w:r w:rsidR="00635194" w:rsidRPr="00CA56B6">
        <w:rPr>
          <w:color w:val="auto"/>
        </w:rPr>
        <w:t xml:space="preserve">72,8% w 2021 r.). </w:t>
      </w:r>
      <w:r w:rsidRPr="00CA56B6">
        <w:rPr>
          <w:color w:val="auto"/>
          <w:lang w:eastAsia="en-US"/>
        </w:rPr>
        <w:t xml:space="preserve">Porównywanie wyników egzaminów począwszy od roku 2020 co najmniej do roku 2022 </w:t>
      </w:r>
      <w:r w:rsidR="00A154DD" w:rsidRPr="00CA56B6">
        <w:rPr>
          <w:color w:val="auto"/>
          <w:lang w:eastAsia="en-US"/>
        </w:rPr>
        <w:t xml:space="preserve">nie wskaże rzeczywistego obrazu sytuacji. Od roku 2020 w Polce panowała pandemia Covid-19. Jej skutkiem było czasowe zamykanie szkół w roku szkolnym 2019/2020, 2020/2021 oraz 2021/2022. </w:t>
      </w:r>
      <w:r w:rsidR="005F5D4E" w:rsidRPr="00CA56B6">
        <w:rPr>
          <w:color w:val="auto"/>
          <w:lang w:eastAsia="en-US"/>
        </w:rPr>
        <w:t>N</w:t>
      </w:r>
      <w:r w:rsidR="00A154DD" w:rsidRPr="00CA56B6">
        <w:rPr>
          <w:color w:val="auto"/>
          <w:lang w:eastAsia="en-US"/>
        </w:rPr>
        <w:t>auka zdalna negatywnie wpłynęła na jakość kształcenia w całym kraju, implikując szereg problemów – od braków sprzętowych, nierówności w dostępie uczniów do przyjaznego środowiska nauki w</w:t>
      </w:r>
      <w:r w:rsidR="005F5D4E" w:rsidRPr="00CA56B6">
        <w:rPr>
          <w:color w:val="auto"/>
          <w:lang w:eastAsia="en-US"/>
        </w:rPr>
        <w:t> </w:t>
      </w:r>
      <w:r w:rsidR="00A154DD" w:rsidRPr="00CA56B6">
        <w:rPr>
          <w:color w:val="auto"/>
          <w:lang w:eastAsia="en-US"/>
        </w:rPr>
        <w:t xml:space="preserve">warunkach domowych, po problemy z koncentracją i problemy psychiczne młodzieży w dostosowaniu się do nowej sytuacji. Szereg różnorodnych czynników wpłynął na realne zaburzenia umiejętności uczniów do rzetelnego przygotowywania się do egzaminów (zarówno maturalnych jak i zawodowych). We wskazanych latach analiza danych zdawalności egzaminów </w:t>
      </w:r>
      <w:r w:rsidR="00D71656" w:rsidRPr="00CA56B6">
        <w:rPr>
          <w:color w:val="auto"/>
          <w:lang w:eastAsia="en-US"/>
        </w:rPr>
        <w:t xml:space="preserve">może opierać się jedynie na porównaniu zdawalności ze średnią wojewódzką, a tu powiat wypada korzystnie. </w:t>
      </w:r>
    </w:p>
    <w:p w14:paraId="5C4EB666" w14:textId="77777777" w:rsidR="00CA7165" w:rsidRPr="00CA56B6" w:rsidRDefault="00843B0D"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Kolejną cechą charakteryzującą wysoką jakość kształcenia w powiatowych placówkach jest </w:t>
      </w:r>
      <w:r w:rsidR="002E3E37" w:rsidRPr="00CA56B6">
        <w:rPr>
          <w:rFonts w:ascii="Arial" w:hAnsi="Arial" w:cs="Arial"/>
          <w:sz w:val="24"/>
          <w:szCs w:val="24"/>
          <w:lang w:eastAsia="en-US"/>
        </w:rPr>
        <w:t xml:space="preserve">duży udział w finansowaniu środków </w:t>
      </w:r>
      <w:r w:rsidR="00A56238" w:rsidRPr="00CA56B6">
        <w:rPr>
          <w:rFonts w:ascii="Arial" w:hAnsi="Arial" w:cs="Arial"/>
          <w:sz w:val="24"/>
          <w:szCs w:val="24"/>
          <w:lang w:eastAsia="en-US"/>
        </w:rPr>
        <w:t>innych niż subwencja oświatowa</w:t>
      </w:r>
      <w:r w:rsidR="002E3E37" w:rsidRPr="00CA56B6">
        <w:rPr>
          <w:rFonts w:ascii="Arial" w:hAnsi="Arial" w:cs="Arial"/>
          <w:sz w:val="24"/>
          <w:szCs w:val="24"/>
          <w:lang w:eastAsia="en-US"/>
        </w:rPr>
        <w:t xml:space="preserve"> (w 2021 r. niemal 20%)</w:t>
      </w:r>
      <w:r w:rsidR="00A56238" w:rsidRPr="00CA56B6">
        <w:rPr>
          <w:rFonts w:ascii="Arial" w:hAnsi="Arial" w:cs="Arial"/>
          <w:sz w:val="24"/>
          <w:szCs w:val="24"/>
          <w:lang w:eastAsia="en-US"/>
        </w:rPr>
        <w:t xml:space="preserve">. Imponuje liczba realizowanych projektów, kontaktów ze światem lokalnego </w:t>
      </w:r>
      <w:r w:rsidR="00A56238" w:rsidRPr="00CA56B6">
        <w:rPr>
          <w:rFonts w:ascii="Arial" w:hAnsi="Arial" w:cs="Arial"/>
          <w:sz w:val="24"/>
          <w:szCs w:val="24"/>
          <w:lang w:eastAsia="en-US"/>
        </w:rPr>
        <w:lastRenderedPageBreak/>
        <w:t xml:space="preserve">biznesu, dobrze funkcjonujących kierunków patronackich. Świadczy to o dużym zaangażowaniu kadry i organu prowadzącego w rozwój szkolnictwa. </w:t>
      </w:r>
    </w:p>
    <w:p w14:paraId="3ADC8C60" w14:textId="0EBB5876" w:rsidR="00CA7165" w:rsidRPr="00CA56B6" w:rsidRDefault="00A56238"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w:t>
      </w:r>
      <w:r w:rsidR="00CA7165" w:rsidRPr="00CA56B6">
        <w:rPr>
          <w:rFonts w:ascii="Arial" w:hAnsi="Arial" w:cs="Arial"/>
          <w:sz w:val="24"/>
          <w:szCs w:val="24"/>
          <w:lang w:eastAsia="en-US"/>
        </w:rPr>
        <w:t xml:space="preserve"> </w:t>
      </w:r>
      <w:r w:rsidRPr="00CA56B6">
        <w:rPr>
          <w:rFonts w:ascii="Arial" w:hAnsi="Arial" w:cs="Arial"/>
          <w:sz w:val="24"/>
          <w:szCs w:val="24"/>
          <w:lang w:eastAsia="en-US"/>
        </w:rPr>
        <w:t>PZS nr 2 w Pszczynie złożył 2 raporty końcowe z projektów realizowanych w ramach ERASMUS+ w sektorze Kształcenie i szkolenia zawodowe „Nowe cele, nowe szanse” oraz „Fabryka młodych profesjonalistów”. Zrealizowany i rozliczony został również projekt sfinansowany ze środków POWER w sektorze Krótkoterminowe mobilności uczniów runda III - „Sięgnij po więcej”.</w:t>
      </w:r>
      <w:r w:rsidR="00CA7165" w:rsidRPr="00CA56B6">
        <w:rPr>
          <w:rFonts w:ascii="Arial" w:hAnsi="Arial" w:cs="Arial"/>
          <w:sz w:val="24"/>
          <w:szCs w:val="24"/>
          <w:lang w:eastAsia="en-US"/>
        </w:rPr>
        <w:t xml:space="preserve"> </w:t>
      </w:r>
      <w:r w:rsidRPr="00CA56B6">
        <w:rPr>
          <w:rFonts w:ascii="Arial" w:hAnsi="Arial" w:cs="Arial"/>
          <w:sz w:val="24"/>
          <w:szCs w:val="24"/>
          <w:lang w:eastAsia="en-US"/>
        </w:rPr>
        <w:t>Szkoła otrzymała dwie akredytacje ERASMUSA na lata 2021-2027 w sektorach: Edukacja szkolna oraz Kształcenie i szkolenia zawodowe.</w:t>
      </w:r>
    </w:p>
    <w:p w14:paraId="7F32C25D" w14:textId="20076525" w:rsidR="00CA7165" w:rsidRPr="00CA56B6" w:rsidRDefault="00CA7165" w:rsidP="00561C80">
      <w:pPr>
        <w:spacing w:after="0" w:line="360" w:lineRule="auto"/>
        <w:rPr>
          <w:rFonts w:ascii="Arial" w:hAnsi="Arial" w:cs="Arial"/>
          <w:sz w:val="24"/>
          <w:szCs w:val="24"/>
          <w:lang w:eastAsia="en-US"/>
        </w:rPr>
      </w:pPr>
      <w:r w:rsidRPr="00CA56B6">
        <w:rPr>
          <w:rFonts w:ascii="Arial" w:hAnsi="Arial" w:cs="Arial"/>
          <w:sz w:val="24"/>
          <w:szCs w:val="24"/>
        </w:rPr>
        <w:t xml:space="preserve">Nauczyciele wszystkich szkół rozwijali swoje kompetencje cyfrowe w ramach doskonalenia: „Jak uatrakcyjnić lekcję? Wykorzystanie narzędzi TIK w edukacji (zdalnie)”, „Wzmacnianie motywacji ucznia i nauczyciela w procesie uczenia się”, „Depresja w szkolnej ławce – jak ją rozpoznać wśród uczniów?”. Szkoły pozyskały sprzęt komputerowych w ramach programu Aktywna Tablica. Działania pozwoliły na utrzymanie wysokiej jakości kształcenia mimo ograniczeń warunkowanych pandemią. </w:t>
      </w:r>
    </w:p>
    <w:p w14:paraId="25A0D46A" w14:textId="26A9F821" w:rsidR="00CA7165" w:rsidRPr="00CA56B6" w:rsidRDefault="0007366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 miarę możliwości finansowych wspiera uczniów </w:t>
      </w:r>
      <w:r w:rsidR="009145FB" w:rsidRPr="00CA56B6">
        <w:rPr>
          <w:rFonts w:ascii="Arial" w:hAnsi="Arial" w:cs="Arial"/>
          <w:sz w:val="24"/>
          <w:szCs w:val="24"/>
          <w:lang w:eastAsia="en-US"/>
        </w:rPr>
        <w:t>na drodze edukacji. Konsekwentnie realizowane są założenia Lokalnego Programu Wspierania Edukacji Uzdolnionych Dzieci i Młodzieży, wśród celów którego wymienia się:</w:t>
      </w:r>
    </w:p>
    <w:p w14:paraId="2DFECF66"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wspieranie edukacyjnych aspiracji uczniów,</w:t>
      </w:r>
    </w:p>
    <w:p w14:paraId="23673C45"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motywowanie uczniów do pogłębiania wiedzy, rozwijania talentów i umiejętności,</w:t>
      </w:r>
    </w:p>
    <w:p w14:paraId="4A7FF018" w14:textId="77777777"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promowanie osiągnięć edukacyjnych uczniów,</w:t>
      </w:r>
    </w:p>
    <w:p w14:paraId="292A9812" w14:textId="533BB941" w:rsidR="009145FB" w:rsidRPr="00CA56B6" w:rsidRDefault="009145FB" w:rsidP="00561C80">
      <w:pPr>
        <w:pStyle w:val="Akapitzlist"/>
        <w:numPr>
          <w:ilvl w:val="0"/>
          <w:numId w:val="28"/>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podnoszenie poziomu usług edukacyjnych.</w:t>
      </w:r>
    </w:p>
    <w:p w14:paraId="353ECE67" w14:textId="748081A9" w:rsidR="00EA0102" w:rsidRPr="00CA56B6" w:rsidRDefault="00EA0102" w:rsidP="00561C80">
      <w:pPr>
        <w:spacing w:after="0" w:line="360" w:lineRule="auto"/>
        <w:rPr>
          <w:rFonts w:ascii="Arial" w:hAnsi="Arial" w:cs="Arial"/>
          <w:sz w:val="24"/>
          <w:szCs w:val="24"/>
          <w:lang w:eastAsia="en-US"/>
        </w:rPr>
      </w:pPr>
      <w:r w:rsidRPr="00CA56B6">
        <w:rPr>
          <w:rFonts w:ascii="Arial" w:hAnsi="Arial" w:cs="Arial"/>
          <w:sz w:val="24"/>
          <w:szCs w:val="24"/>
          <w:lang w:eastAsia="en-US"/>
        </w:rPr>
        <w:t>Każdego roku wyróżniającym się uczniom przyznawane są Stypendia Starosty Pszczyńskiego.</w:t>
      </w:r>
    </w:p>
    <w:p w14:paraId="640A453B" w14:textId="5950E181"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Specyfika działalności szkół zawodowych wymusza realizację inwestycji oraz ciągłego pozyskiwania prywatnych sponsorów tak, aby uczniowie mogli uczyć się w nowocześnie wyposażonych salach i korzystać z szybko eksploatujących się materiałów </w:t>
      </w:r>
      <w:r w:rsidR="00E077EA" w:rsidRPr="00CA56B6">
        <w:rPr>
          <w:rFonts w:ascii="Arial" w:hAnsi="Arial" w:cs="Arial"/>
          <w:sz w:val="24"/>
          <w:szCs w:val="24"/>
          <w:lang w:eastAsia="en-US"/>
        </w:rPr>
        <w:t xml:space="preserve">treningowych </w:t>
      </w:r>
      <w:r w:rsidRPr="00CA56B6">
        <w:rPr>
          <w:rFonts w:ascii="Arial" w:hAnsi="Arial" w:cs="Arial"/>
          <w:sz w:val="24"/>
          <w:szCs w:val="24"/>
          <w:lang w:eastAsia="en-US"/>
        </w:rPr>
        <w:t>do</w:t>
      </w:r>
      <w:r w:rsidR="00E077EA" w:rsidRPr="00CA56B6">
        <w:rPr>
          <w:rFonts w:ascii="Arial" w:hAnsi="Arial" w:cs="Arial"/>
          <w:sz w:val="24"/>
          <w:szCs w:val="24"/>
          <w:lang w:eastAsia="en-US"/>
        </w:rPr>
        <w:t xml:space="preserve"> nauki</w:t>
      </w:r>
      <w:r w:rsidRPr="00CA56B6">
        <w:rPr>
          <w:rFonts w:ascii="Arial" w:hAnsi="Arial" w:cs="Arial"/>
          <w:sz w:val="24"/>
          <w:szCs w:val="24"/>
          <w:lang w:eastAsia="en-US"/>
        </w:rPr>
        <w:t xml:space="preserve"> obróbki. W roku 2021 powiat zrealizował m.in. 3 duże inwestycje:</w:t>
      </w:r>
    </w:p>
    <w:p w14:paraId="790ECC16"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Bogedaina 21) – roboty budowlane o wartości 168 421,87 zł,</w:t>
      </w:r>
    </w:p>
    <w:p w14:paraId="47B85829" w14:textId="77777777" w:rsidR="009145FB" w:rsidRPr="00CA56B6" w:rsidRDefault="009145FB" w:rsidP="00561C80">
      <w:pPr>
        <w:numPr>
          <w:ilvl w:val="0"/>
          <w:numId w:val="27"/>
        </w:numPr>
        <w:spacing w:after="0" w:line="360" w:lineRule="auto"/>
        <w:rPr>
          <w:rFonts w:ascii="Arial" w:hAnsi="Arial" w:cs="Arial"/>
          <w:sz w:val="24"/>
          <w:szCs w:val="24"/>
          <w:lang w:eastAsia="en-US"/>
        </w:rPr>
      </w:pPr>
      <w:r w:rsidRPr="00CA56B6">
        <w:rPr>
          <w:rFonts w:ascii="Arial" w:hAnsi="Arial" w:cs="Arial"/>
          <w:sz w:val="24"/>
          <w:szCs w:val="24"/>
          <w:lang w:eastAsia="en-US"/>
        </w:rPr>
        <w:t>utworzenie nowoczesnych pracowni kształcenia zawodowego w PZS nr 1 w Pszczynie (ul. Bogedaina 20) – roboty budowlane o wartości 583 060,06 zł,</w:t>
      </w:r>
    </w:p>
    <w:p w14:paraId="061AF397" w14:textId="77777777" w:rsidR="009145FB" w:rsidRPr="00CA56B6" w:rsidRDefault="009145FB" w:rsidP="00561C80">
      <w:pPr>
        <w:numPr>
          <w:ilvl w:val="0"/>
          <w:numId w:val="27"/>
        </w:numPr>
        <w:spacing w:after="0" w:line="360" w:lineRule="auto"/>
        <w:ind w:left="714" w:hanging="357"/>
        <w:rPr>
          <w:rFonts w:ascii="Arial" w:hAnsi="Arial" w:cs="Arial"/>
          <w:sz w:val="24"/>
          <w:szCs w:val="24"/>
          <w:lang w:eastAsia="en-US"/>
        </w:rPr>
      </w:pPr>
      <w:r w:rsidRPr="00CA56B6">
        <w:rPr>
          <w:rFonts w:ascii="Arial" w:hAnsi="Arial" w:cs="Arial"/>
          <w:sz w:val="24"/>
          <w:szCs w:val="24"/>
          <w:lang w:eastAsia="en-US"/>
        </w:rPr>
        <w:t xml:space="preserve">modernizacja budynku internatu przy PZS nr 2, pracownie komputerowe - roboty budowlane o wartości 711 069,68 zł. </w:t>
      </w:r>
    </w:p>
    <w:p w14:paraId="1FDDB5AE" w14:textId="77777777" w:rsidR="00EA75E1" w:rsidRPr="00CA56B6" w:rsidRDefault="00EA75E1" w:rsidP="00561C80">
      <w:pPr>
        <w:spacing w:after="0" w:line="360" w:lineRule="auto"/>
        <w:rPr>
          <w:rFonts w:ascii="Arial" w:hAnsi="Arial" w:cs="Arial"/>
          <w:bCs/>
          <w:sz w:val="24"/>
          <w:szCs w:val="24"/>
          <w:lang w:eastAsia="en-US"/>
        </w:rPr>
      </w:pPr>
      <w:r w:rsidRPr="00CA56B6">
        <w:rPr>
          <w:rFonts w:ascii="Arial" w:hAnsi="Arial" w:cs="Arial"/>
          <w:bCs/>
          <w:sz w:val="24"/>
          <w:szCs w:val="24"/>
          <w:lang w:eastAsia="en-US"/>
        </w:rPr>
        <w:lastRenderedPageBreak/>
        <w:br w:type="page"/>
      </w:r>
    </w:p>
    <w:p w14:paraId="52FFA166" w14:textId="247BE332" w:rsidR="009145FB" w:rsidRPr="00CA56B6" w:rsidRDefault="009145FB" w:rsidP="00561C80">
      <w:pPr>
        <w:spacing w:after="0" w:line="360" w:lineRule="auto"/>
        <w:rPr>
          <w:rFonts w:ascii="Arial" w:hAnsi="Arial" w:cs="Arial"/>
          <w:bCs/>
          <w:sz w:val="24"/>
          <w:szCs w:val="24"/>
          <w:lang w:eastAsia="en-US"/>
        </w:rPr>
      </w:pPr>
      <w:bookmarkStart w:id="30" w:name="_Toc118219210"/>
      <w:r w:rsidRPr="00CA56B6">
        <w:rPr>
          <w:rFonts w:ascii="Arial" w:hAnsi="Arial" w:cs="Arial"/>
          <w:bCs/>
          <w:sz w:val="24"/>
          <w:szCs w:val="24"/>
          <w:lang w:eastAsia="en-US"/>
        </w:rPr>
        <w:lastRenderedPageBreak/>
        <w:t xml:space="preserve">Rysunek </w:t>
      </w:r>
      <w:r w:rsidR="0041257C" w:rsidRPr="00CA56B6">
        <w:rPr>
          <w:rFonts w:ascii="Arial" w:hAnsi="Arial" w:cs="Arial"/>
          <w:bCs/>
          <w:sz w:val="24"/>
          <w:szCs w:val="24"/>
          <w:lang w:eastAsia="en-US"/>
        </w:rPr>
        <w:fldChar w:fldCharType="begin"/>
      </w:r>
      <w:r w:rsidR="0041257C" w:rsidRPr="00CA56B6">
        <w:rPr>
          <w:rFonts w:ascii="Arial" w:hAnsi="Arial" w:cs="Arial"/>
          <w:bCs/>
          <w:sz w:val="24"/>
          <w:szCs w:val="24"/>
          <w:lang w:eastAsia="en-US"/>
        </w:rPr>
        <w:instrText xml:space="preserve"> SEQ Rysunek \* ARABIC </w:instrText>
      </w:r>
      <w:r w:rsidR="0041257C" w:rsidRPr="00CA56B6">
        <w:rPr>
          <w:rFonts w:ascii="Arial" w:hAnsi="Arial" w:cs="Arial"/>
          <w:bCs/>
          <w:sz w:val="24"/>
          <w:szCs w:val="24"/>
          <w:lang w:eastAsia="en-US"/>
        </w:rPr>
        <w:fldChar w:fldCharType="separate"/>
      </w:r>
      <w:r w:rsidR="0041257C" w:rsidRPr="00CA56B6">
        <w:rPr>
          <w:rFonts w:ascii="Arial" w:hAnsi="Arial" w:cs="Arial"/>
          <w:bCs/>
          <w:noProof/>
          <w:sz w:val="24"/>
          <w:szCs w:val="24"/>
          <w:lang w:eastAsia="en-US"/>
        </w:rPr>
        <w:t>6</w:t>
      </w:r>
      <w:r w:rsidR="0041257C" w:rsidRPr="00CA56B6">
        <w:rPr>
          <w:rFonts w:ascii="Arial" w:hAnsi="Arial" w:cs="Arial"/>
          <w:bCs/>
          <w:sz w:val="24"/>
          <w:szCs w:val="24"/>
          <w:lang w:eastAsia="en-US"/>
        </w:rPr>
        <w:fldChar w:fldCharType="end"/>
      </w:r>
      <w:r w:rsidRPr="00CA56B6">
        <w:rPr>
          <w:rFonts w:ascii="Arial" w:hAnsi="Arial" w:cs="Arial"/>
          <w:bCs/>
          <w:sz w:val="24"/>
          <w:szCs w:val="24"/>
          <w:lang w:eastAsia="en-US"/>
        </w:rPr>
        <w:t xml:space="preserve"> Nowoczesne pracownie zawodowe w PZS nr 1 w Pszczynie</w:t>
      </w:r>
      <w:bookmarkEnd w:id="30"/>
      <w:r w:rsidRPr="00CA56B6">
        <w:rPr>
          <w:rFonts w:ascii="Arial" w:hAnsi="Arial" w:cs="Arial"/>
          <w:bCs/>
          <w:sz w:val="24"/>
          <w:szCs w:val="24"/>
          <w:lang w:eastAsia="en-US"/>
        </w:rPr>
        <w:t xml:space="preserve"> </w:t>
      </w:r>
    </w:p>
    <w:p w14:paraId="3FC7CDE1" w14:textId="67771741"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EC3FA78" wp14:editId="4BD2C64A">
            <wp:extent cx="5104508" cy="3397328"/>
            <wp:effectExtent l="19050" t="19050" r="20320" b="12700"/>
            <wp:docPr id="66" name="Obraz 66" descr="Pracownia samochodowa, warsztatowa. Duże okna, drzwi garażowe, wysoki sufit, dobre oświetlenie, pojazdy jednośladowe na stanowiskach naprawy, dwóch uśmiechniętych mężczyzn w strojach roboczy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az 66" descr="Pracownia samochodowa, warsztatowa. Duże okna, drzwi garażowe, wysoki sufit, dobre oświetlenie, pojazdy jednośladowe na stanowiskach naprawy, dwóch uśmiechniętych mężczyzn w strojach roboczych. "/>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3865" cy="3436834"/>
                    </a:xfrm>
                    <a:prstGeom prst="rect">
                      <a:avLst/>
                    </a:prstGeom>
                    <a:noFill/>
                    <a:ln>
                      <a:solidFill>
                        <a:schemeClr val="tx1"/>
                      </a:solidFill>
                    </a:ln>
                  </pic:spPr>
                </pic:pic>
              </a:graphicData>
            </a:graphic>
          </wp:inline>
        </w:drawing>
      </w:r>
    </w:p>
    <w:p w14:paraId="6E289D4C" w14:textId="27275BBB" w:rsidR="001E738B" w:rsidRPr="00CA56B6" w:rsidRDefault="001E738B" w:rsidP="00561C80">
      <w:pPr>
        <w:spacing w:after="0" w:line="360" w:lineRule="auto"/>
        <w:rPr>
          <w:rFonts w:ascii="Arial" w:hAnsi="Arial" w:cs="Arial"/>
          <w:bCs/>
          <w:sz w:val="24"/>
          <w:szCs w:val="24"/>
          <w:lang w:eastAsia="en-US"/>
        </w:rPr>
      </w:pPr>
    </w:p>
    <w:p w14:paraId="2BF6D6CC" w14:textId="7115766B" w:rsidR="001E738B" w:rsidRPr="00CA56B6" w:rsidRDefault="001E738B" w:rsidP="00561C80">
      <w:pPr>
        <w:spacing w:after="0" w:line="360" w:lineRule="auto"/>
        <w:rPr>
          <w:rFonts w:ascii="Arial" w:hAnsi="Arial" w:cs="Arial"/>
          <w:bCs/>
          <w:sz w:val="24"/>
          <w:szCs w:val="24"/>
          <w:lang w:eastAsia="en-US"/>
        </w:rPr>
      </w:pPr>
      <w:r w:rsidRPr="00CA56B6">
        <w:rPr>
          <w:rFonts w:ascii="Arial" w:hAnsi="Arial" w:cs="Arial"/>
          <w:noProof/>
          <w:sz w:val="24"/>
          <w:szCs w:val="24"/>
        </w:rPr>
        <w:drawing>
          <wp:inline distT="0" distB="0" distL="0" distR="0" wp14:anchorId="5F6CED11" wp14:editId="17BFF4C5">
            <wp:extent cx="5089506" cy="3055129"/>
            <wp:effectExtent l="19050" t="19050" r="16510" b="12065"/>
            <wp:docPr id="67" name="Obraz 67" descr="Pracownia fryzjerska, sześć stanowisk dla fryzjerek, duże lustra ze stolikami i szafkami na narzędzia pracy, skórzana tapicerka foteli. Dwie uczennice ćwiczą stylizację na fantom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Obraz 67" descr="Pracownia fryzjerska, sześć stanowisk dla fryzjerek, duże lustra ze stolikami i szafkami na narzędzia pracy, skórzana tapicerka foteli. Dwie uczennice ćwiczą stylizację na fantomach. "/>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5143686" cy="3087652"/>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08576FB" w14:textId="77777777"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Starostwo Powiatowe w Pszczynie</w:t>
      </w:r>
    </w:p>
    <w:p w14:paraId="7B325A1D" w14:textId="0EE7E902"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Od 2018 roku w powiatowych szkołach zawodowych PZS nr 1 i PZS nr 2 oddano do użytku łącznie 15 nowoczesnych pracowni do nauki zawodu, m.in. pracownię usług gastronomicznych z zapleczem cateringowym, rysunku technicznego i dokumentacji technicznej, architektury krajobrazu, montażu i konserwacji urządzeń elektrycznych, </w:t>
      </w:r>
      <w:r w:rsidRPr="00CA56B6">
        <w:rPr>
          <w:rFonts w:ascii="Arial" w:hAnsi="Arial" w:cs="Arial"/>
          <w:sz w:val="24"/>
          <w:szCs w:val="24"/>
          <w:lang w:eastAsia="en-US"/>
        </w:rPr>
        <w:lastRenderedPageBreak/>
        <w:t>poligraficzną, programowania czy cukierniczą. Łączny koszt realizacji inwestycji to ok. 5 mln zł, w tym 4,2 mln zł stanowią pozyskane prze</w:t>
      </w:r>
      <w:r w:rsidR="00E077EA" w:rsidRPr="00CA56B6">
        <w:rPr>
          <w:rFonts w:ascii="Arial" w:hAnsi="Arial" w:cs="Arial"/>
          <w:sz w:val="24"/>
          <w:szCs w:val="24"/>
          <w:lang w:eastAsia="en-US"/>
        </w:rPr>
        <w:t>z</w:t>
      </w:r>
      <w:r w:rsidRPr="00CA56B6">
        <w:rPr>
          <w:rFonts w:ascii="Arial" w:hAnsi="Arial" w:cs="Arial"/>
          <w:sz w:val="24"/>
          <w:szCs w:val="24"/>
          <w:lang w:eastAsia="en-US"/>
        </w:rPr>
        <w:t xml:space="preserve"> powiat środki unijne. </w:t>
      </w:r>
    </w:p>
    <w:p w14:paraId="55B8100E" w14:textId="20559D24" w:rsidR="009145FB" w:rsidRPr="00CA56B6" w:rsidRDefault="009145FB"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 podkreślenie zasługuje również fakt, iż system kształcenia zawodowego w powiecie jest spójny i przemyślany. Szkoły nie rywalizują ze sobą ofertą, zawody i kierunki nie dublują się. Naturalna konkurencja o nowych uczniów oczywiście ma miejsce, jednak jest prowadzona z</w:t>
      </w:r>
      <w:r w:rsidR="00E077EA" w:rsidRPr="00CA56B6">
        <w:rPr>
          <w:rFonts w:ascii="Arial" w:hAnsi="Arial" w:cs="Arial"/>
          <w:sz w:val="24"/>
          <w:szCs w:val="24"/>
          <w:lang w:eastAsia="en-US"/>
        </w:rPr>
        <w:t> </w:t>
      </w:r>
      <w:r w:rsidRPr="00CA56B6">
        <w:rPr>
          <w:rFonts w:ascii="Arial" w:hAnsi="Arial" w:cs="Arial"/>
          <w:sz w:val="24"/>
          <w:szCs w:val="24"/>
          <w:lang w:eastAsia="en-US"/>
        </w:rPr>
        <w:t>korzyścią dla absolwentów podstawówek. Szkoły starają się pozyskać kandydatów atrakcyjną ofertą kształcenia na nowych kierunkach, zbieżnych z potrzebami rynku pracy (np. wysokie IT), przyciągać nowoczesnymi i bogato wyposażonymi pracowniami, w których nauka zawodu jest przyjemnością. Oferta kształcenia jest różnorodna i zaspakaja potrzeby rynku pracy.</w:t>
      </w:r>
    </w:p>
    <w:p w14:paraId="4035827F" w14:textId="14001670" w:rsidR="004065F8" w:rsidRPr="00CA56B6" w:rsidRDefault="004065F8" w:rsidP="00561C80">
      <w:pPr>
        <w:pStyle w:val="Nagwek3"/>
        <w:spacing w:after="0"/>
        <w:rPr>
          <w:rFonts w:ascii="Arial" w:hAnsi="Arial" w:cs="Arial"/>
          <w:sz w:val="24"/>
          <w:szCs w:val="24"/>
        </w:rPr>
      </w:pPr>
      <w:bookmarkStart w:id="31" w:name="_Toc118215288"/>
      <w:r w:rsidRPr="00CA56B6">
        <w:rPr>
          <w:rFonts w:ascii="Arial" w:hAnsi="Arial" w:cs="Arial"/>
          <w:sz w:val="24"/>
          <w:szCs w:val="24"/>
        </w:rPr>
        <w:t>Poradnia Psychologiczno-Pedagogiczna w Pszczynie</w:t>
      </w:r>
      <w:bookmarkEnd w:id="31"/>
    </w:p>
    <w:p w14:paraId="4569A9C1" w14:textId="5D65BF3C"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zatrudnia psychologów, pedagogów, logopedów</w:t>
      </w:r>
      <w:r w:rsidR="00FA7440" w:rsidRPr="00CA56B6">
        <w:rPr>
          <w:rFonts w:ascii="Arial" w:hAnsi="Arial" w:cs="Arial"/>
          <w:sz w:val="24"/>
          <w:szCs w:val="24"/>
          <w:lang w:eastAsia="en-US"/>
        </w:rPr>
        <w:t xml:space="preserve"> i</w:t>
      </w:r>
      <w:r w:rsidRPr="00CA56B6">
        <w:rPr>
          <w:rFonts w:ascii="Arial" w:hAnsi="Arial" w:cs="Arial"/>
          <w:sz w:val="24"/>
          <w:szCs w:val="24"/>
          <w:lang w:eastAsia="en-US"/>
        </w:rPr>
        <w:t xml:space="preserve"> terapeutów, którzy udzielają dzieciom, młodzieży i ich rodzicom pomocy psychologiczno-pedagogicznej.</w:t>
      </w:r>
      <w:r w:rsidR="00FA7440" w:rsidRPr="00CA56B6">
        <w:rPr>
          <w:rFonts w:ascii="Arial" w:hAnsi="Arial" w:cs="Arial"/>
          <w:sz w:val="24"/>
          <w:szCs w:val="24"/>
          <w:lang w:eastAsia="en-US"/>
        </w:rPr>
        <w:t xml:space="preserve"> P</w:t>
      </w:r>
      <w:r w:rsidRPr="00CA56B6">
        <w:rPr>
          <w:rFonts w:ascii="Arial" w:hAnsi="Arial" w:cs="Arial"/>
          <w:sz w:val="24"/>
          <w:szCs w:val="24"/>
          <w:lang w:eastAsia="en-US"/>
        </w:rPr>
        <w:t>acjentami są osoby niesłyszące i słabosłyszące, niewidome i słabowidzące, z niepełnosprawnością ruchową, z</w:t>
      </w:r>
      <w:r w:rsidR="00E077EA" w:rsidRPr="00CA56B6">
        <w:rPr>
          <w:rFonts w:ascii="Arial" w:hAnsi="Arial" w:cs="Arial"/>
          <w:sz w:val="24"/>
          <w:szCs w:val="24"/>
          <w:lang w:eastAsia="en-US"/>
        </w:rPr>
        <w:t> </w:t>
      </w:r>
      <w:r w:rsidRPr="00CA56B6">
        <w:rPr>
          <w:rFonts w:ascii="Arial" w:hAnsi="Arial" w:cs="Arial"/>
          <w:sz w:val="24"/>
          <w:szCs w:val="24"/>
          <w:lang w:eastAsia="en-US"/>
        </w:rPr>
        <w:t>autyzmem oraz z</w:t>
      </w:r>
      <w:r w:rsidR="00FA7440" w:rsidRPr="00CA56B6">
        <w:rPr>
          <w:rFonts w:ascii="Arial" w:hAnsi="Arial" w:cs="Arial"/>
          <w:sz w:val="24"/>
          <w:szCs w:val="24"/>
          <w:lang w:eastAsia="en-US"/>
        </w:rPr>
        <w:t> </w:t>
      </w:r>
      <w:r w:rsidRPr="00CA56B6">
        <w:rPr>
          <w:rFonts w:ascii="Arial" w:hAnsi="Arial" w:cs="Arial"/>
          <w:sz w:val="24"/>
          <w:szCs w:val="24"/>
          <w:lang w:eastAsia="en-US"/>
        </w:rPr>
        <w:t>upośledzeniem umysłowym, a także trudnościami w nauce, problemami emocjonalnymi.</w:t>
      </w:r>
      <w:r w:rsidR="00FA7440" w:rsidRPr="00CA56B6">
        <w:rPr>
          <w:rFonts w:ascii="Arial" w:hAnsi="Arial" w:cs="Arial"/>
          <w:sz w:val="24"/>
          <w:szCs w:val="24"/>
          <w:lang w:eastAsia="en-US"/>
        </w:rPr>
        <w:t xml:space="preserve"> </w:t>
      </w:r>
      <w:r w:rsidRPr="00CA56B6">
        <w:rPr>
          <w:rFonts w:ascii="Arial" w:hAnsi="Arial" w:cs="Arial"/>
          <w:sz w:val="24"/>
          <w:szCs w:val="24"/>
          <w:lang w:eastAsia="en-US"/>
        </w:rPr>
        <w:t xml:space="preserve">Poradnia </w:t>
      </w:r>
      <w:r w:rsidR="00FA7440" w:rsidRPr="00CA56B6">
        <w:rPr>
          <w:rFonts w:ascii="Arial" w:hAnsi="Arial" w:cs="Arial"/>
          <w:sz w:val="24"/>
          <w:szCs w:val="24"/>
          <w:lang w:eastAsia="en-US"/>
        </w:rPr>
        <w:t xml:space="preserve">działa dla </w:t>
      </w:r>
      <w:r w:rsidRPr="00CA56B6">
        <w:rPr>
          <w:rFonts w:ascii="Arial" w:hAnsi="Arial" w:cs="Arial"/>
          <w:sz w:val="24"/>
          <w:szCs w:val="24"/>
          <w:lang w:eastAsia="en-US"/>
        </w:rPr>
        <w:t>dzieci poniżej 3 roku życia, dzieci w wieku przedszkolnym, szkolnym oraz ponadpodstawowym.</w:t>
      </w:r>
    </w:p>
    <w:p w14:paraId="0BD4F18E" w14:textId="4347BB14" w:rsidR="00683349" w:rsidRPr="00CA56B6" w:rsidRDefault="00683349" w:rsidP="00561C80">
      <w:pPr>
        <w:spacing w:after="0" w:line="360" w:lineRule="auto"/>
        <w:rPr>
          <w:rFonts w:ascii="Arial" w:hAnsi="Arial" w:cs="Arial"/>
          <w:sz w:val="24"/>
          <w:szCs w:val="24"/>
          <w:lang w:eastAsia="en-US"/>
        </w:rPr>
      </w:pPr>
      <w:r w:rsidRPr="00CA56B6">
        <w:rPr>
          <w:rFonts w:ascii="Arial" w:hAnsi="Arial" w:cs="Arial"/>
          <w:sz w:val="24"/>
          <w:szCs w:val="24"/>
          <w:lang w:eastAsia="en-US"/>
        </w:rPr>
        <w:t>Główne zadania Poradni</w:t>
      </w:r>
      <w:r w:rsidR="00FA7440" w:rsidRPr="00CA56B6">
        <w:rPr>
          <w:rFonts w:ascii="Arial" w:hAnsi="Arial" w:cs="Arial"/>
          <w:sz w:val="24"/>
          <w:szCs w:val="24"/>
          <w:lang w:eastAsia="en-US"/>
        </w:rPr>
        <w:t xml:space="preserve"> to </w:t>
      </w:r>
      <w:r w:rsidRPr="00CA56B6">
        <w:rPr>
          <w:rFonts w:ascii="Arial" w:hAnsi="Arial" w:cs="Arial"/>
          <w:sz w:val="24"/>
          <w:szCs w:val="24"/>
          <w:lang w:eastAsia="en-US"/>
        </w:rPr>
        <w:t>diagnoza,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terapia,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psychoedukacja,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profilaktyka,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doradztwo,</w:t>
      </w:r>
      <w:r w:rsidR="00FA7440" w:rsidRPr="00CA56B6">
        <w:rPr>
          <w:rFonts w:ascii="Arial" w:hAnsi="Arial" w:cs="Arial"/>
          <w:sz w:val="24"/>
          <w:szCs w:val="24"/>
          <w:lang w:eastAsia="en-US"/>
        </w:rPr>
        <w:t xml:space="preserve"> </w:t>
      </w:r>
      <w:r w:rsidRPr="00CA56B6">
        <w:rPr>
          <w:rFonts w:ascii="Arial" w:hAnsi="Arial" w:cs="Arial"/>
          <w:sz w:val="24"/>
          <w:szCs w:val="24"/>
          <w:lang w:eastAsia="en-US"/>
        </w:rPr>
        <w:t>działalność informacyjna,</w:t>
      </w:r>
      <w:r w:rsidR="00FA7440" w:rsidRPr="00CA56B6">
        <w:rPr>
          <w:rFonts w:ascii="Arial" w:hAnsi="Arial" w:cs="Arial"/>
          <w:sz w:val="24"/>
          <w:szCs w:val="24"/>
          <w:lang w:eastAsia="en-US"/>
        </w:rPr>
        <w:t xml:space="preserve"> </w:t>
      </w:r>
      <w:r w:rsidRPr="00CA56B6">
        <w:rPr>
          <w:rFonts w:ascii="Arial" w:hAnsi="Arial" w:cs="Arial"/>
          <w:sz w:val="24"/>
          <w:szCs w:val="24"/>
          <w:lang w:eastAsia="en-US"/>
        </w:rPr>
        <w:t>konsultacje</w:t>
      </w:r>
      <w:r w:rsidR="00FA7440" w:rsidRPr="00CA56B6">
        <w:rPr>
          <w:rFonts w:ascii="Arial" w:hAnsi="Arial" w:cs="Arial"/>
          <w:sz w:val="24"/>
          <w:szCs w:val="24"/>
          <w:lang w:eastAsia="en-US"/>
        </w:rPr>
        <w:t>.</w:t>
      </w:r>
    </w:p>
    <w:p w14:paraId="3AE26F16" w14:textId="526A56C1"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Poradnia Psychologiczno-Pedagogiczna w Pszczynie w 2021 roku przyjęła 2200 dzieci i młodzieży, a na jej działalność wydano 2 213 972,37 zł.</w:t>
      </w:r>
      <w:r w:rsidR="00AA6C6E" w:rsidRPr="00CA56B6">
        <w:rPr>
          <w:rStyle w:val="Odwoanieprzypisudolnego"/>
          <w:rFonts w:ascii="Arial" w:hAnsi="Arial" w:cs="Arial"/>
          <w:sz w:val="24"/>
          <w:szCs w:val="24"/>
          <w:lang w:eastAsia="en-US"/>
        </w:rPr>
        <w:footnoteReference w:id="8"/>
      </w:r>
    </w:p>
    <w:p w14:paraId="2A2B9291" w14:textId="540BECEF" w:rsidR="00177FBB" w:rsidRPr="00CA56B6" w:rsidRDefault="00177FBB" w:rsidP="00561C80">
      <w:pPr>
        <w:spacing w:after="0" w:line="360" w:lineRule="auto"/>
        <w:rPr>
          <w:rFonts w:ascii="Arial" w:hAnsi="Arial" w:cs="Arial"/>
          <w:sz w:val="24"/>
          <w:szCs w:val="24"/>
          <w:lang w:eastAsia="en-US"/>
        </w:rPr>
      </w:pPr>
      <w:r w:rsidRPr="00CA56B6">
        <w:rPr>
          <w:rFonts w:ascii="Arial" w:hAnsi="Arial" w:cs="Arial"/>
          <w:sz w:val="24"/>
          <w:szCs w:val="24"/>
          <w:lang w:eastAsia="en-US"/>
        </w:rPr>
        <w:t>Wydatki powiatu na rzecz Poradni corocznie wzrastają, czego dynamikę przedstawia poniższy wykres.</w:t>
      </w:r>
    </w:p>
    <w:p w14:paraId="148D6F91" w14:textId="0C077FA5" w:rsidR="00BC3042" w:rsidRPr="00CA56B6" w:rsidRDefault="00BC3042" w:rsidP="00561C80">
      <w:pPr>
        <w:pStyle w:val="Legenda"/>
        <w:spacing w:line="360" w:lineRule="auto"/>
        <w:rPr>
          <w:rFonts w:ascii="Arial" w:hAnsi="Arial" w:cs="Arial"/>
          <w:sz w:val="24"/>
          <w:szCs w:val="24"/>
        </w:rPr>
      </w:pPr>
      <w:bookmarkStart w:id="32" w:name="_Toc118219211"/>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7</w:t>
      </w:r>
      <w:r w:rsidRPr="00CA56B6">
        <w:rPr>
          <w:rFonts w:ascii="Arial" w:hAnsi="Arial" w:cs="Arial"/>
          <w:noProof/>
          <w:sz w:val="24"/>
          <w:szCs w:val="24"/>
        </w:rPr>
        <w:fldChar w:fldCharType="end"/>
      </w:r>
      <w:r w:rsidRPr="00CA56B6">
        <w:rPr>
          <w:rFonts w:ascii="Arial" w:hAnsi="Arial" w:cs="Arial"/>
          <w:sz w:val="24"/>
          <w:szCs w:val="24"/>
        </w:rPr>
        <w:t xml:space="preserve"> Wzrost wydatków na Poradnię w latach 2018-2021</w:t>
      </w:r>
      <w:bookmarkEnd w:id="32"/>
    </w:p>
    <w:p w14:paraId="4BB2CADC" w14:textId="7806148B"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1C4F0F56" wp14:editId="5EFF8D0D">
            <wp:extent cx="4421874" cy="2395182"/>
            <wp:effectExtent l="0" t="0" r="0" b="0"/>
            <wp:docPr id="69" name="Wykres 69" descr="Wydatki&#10;w roku 2018 to 1315703,00 zł&#10;w roku 2019 to 1532002,02 zł&#10;w roku 2020 to 1798776,80 zł&#10;w roku 2021 to 2083659,00 zł ">
              <a:extLst xmlns:a="http://schemas.openxmlformats.org/drawingml/2006/main">
                <a:ext uri="{FF2B5EF4-FFF2-40B4-BE49-F238E27FC236}">
                  <a16:creationId xmlns:a16="http://schemas.microsoft.com/office/drawing/2014/main" id="{5824C5F0-4FFD-6861-C075-5CF2C3A0D1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F45CFC1" w14:textId="0E9E12BE" w:rsidR="00177FBB" w:rsidRPr="00CA56B6" w:rsidRDefault="00BC3042"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 xml:space="preserve">pracowanie własne na bazie danych Starostwa Powiatowego w Pszczynie </w:t>
      </w:r>
    </w:p>
    <w:p w14:paraId="1D71DFDC" w14:textId="5A91664D" w:rsidR="00BC3042" w:rsidRPr="00CA56B6" w:rsidRDefault="00375B4C" w:rsidP="00561C80">
      <w:pPr>
        <w:pStyle w:val="Nagwek3"/>
        <w:spacing w:after="0"/>
        <w:rPr>
          <w:rFonts w:ascii="Arial" w:hAnsi="Arial" w:cs="Arial"/>
          <w:sz w:val="24"/>
          <w:szCs w:val="24"/>
        </w:rPr>
      </w:pPr>
      <w:bookmarkStart w:id="33" w:name="_Toc118215289"/>
      <w:r w:rsidRPr="00CA56B6">
        <w:rPr>
          <w:rFonts w:ascii="Arial" w:hAnsi="Arial" w:cs="Arial"/>
          <w:sz w:val="24"/>
          <w:szCs w:val="24"/>
        </w:rPr>
        <w:t>Powiatowe Ognisko Pracy Pozaszkolnej w Pszczynie</w:t>
      </w:r>
      <w:bookmarkEnd w:id="33"/>
    </w:p>
    <w:p w14:paraId="209F8BBF" w14:textId="71E1D534" w:rsidR="00AA6C6E"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roku 2021 na zajęcia pozaszkolne prowadzone przez P</w:t>
      </w:r>
      <w:r w:rsidR="00DA6784" w:rsidRPr="00CA56B6">
        <w:rPr>
          <w:rFonts w:ascii="Arial" w:hAnsi="Arial" w:cs="Arial"/>
          <w:sz w:val="24"/>
          <w:szCs w:val="24"/>
          <w:lang w:eastAsia="en-US"/>
        </w:rPr>
        <w:t>owiatowe Ognisko Pracy P</w:t>
      </w:r>
      <w:r w:rsidR="004127CC" w:rsidRPr="00CA56B6">
        <w:rPr>
          <w:rFonts w:ascii="Arial" w:hAnsi="Arial" w:cs="Arial"/>
          <w:sz w:val="24"/>
          <w:szCs w:val="24"/>
          <w:lang w:eastAsia="en-US"/>
        </w:rPr>
        <w:t>o</w:t>
      </w:r>
      <w:r w:rsidR="00DA6784" w:rsidRPr="00CA56B6">
        <w:rPr>
          <w:rFonts w:ascii="Arial" w:hAnsi="Arial" w:cs="Arial"/>
          <w:sz w:val="24"/>
          <w:szCs w:val="24"/>
          <w:lang w:eastAsia="en-US"/>
        </w:rPr>
        <w:t>zaszkolnej</w:t>
      </w:r>
      <w:r w:rsidRPr="00CA56B6">
        <w:rPr>
          <w:rFonts w:ascii="Arial" w:hAnsi="Arial" w:cs="Arial"/>
          <w:sz w:val="24"/>
          <w:szCs w:val="24"/>
          <w:lang w:eastAsia="en-US"/>
        </w:rPr>
        <w:t xml:space="preserve"> uczęszczało ok. 700 uczniów szkół gminnych i powiatowych. </w:t>
      </w:r>
      <w:r w:rsidR="00AA6C6E" w:rsidRPr="00CA56B6">
        <w:rPr>
          <w:rFonts w:ascii="Arial" w:hAnsi="Arial" w:cs="Arial"/>
          <w:sz w:val="24"/>
          <w:szCs w:val="24"/>
          <w:lang w:eastAsia="en-US"/>
        </w:rPr>
        <w:t>Na działalność placówki powiat wydatkował 849 488,98 zł.</w:t>
      </w:r>
      <w:r w:rsidR="00F52434" w:rsidRPr="00CA56B6">
        <w:rPr>
          <w:rFonts w:ascii="Arial" w:hAnsi="Arial" w:cs="Arial"/>
          <w:sz w:val="24"/>
          <w:szCs w:val="24"/>
          <w:lang w:eastAsia="en-US"/>
        </w:rPr>
        <w:t xml:space="preserve"> Wydatki co roku utrzymywane są </w:t>
      </w:r>
      <w:r w:rsidR="00142466" w:rsidRPr="00CA56B6">
        <w:rPr>
          <w:rFonts w:ascii="Arial" w:hAnsi="Arial" w:cs="Arial"/>
          <w:sz w:val="24"/>
          <w:szCs w:val="24"/>
          <w:lang w:eastAsia="en-US"/>
        </w:rPr>
        <w:t>n</w:t>
      </w:r>
      <w:r w:rsidR="00F52434" w:rsidRPr="00CA56B6">
        <w:rPr>
          <w:rFonts w:ascii="Arial" w:hAnsi="Arial" w:cs="Arial"/>
          <w:sz w:val="24"/>
          <w:szCs w:val="24"/>
          <w:lang w:eastAsia="en-US"/>
        </w:rPr>
        <w:t>a podobnym poziomie.</w:t>
      </w:r>
    </w:p>
    <w:p w14:paraId="0729B7D2" w14:textId="4B1F954F" w:rsidR="00FD43E3"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szerokiej ofercie zajęć placówka </w:t>
      </w:r>
      <w:r w:rsidR="00AA6C6E" w:rsidRPr="00CA56B6">
        <w:rPr>
          <w:rFonts w:ascii="Arial" w:hAnsi="Arial" w:cs="Arial"/>
          <w:sz w:val="24"/>
          <w:szCs w:val="24"/>
          <w:lang w:eastAsia="en-US"/>
        </w:rPr>
        <w:t>udostępnia</w:t>
      </w:r>
      <w:r w:rsidRPr="00CA56B6">
        <w:rPr>
          <w:rFonts w:ascii="Arial" w:hAnsi="Arial" w:cs="Arial"/>
          <w:sz w:val="24"/>
          <w:szCs w:val="24"/>
          <w:lang w:eastAsia="en-US"/>
        </w:rPr>
        <w:t xml:space="preserve"> m.in. zajęcia: artystyczne, teatralne, naukowe, techniczne, językowe, sportowo-rekreacyjne, kół wokalno-instrumentalnych, dziecięcych zespołów regionalnych. Działalność POPP opiera się na współpracy z placówkami oświatowymi </w:t>
      </w:r>
      <w:r w:rsidR="00AA6C6E" w:rsidRPr="00CA56B6">
        <w:rPr>
          <w:rFonts w:ascii="Arial" w:hAnsi="Arial" w:cs="Arial"/>
          <w:sz w:val="24"/>
          <w:szCs w:val="24"/>
          <w:lang w:eastAsia="en-US"/>
        </w:rPr>
        <w:t xml:space="preserve">powiatu </w:t>
      </w:r>
      <w:r w:rsidRPr="00CA56B6">
        <w:rPr>
          <w:rFonts w:ascii="Arial" w:hAnsi="Arial" w:cs="Arial"/>
          <w:sz w:val="24"/>
          <w:szCs w:val="24"/>
          <w:lang w:eastAsia="en-US"/>
        </w:rPr>
        <w:t>i jednostkami organizacyjnymi Starostwa Powiatowego oraz instytucjami kultury działającymi na jego terenie</w:t>
      </w:r>
      <w:r w:rsidR="00AA6C6E" w:rsidRPr="00CA56B6">
        <w:rPr>
          <w:rFonts w:ascii="Arial" w:hAnsi="Arial" w:cs="Arial"/>
          <w:sz w:val="24"/>
          <w:szCs w:val="24"/>
          <w:lang w:eastAsia="en-US"/>
        </w:rPr>
        <w:t xml:space="preserve"> (</w:t>
      </w:r>
      <w:r w:rsidRPr="00CA56B6">
        <w:rPr>
          <w:rFonts w:ascii="Arial" w:hAnsi="Arial" w:cs="Arial"/>
          <w:sz w:val="24"/>
          <w:szCs w:val="24"/>
          <w:lang w:eastAsia="en-US"/>
        </w:rPr>
        <w:t>gminne ośrodki kultury, Miejsko-Powiatowa Biblioteka Publiczna w</w:t>
      </w:r>
      <w:r w:rsidR="00AA6C6E" w:rsidRPr="00CA56B6">
        <w:rPr>
          <w:rFonts w:ascii="Arial" w:hAnsi="Arial" w:cs="Arial"/>
          <w:sz w:val="24"/>
          <w:szCs w:val="24"/>
          <w:lang w:eastAsia="en-US"/>
        </w:rPr>
        <w:t> </w:t>
      </w:r>
      <w:r w:rsidRPr="00CA56B6">
        <w:rPr>
          <w:rFonts w:ascii="Arial" w:hAnsi="Arial" w:cs="Arial"/>
          <w:sz w:val="24"/>
          <w:szCs w:val="24"/>
          <w:lang w:eastAsia="en-US"/>
        </w:rPr>
        <w:t>Pszczynie, Pszczyńskie Centrum Kultury, Muzeum Zamkowe w Pszczynie</w:t>
      </w:r>
      <w:r w:rsidR="00AA6C6E" w:rsidRPr="00CA56B6">
        <w:rPr>
          <w:rFonts w:ascii="Arial" w:hAnsi="Arial" w:cs="Arial"/>
          <w:sz w:val="24"/>
          <w:szCs w:val="24"/>
          <w:lang w:eastAsia="en-US"/>
        </w:rPr>
        <w:t>)</w:t>
      </w:r>
      <w:r w:rsidRPr="00CA56B6">
        <w:rPr>
          <w:rFonts w:ascii="Arial" w:hAnsi="Arial" w:cs="Arial"/>
          <w:sz w:val="24"/>
          <w:szCs w:val="24"/>
          <w:lang w:eastAsia="en-US"/>
        </w:rPr>
        <w:t xml:space="preserve">. Uczestnicy zajęć pozaszkolnych </w:t>
      </w:r>
      <w:r w:rsidR="00F50BBC" w:rsidRPr="00CA56B6">
        <w:rPr>
          <w:rFonts w:ascii="Arial" w:hAnsi="Arial" w:cs="Arial"/>
          <w:sz w:val="24"/>
          <w:szCs w:val="24"/>
          <w:lang w:eastAsia="en-US"/>
        </w:rPr>
        <w:t xml:space="preserve">regularnie reprezentują </w:t>
      </w:r>
      <w:r w:rsidRPr="00CA56B6">
        <w:rPr>
          <w:rFonts w:ascii="Arial" w:hAnsi="Arial" w:cs="Arial"/>
          <w:sz w:val="24"/>
          <w:szCs w:val="24"/>
          <w:lang w:eastAsia="en-US"/>
        </w:rPr>
        <w:t>placówkę podczas imprez i</w:t>
      </w:r>
      <w:r w:rsidR="00F52434" w:rsidRPr="00CA56B6">
        <w:rPr>
          <w:rFonts w:ascii="Arial" w:hAnsi="Arial" w:cs="Arial"/>
          <w:sz w:val="24"/>
          <w:szCs w:val="24"/>
          <w:lang w:eastAsia="en-US"/>
        </w:rPr>
        <w:t> </w:t>
      </w:r>
      <w:r w:rsidRPr="00CA56B6">
        <w:rPr>
          <w:rFonts w:ascii="Arial" w:hAnsi="Arial" w:cs="Arial"/>
          <w:sz w:val="24"/>
          <w:szCs w:val="24"/>
          <w:lang w:eastAsia="en-US"/>
        </w:rPr>
        <w:t>w</w:t>
      </w:r>
      <w:r w:rsidR="00F52434" w:rsidRPr="00CA56B6">
        <w:rPr>
          <w:rFonts w:ascii="Arial" w:hAnsi="Arial" w:cs="Arial"/>
          <w:sz w:val="24"/>
          <w:szCs w:val="24"/>
          <w:lang w:eastAsia="en-US"/>
        </w:rPr>
        <w:t> </w:t>
      </w:r>
      <w:r w:rsidRPr="00CA56B6">
        <w:rPr>
          <w:rFonts w:ascii="Arial" w:hAnsi="Arial" w:cs="Arial"/>
          <w:sz w:val="24"/>
          <w:szCs w:val="24"/>
          <w:lang w:eastAsia="en-US"/>
        </w:rPr>
        <w:t xml:space="preserve">okolicznościowych wydarzeniach organizowanych </w:t>
      </w:r>
      <w:r w:rsidR="00FD43E3" w:rsidRPr="00CA56B6">
        <w:rPr>
          <w:rFonts w:ascii="Arial" w:hAnsi="Arial" w:cs="Arial"/>
          <w:sz w:val="24"/>
          <w:szCs w:val="24"/>
          <w:lang w:eastAsia="en-US"/>
        </w:rPr>
        <w:t>w powiecie.</w:t>
      </w:r>
    </w:p>
    <w:p w14:paraId="170E7CE7" w14:textId="31798EAB" w:rsidR="00375B4C" w:rsidRPr="00CA56B6" w:rsidRDefault="00375B4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Wizytówką placówki są: młodzieżowy chór „Per Spasso”, młodzieżowe zespoły „Churtownia” oraz „Metrum i trzy czwarte”. Aktywny w 2021 r. był dziecięcy zespół regionalny „Jedynka”, który nawiązał współpracę z dziecięcym zespołem „Mała Istebna”, działającym przy Ognisku Pracy Pozaszkolnej w Koniakowie. </w:t>
      </w:r>
    </w:p>
    <w:p w14:paraId="28816C95" w14:textId="05209B11" w:rsidR="00120EEE" w:rsidRPr="00CA56B6" w:rsidRDefault="00DC0505" w:rsidP="00561C80">
      <w:pPr>
        <w:pStyle w:val="Nagwek2"/>
        <w:spacing w:after="0"/>
        <w:ind w:left="0" w:firstLine="0"/>
        <w:jc w:val="left"/>
        <w:rPr>
          <w:rFonts w:ascii="Arial" w:hAnsi="Arial" w:cs="Arial"/>
          <w:sz w:val="24"/>
          <w:szCs w:val="24"/>
        </w:rPr>
      </w:pPr>
      <w:bookmarkStart w:id="34" w:name="_Toc118215290"/>
      <w:r w:rsidRPr="00CA56B6">
        <w:rPr>
          <w:rFonts w:ascii="Arial" w:hAnsi="Arial" w:cs="Arial"/>
          <w:sz w:val="24"/>
          <w:szCs w:val="24"/>
        </w:rPr>
        <w:t>Opieka zdrowotna</w:t>
      </w:r>
      <w:r w:rsidR="004907DC" w:rsidRPr="00CA56B6">
        <w:rPr>
          <w:rStyle w:val="Odwoanieprzypisudolnego"/>
          <w:rFonts w:ascii="Arial" w:hAnsi="Arial" w:cs="Arial"/>
          <w:sz w:val="24"/>
          <w:szCs w:val="24"/>
        </w:rPr>
        <w:footnoteReference w:id="9"/>
      </w:r>
      <w:bookmarkEnd w:id="34"/>
    </w:p>
    <w:p w14:paraId="4559AC25" w14:textId="5BC4620B"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Powiatowe placówki służby zdrowia:</w:t>
      </w:r>
    </w:p>
    <w:p w14:paraId="10367C6C" w14:textId="77777777" w:rsidR="00C70CB3" w:rsidRPr="00CA56B6" w:rsidRDefault="00C70CB3" w:rsidP="00561C80">
      <w:pPr>
        <w:pStyle w:val="Akapitzlist"/>
        <w:numPr>
          <w:ilvl w:val="0"/>
          <w:numId w:val="29"/>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Szpital Joannitas w Pszczynie samorządowa spółka z o. o.</w:t>
      </w:r>
    </w:p>
    <w:p w14:paraId="2819DCAD" w14:textId="2829082E" w:rsidR="00DC0505" w:rsidRPr="00CA56B6" w:rsidRDefault="00DC0505" w:rsidP="00561C80">
      <w:pPr>
        <w:pStyle w:val="Akapitzlist"/>
        <w:numPr>
          <w:ilvl w:val="0"/>
          <w:numId w:val="29"/>
        </w:numPr>
        <w:spacing w:after="0" w:line="360" w:lineRule="auto"/>
        <w:ind w:left="714" w:hanging="357"/>
        <w:contextualSpacing w:val="0"/>
        <w:rPr>
          <w:rFonts w:ascii="Arial" w:hAnsi="Arial" w:cs="Arial"/>
          <w:sz w:val="24"/>
          <w:szCs w:val="24"/>
          <w:lang w:eastAsia="en-US"/>
        </w:rPr>
      </w:pPr>
      <w:r w:rsidRPr="00CA56B6">
        <w:rPr>
          <w:rFonts w:ascii="Arial" w:hAnsi="Arial" w:cs="Arial"/>
          <w:sz w:val="24"/>
          <w:szCs w:val="24"/>
          <w:lang w:eastAsia="en-US"/>
        </w:rPr>
        <w:t>Samodzielny Publiczny Zakład Opieki Zdrowotnej w Pszczynie</w:t>
      </w:r>
      <w:r w:rsidR="00C70CB3" w:rsidRPr="00CA56B6">
        <w:rPr>
          <w:rFonts w:ascii="Arial" w:hAnsi="Arial" w:cs="Arial"/>
          <w:sz w:val="24"/>
          <w:szCs w:val="24"/>
          <w:lang w:eastAsia="en-US"/>
        </w:rPr>
        <w:t>.</w:t>
      </w:r>
    </w:p>
    <w:p w14:paraId="141A5E3F" w14:textId="61906DF4" w:rsidR="003866D1" w:rsidRPr="00CA56B6" w:rsidRDefault="00DC0505"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Szpital Joannitas</w:t>
      </w:r>
      <w:r w:rsidRPr="00CA56B6">
        <w:rPr>
          <w:rFonts w:ascii="Arial" w:hAnsi="Arial" w:cs="Arial"/>
          <w:sz w:val="24"/>
          <w:szCs w:val="24"/>
          <w:lang w:eastAsia="en-US"/>
        </w:rPr>
        <w:t xml:space="preserve"> prowadzony jest przez spółkę, której wspólnikami są powiat pszczyński i gmina Pszczyna. </w:t>
      </w:r>
      <w:r w:rsidR="003866D1" w:rsidRPr="00CA56B6">
        <w:rPr>
          <w:rFonts w:ascii="Arial" w:hAnsi="Arial" w:cs="Arial"/>
          <w:sz w:val="24"/>
          <w:szCs w:val="24"/>
          <w:lang w:eastAsia="en-US"/>
        </w:rPr>
        <w:t xml:space="preserve">Od 20 marca 2018 r. tj. od dnia wypowiedzenia przez NFZ umowy zawartej z Centrum Dializa Sp. z o.o. dotyczącej prowadzenia </w:t>
      </w:r>
      <w:r w:rsidR="00D32369" w:rsidRPr="00CA56B6">
        <w:rPr>
          <w:rFonts w:ascii="Arial" w:hAnsi="Arial" w:cs="Arial"/>
          <w:sz w:val="24"/>
          <w:szCs w:val="24"/>
          <w:lang w:eastAsia="en-US"/>
        </w:rPr>
        <w:t>s</w:t>
      </w:r>
      <w:r w:rsidR="003866D1" w:rsidRPr="00CA56B6">
        <w:rPr>
          <w:rFonts w:ascii="Arial" w:hAnsi="Arial" w:cs="Arial"/>
          <w:sz w:val="24"/>
          <w:szCs w:val="24"/>
          <w:lang w:eastAsia="en-US"/>
        </w:rPr>
        <w:t xml:space="preserve">zpitala w Pszczynie, powiat pszczyński podejmował wszelkie czynności związane z </w:t>
      </w:r>
      <w:r w:rsidR="00C70CB3" w:rsidRPr="00CA56B6">
        <w:rPr>
          <w:rFonts w:ascii="Arial" w:hAnsi="Arial" w:cs="Arial"/>
          <w:sz w:val="24"/>
          <w:szCs w:val="24"/>
          <w:lang w:eastAsia="en-US"/>
        </w:rPr>
        <w:t>utworzeniem</w:t>
      </w:r>
      <w:r w:rsidR="003866D1" w:rsidRPr="00CA56B6">
        <w:rPr>
          <w:rFonts w:ascii="Arial" w:hAnsi="Arial" w:cs="Arial"/>
          <w:sz w:val="24"/>
          <w:szCs w:val="24"/>
          <w:lang w:eastAsia="en-US"/>
        </w:rPr>
        <w:t xml:space="preserve"> obecnie funkcjonującego Szpitala</w:t>
      </w:r>
      <w:r w:rsidR="00DA41C7" w:rsidRPr="00CA56B6">
        <w:rPr>
          <w:rFonts w:ascii="Arial" w:hAnsi="Arial" w:cs="Arial"/>
          <w:sz w:val="24"/>
          <w:szCs w:val="24"/>
          <w:lang w:eastAsia="en-US"/>
        </w:rPr>
        <w:t xml:space="preserve"> Joannitas</w:t>
      </w:r>
      <w:r w:rsidR="003866D1" w:rsidRPr="00CA56B6">
        <w:rPr>
          <w:rFonts w:ascii="Arial" w:hAnsi="Arial" w:cs="Arial"/>
          <w:sz w:val="24"/>
          <w:szCs w:val="24"/>
          <w:lang w:eastAsia="en-US"/>
        </w:rPr>
        <w:t xml:space="preserve"> i</w:t>
      </w:r>
      <w:r w:rsidR="00DA41C7" w:rsidRPr="00CA56B6">
        <w:rPr>
          <w:rFonts w:ascii="Arial" w:hAnsi="Arial" w:cs="Arial"/>
          <w:sz w:val="24"/>
          <w:szCs w:val="24"/>
          <w:lang w:eastAsia="en-US"/>
        </w:rPr>
        <w:t> </w:t>
      </w:r>
      <w:r w:rsidR="003866D1" w:rsidRPr="00CA56B6">
        <w:rPr>
          <w:rFonts w:ascii="Arial" w:hAnsi="Arial" w:cs="Arial"/>
          <w:sz w:val="24"/>
          <w:szCs w:val="24"/>
          <w:lang w:eastAsia="en-US"/>
        </w:rPr>
        <w:t>uzyskaniem kontraktu na udzielanie świadczeń opieki zdrowotnej</w:t>
      </w:r>
      <w:r w:rsidR="00C70CB3" w:rsidRPr="00CA56B6">
        <w:rPr>
          <w:rFonts w:ascii="Arial" w:hAnsi="Arial" w:cs="Arial"/>
          <w:sz w:val="24"/>
          <w:szCs w:val="24"/>
          <w:lang w:eastAsia="en-US"/>
        </w:rPr>
        <w:t>,</w:t>
      </w:r>
      <w:r w:rsidR="003866D1" w:rsidRPr="00CA56B6">
        <w:rPr>
          <w:rFonts w:ascii="Arial" w:hAnsi="Arial" w:cs="Arial"/>
          <w:sz w:val="24"/>
          <w:szCs w:val="24"/>
          <w:lang w:eastAsia="en-US"/>
        </w:rPr>
        <w:t xml:space="preserve"> finansowanego ze środków Narodowego Funduszu Zdrowia. Długotrwała procedura zakończyła się pomyślnie i szpital po przejęciu przez powiat został ponownie otwarty 1 sierpnia 2018 r.</w:t>
      </w:r>
    </w:p>
    <w:p w14:paraId="7A68668E" w14:textId="6DC11756" w:rsidR="00C70CB3" w:rsidRPr="00CA56B6" w:rsidRDefault="00C70CB3" w:rsidP="00561C80">
      <w:pPr>
        <w:spacing w:after="0" w:line="360" w:lineRule="auto"/>
        <w:rPr>
          <w:rFonts w:ascii="Arial" w:hAnsi="Arial" w:cs="Arial"/>
          <w:sz w:val="24"/>
          <w:szCs w:val="24"/>
        </w:rPr>
      </w:pPr>
      <w:r w:rsidRPr="00CA56B6">
        <w:rPr>
          <w:rFonts w:ascii="Arial" w:hAnsi="Arial" w:cs="Arial"/>
          <w:sz w:val="24"/>
          <w:szCs w:val="24"/>
        </w:rPr>
        <w:t xml:space="preserve">Głównym przedmiotem działań Szpitala </w:t>
      </w:r>
      <w:r w:rsidR="00DA41C7" w:rsidRPr="00CA56B6">
        <w:rPr>
          <w:rFonts w:ascii="Arial" w:hAnsi="Arial" w:cs="Arial"/>
          <w:sz w:val="24"/>
          <w:szCs w:val="24"/>
        </w:rPr>
        <w:t xml:space="preserve">Joannitas </w:t>
      </w:r>
      <w:r w:rsidRPr="00CA56B6">
        <w:rPr>
          <w:rFonts w:ascii="Arial" w:hAnsi="Arial" w:cs="Arial"/>
          <w:sz w:val="24"/>
          <w:szCs w:val="24"/>
        </w:rPr>
        <w:t>jest udzielanie świadczeń szpitalnych, stacjonarnych i</w:t>
      </w:r>
      <w:r w:rsidR="00B2079B" w:rsidRPr="00CA56B6">
        <w:rPr>
          <w:rFonts w:ascii="Arial" w:hAnsi="Arial" w:cs="Arial"/>
          <w:sz w:val="24"/>
          <w:szCs w:val="24"/>
        </w:rPr>
        <w:t> </w:t>
      </w:r>
      <w:r w:rsidRPr="00CA56B6">
        <w:rPr>
          <w:rFonts w:ascii="Arial" w:hAnsi="Arial" w:cs="Arial"/>
          <w:sz w:val="24"/>
          <w:szCs w:val="24"/>
        </w:rPr>
        <w:t xml:space="preserve">całodobowych świadczeń zdrowotnych innych niż szpitalne oraz ambulatoryjnych świadczeń zdrowotnych. Świadczenia gwarantowane udzielane są w zakresie leczenia szpitalnego, </w:t>
      </w:r>
      <w:bookmarkStart w:id="35" w:name="_Hlk113952753"/>
      <w:r w:rsidRPr="00CA56B6">
        <w:rPr>
          <w:rFonts w:ascii="Arial" w:hAnsi="Arial" w:cs="Arial"/>
          <w:sz w:val="24"/>
          <w:szCs w:val="24"/>
        </w:rPr>
        <w:t>ambulatoryjnej opieki specjalistycznej</w:t>
      </w:r>
      <w:bookmarkEnd w:id="35"/>
      <w:r w:rsidRPr="00CA56B6">
        <w:rPr>
          <w:rFonts w:ascii="Arial" w:hAnsi="Arial" w:cs="Arial"/>
          <w:sz w:val="24"/>
          <w:szCs w:val="24"/>
        </w:rPr>
        <w:t xml:space="preserve">, </w:t>
      </w:r>
      <w:bookmarkStart w:id="36" w:name="_Hlk113952656"/>
      <w:r w:rsidRPr="00CA56B6">
        <w:rPr>
          <w:rFonts w:ascii="Arial" w:hAnsi="Arial" w:cs="Arial"/>
          <w:sz w:val="24"/>
          <w:szCs w:val="24"/>
        </w:rPr>
        <w:t>świadczeń pielęgnacyjnych i opiekuńczych w ramach opieki długoterminowej</w:t>
      </w:r>
      <w:bookmarkEnd w:id="36"/>
      <w:r w:rsidRPr="00CA56B6">
        <w:rPr>
          <w:rFonts w:ascii="Arial" w:hAnsi="Arial" w:cs="Arial"/>
          <w:sz w:val="24"/>
          <w:szCs w:val="24"/>
        </w:rPr>
        <w:t>, rehabilitacji leczniczej oraz poprzez działania profilaktyczne i</w:t>
      </w:r>
      <w:r w:rsidR="00B2079B" w:rsidRPr="00CA56B6">
        <w:rPr>
          <w:rFonts w:ascii="Arial" w:hAnsi="Arial" w:cs="Arial"/>
          <w:sz w:val="24"/>
          <w:szCs w:val="24"/>
        </w:rPr>
        <w:t> </w:t>
      </w:r>
      <w:r w:rsidRPr="00CA56B6">
        <w:rPr>
          <w:rFonts w:ascii="Arial" w:hAnsi="Arial" w:cs="Arial"/>
          <w:sz w:val="24"/>
          <w:szCs w:val="24"/>
        </w:rPr>
        <w:t xml:space="preserve">promocję zdrowia. </w:t>
      </w:r>
    </w:p>
    <w:p w14:paraId="7B692DE6" w14:textId="3F651492"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w:t>
      </w:r>
      <w:r w:rsidR="004907DC" w:rsidRPr="00CA56B6">
        <w:rPr>
          <w:rFonts w:ascii="Arial" w:hAnsi="Arial" w:cs="Arial"/>
          <w:sz w:val="24"/>
          <w:szCs w:val="24"/>
          <w:lang w:eastAsia="en-US"/>
        </w:rPr>
        <w:t xml:space="preserve">ałalność lecznicza placówki koncentruje się </w:t>
      </w:r>
      <w:r w:rsidRPr="00CA56B6">
        <w:rPr>
          <w:rFonts w:ascii="Arial" w:hAnsi="Arial" w:cs="Arial"/>
          <w:sz w:val="24"/>
          <w:szCs w:val="24"/>
          <w:lang w:eastAsia="en-US"/>
        </w:rPr>
        <w:t xml:space="preserve">w zespole dwóch budynków połączonych przejściem na dwóch poziomach. </w:t>
      </w:r>
      <w:r w:rsidR="004907DC" w:rsidRPr="00CA56B6">
        <w:rPr>
          <w:rFonts w:ascii="Arial" w:hAnsi="Arial" w:cs="Arial"/>
          <w:sz w:val="24"/>
          <w:szCs w:val="24"/>
          <w:lang w:eastAsia="en-US"/>
        </w:rPr>
        <w:t>W 9-cio piętrowy budynku mieści się:</w:t>
      </w:r>
    </w:p>
    <w:p w14:paraId="249D82B6" w14:textId="0CB85BD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Geriatryczny</w:t>
      </w:r>
      <w:r w:rsidR="00705050"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49AC3B4F" w14:textId="20AA599C"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Ginekologiczno-Położniczy</w:t>
      </w:r>
      <w:r w:rsidR="00705050" w:rsidRPr="00CA56B6">
        <w:rPr>
          <w:rFonts w:ascii="Arial" w:hAnsi="Arial" w:cs="Arial"/>
          <w:sz w:val="24"/>
          <w:szCs w:val="24"/>
          <w:lang w:eastAsia="en-US"/>
        </w:rPr>
        <w:t xml:space="preserve"> (19 łóżek)</w:t>
      </w:r>
      <w:r w:rsidR="004907DC" w:rsidRPr="00CA56B6">
        <w:rPr>
          <w:rFonts w:ascii="Arial" w:hAnsi="Arial" w:cs="Arial"/>
          <w:sz w:val="24"/>
          <w:szCs w:val="24"/>
          <w:lang w:eastAsia="en-US"/>
        </w:rPr>
        <w:t>,</w:t>
      </w:r>
    </w:p>
    <w:p w14:paraId="6F6C3291" w14:textId="67D0A463"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Neonatologiczny</w:t>
      </w:r>
      <w:r w:rsidR="00B32A54" w:rsidRPr="00CA56B6">
        <w:rPr>
          <w:rFonts w:ascii="Arial" w:hAnsi="Arial" w:cs="Arial"/>
          <w:sz w:val="24"/>
          <w:szCs w:val="24"/>
          <w:lang w:eastAsia="en-US"/>
        </w:rPr>
        <w:t xml:space="preserve"> (10 łóżek)</w:t>
      </w:r>
      <w:r w:rsidR="004907DC" w:rsidRPr="00CA56B6">
        <w:rPr>
          <w:rFonts w:ascii="Arial" w:hAnsi="Arial" w:cs="Arial"/>
          <w:sz w:val="24"/>
          <w:szCs w:val="24"/>
          <w:lang w:eastAsia="en-US"/>
        </w:rPr>
        <w:t>,</w:t>
      </w:r>
    </w:p>
    <w:p w14:paraId="24DCE1F5" w14:textId="61727B8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Chorób Wewnętrznych</w:t>
      </w:r>
      <w:r w:rsidR="00B32A54" w:rsidRPr="00CA56B6">
        <w:rPr>
          <w:rFonts w:ascii="Arial" w:hAnsi="Arial" w:cs="Arial"/>
          <w:sz w:val="24"/>
          <w:szCs w:val="24"/>
          <w:lang w:eastAsia="en-US"/>
        </w:rPr>
        <w:t xml:space="preserve"> (40 łóżek)</w:t>
      </w:r>
      <w:r w:rsidR="004907DC" w:rsidRPr="00CA56B6">
        <w:rPr>
          <w:rFonts w:ascii="Arial" w:hAnsi="Arial" w:cs="Arial"/>
          <w:sz w:val="24"/>
          <w:szCs w:val="24"/>
          <w:lang w:eastAsia="en-US"/>
        </w:rPr>
        <w:t>,</w:t>
      </w:r>
    </w:p>
    <w:p w14:paraId="48D54274" w14:textId="1205CF55"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Ogólnej i Laparoskopowej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38633CCD" w14:textId="29D43091"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Chirurgii Urazowo-Ortopedycznej</w:t>
      </w:r>
      <w:r w:rsidR="00B32A54" w:rsidRPr="00CA56B6">
        <w:rPr>
          <w:rFonts w:ascii="Arial" w:hAnsi="Arial" w:cs="Arial"/>
          <w:sz w:val="24"/>
          <w:szCs w:val="24"/>
          <w:lang w:eastAsia="en-US"/>
        </w:rPr>
        <w:t xml:space="preserve"> (16 łóżek)</w:t>
      </w:r>
      <w:r w:rsidR="004907DC" w:rsidRPr="00CA56B6">
        <w:rPr>
          <w:rFonts w:ascii="Arial" w:hAnsi="Arial" w:cs="Arial"/>
          <w:sz w:val="24"/>
          <w:szCs w:val="24"/>
          <w:lang w:eastAsia="en-US"/>
        </w:rPr>
        <w:t>,</w:t>
      </w:r>
    </w:p>
    <w:p w14:paraId="52204416" w14:textId="68B3F17E" w:rsidR="00DC0505" w:rsidRPr="00CA56B6" w:rsidRDefault="00DC0505" w:rsidP="00561C80">
      <w:pPr>
        <w:pStyle w:val="Akapitzlist"/>
        <w:numPr>
          <w:ilvl w:val="0"/>
          <w:numId w:val="30"/>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Neurologiczny</w:t>
      </w:r>
      <w:r w:rsidR="00B32A54" w:rsidRPr="00CA56B6">
        <w:rPr>
          <w:rFonts w:ascii="Arial" w:hAnsi="Arial" w:cs="Arial"/>
          <w:sz w:val="24"/>
          <w:szCs w:val="24"/>
          <w:lang w:eastAsia="en-US"/>
        </w:rPr>
        <w:t xml:space="preserve"> (15 łóżek)</w:t>
      </w:r>
      <w:r w:rsidR="004907DC" w:rsidRPr="00CA56B6">
        <w:rPr>
          <w:rFonts w:ascii="Arial" w:hAnsi="Arial" w:cs="Arial"/>
          <w:sz w:val="24"/>
          <w:szCs w:val="24"/>
          <w:lang w:eastAsia="en-US"/>
        </w:rPr>
        <w:t>.</w:t>
      </w:r>
    </w:p>
    <w:p w14:paraId="3AE0E200" w14:textId="280FD6EA" w:rsidR="00DC0505" w:rsidRPr="00CA56B6" w:rsidRDefault="00DC05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niski</w:t>
      </w:r>
      <w:r w:rsidR="00885AEB" w:rsidRPr="00CA56B6">
        <w:rPr>
          <w:rFonts w:ascii="Arial" w:hAnsi="Arial" w:cs="Arial"/>
          <w:sz w:val="24"/>
          <w:szCs w:val="24"/>
          <w:lang w:eastAsia="en-US"/>
        </w:rPr>
        <w:t xml:space="preserve">ej zabudowie </w:t>
      </w:r>
      <w:r w:rsidRPr="00CA56B6">
        <w:rPr>
          <w:rFonts w:ascii="Arial" w:hAnsi="Arial" w:cs="Arial"/>
          <w:sz w:val="24"/>
          <w:szCs w:val="24"/>
          <w:lang w:eastAsia="en-US"/>
        </w:rPr>
        <w:t>mieści się:</w:t>
      </w:r>
    </w:p>
    <w:p w14:paraId="3417EC32" w14:textId="35EB6154"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z Ambula</w:t>
      </w:r>
      <w:r w:rsidR="00885AEB" w:rsidRPr="00CA56B6">
        <w:rPr>
          <w:rFonts w:ascii="Arial" w:hAnsi="Arial" w:cs="Arial"/>
          <w:sz w:val="24"/>
          <w:szCs w:val="24"/>
          <w:lang w:eastAsia="en-US"/>
        </w:rPr>
        <w:t>torium</w:t>
      </w:r>
      <w:r w:rsidRPr="00CA56B6">
        <w:rPr>
          <w:rFonts w:ascii="Arial" w:hAnsi="Arial" w:cs="Arial"/>
          <w:sz w:val="24"/>
          <w:szCs w:val="24"/>
          <w:lang w:eastAsia="en-US"/>
        </w:rPr>
        <w:t xml:space="preserve"> Urazowo-Ortopedycznym</w:t>
      </w:r>
      <w:r w:rsidR="00885AEB" w:rsidRPr="00CA56B6">
        <w:rPr>
          <w:rFonts w:ascii="Arial" w:hAnsi="Arial" w:cs="Arial"/>
          <w:sz w:val="24"/>
          <w:szCs w:val="24"/>
          <w:lang w:eastAsia="en-US"/>
        </w:rPr>
        <w:t>,</w:t>
      </w:r>
    </w:p>
    <w:p w14:paraId="14CD0ADD" w14:textId="3088CE95" w:rsidR="00DC0505" w:rsidRPr="00CA56B6" w:rsidRDefault="00DC0505" w:rsidP="00561C80">
      <w:pPr>
        <w:pStyle w:val="Akapitzlist"/>
        <w:numPr>
          <w:ilvl w:val="0"/>
          <w:numId w:val="31"/>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Oddział Anestezjologii i Intensywnej Terapii</w:t>
      </w:r>
      <w:r w:rsidR="00B32A54" w:rsidRPr="00CA56B6">
        <w:rPr>
          <w:rFonts w:ascii="Arial" w:hAnsi="Arial" w:cs="Arial"/>
          <w:sz w:val="24"/>
          <w:szCs w:val="24"/>
          <w:lang w:eastAsia="en-US"/>
        </w:rPr>
        <w:t xml:space="preserve"> (7 łó</w:t>
      </w:r>
      <w:r w:rsidR="00E7750A" w:rsidRPr="00CA56B6">
        <w:rPr>
          <w:rFonts w:ascii="Arial" w:hAnsi="Arial" w:cs="Arial"/>
          <w:sz w:val="24"/>
          <w:szCs w:val="24"/>
          <w:lang w:eastAsia="en-US"/>
        </w:rPr>
        <w:t>ż</w:t>
      </w:r>
      <w:r w:rsidR="00B32A54" w:rsidRPr="00CA56B6">
        <w:rPr>
          <w:rFonts w:ascii="Arial" w:hAnsi="Arial" w:cs="Arial"/>
          <w:sz w:val="24"/>
          <w:szCs w:val="24"/>
          <w:lang w:eastAsia="en-US"/>
        </w:rPr>
        <w:t>ek)</w:t>
      </w:r>
      <w:r w:rsidR="00885AEB" w:rsidRPr="00CA56B6">
        <w:rPr>
          <w:rFonts w:ascii="Arial" w:hAnsi="Arial" w:cs="Arial"/>
          <w:sz w:val="24"/>
          <w:szCs w:val="24"/>
          <w:lang w:eastAsia="en-US"/>
        </w:rPr>
        <w:t>.</w:t>
      </w:r>
    </w:p>
    <w:p w14:paraId="1520E13B" w14:textId="6886AA61" w:rsidR="00B06FC3" w:rsidRPr="00CA56B6" w:rsidRDefault="00B2079B" w:rsidP="00561C80">
      <w:pPr>
        <w:spacing w:after="0" w:line="360" w:lineRule="auto"/>
        <w:rPr>
          <w:rFonts w:ascii="Arial" w:hAnsi="Arial" w:cs="Arial"/>
          <w:sz w:val="24"/>
          <w:szCs w:val="24"/>
        </w:rPr>
      </w:pPr>
      <w:r w:rsidRPr="00CA56B6">
        <w:rPr>
          <w:rFonts w:ascii="Arial" w:hAnsi="Arial" w:cs="Arial"/>
          <w:sz w:val="24"/>
          <w:szCs w:val="24"/>
        </w:rPr>
        <w:t>W zakresie świadczeń pielęgnacyjnych i opiekuńczych w ramach opieki długoterminowej w </w:t>
      </w:r>
      <w:r w:rsidR="00112FEB" w:rsidRPr="00CA56B6">
        <w:rPr>
          <w:rFonts w:ascii="Arial" w:hAnsi="Arial" w:cs="Arial"/>
          <w:sz w:val="24"/>
          <w:szCs w:val="24"/>
        </w:rPr>
        <w:t>s</w:t>
      </w:r>
      <w:r w:rsidRPr="00CA56B6">
        <w:rPr>
          <w:rFonts w:ascii="Arial" w:hAnsi="Arial" w:cs="Arial"/>
          <w:sz w:val="24"/>
          <w:szCs w:val="24"/>
        </w:rPr>
        <w:t xml:space="preserve">zpitalu funkcjonuje Zakład Pielęgnacyjno-Opiekuńczy z 32 łóżkami dla osób przewlekle chorych i </w:t>
      </w:r>
      <w:r w:rsidR="00DA6784" w:rsidRPr="00CA56B6">
        <w:rPr>
          <w:rFonts w:ascii="Arial" w:hAnsi="Arial" w:cs="Arial"/>
          <w:sz w:val="24"/>
          <w:szCs w:val="24"/>
        </w:rPr>
        <w:t xml:space="preserve">z </w:t>
      </w:r>
      <w:r w:rsidRPr="00CA56B6">
        <w:rPr>
          <w:rFonts w:ascii="Arial" w:hAnsi="Arial" w:cs="Arial"/>
          <w:sz w:val="24"/>
          <w:szCs w:val="24"/>
        </w:rPr>
        <w:t>niepełnospra</w:t>
      </w:r>
      <w:r w:rsidR="00DA6784" w:rsidRPr="00CA56B6">
        <w:rPr>
          <w:rFonts w:ascii="Arial" w:hAnsi="Arial" w:cs="Arial"/>
          <w:sz w:val="24"/>
          <w:szCs w:val="24"/>
        </w:rPr>
        <w:t>wnościami</w:t>
      </w:r>
      <w:r w:rsidRPr="00CA56B6">
        <w:rPr>
          <w:rFonts w:ascii="Arial" w:hAnsi="Arial" w:cs="Arial"/>
          <w:sz w:val="24"/>
          <w:szCs w:val="24"/>
        </w:rPr>
        <w:t>. Zakład zapewnia usługi pielęgnacyjne, rehabilitacyjne, diagnostyczne i lecznicze oraz terapię zajęciową i edukację zdrowotną (dla pacjentów i ich rodzin).</w:t>
      </w:r>
      <w:r w:rsidR="00B06FC3" w:rsidRPr="00CA56B6">
        <w:rPr>
          <w:rFonts w:ascii="Arial" w:hAnsi="Arial" w:cs="Arial"/>
          <w:sz w:val="24"/>
          <w:szCs w:val="24"/>
        </w:rPr>
        <w:t xml:space="preserve"> </w:t>
      </w:r>
    </w:p>
    <w:p w14:paraId="34562F88" w14:textId="4CF04992" w:rsidR="00B06FC3" w:rsidRPr="00CA56B6" w:rsidRDefault="00B06FC3" w:rsidP="00561C80">
      <w:pPr>
        <w:spacing w:after="0" w:line="360" w:lineRule="auto"/>
        <w:rPr>
          <w:rFonts w:ascii="Arial" w:hAnsi="Arial" w:cs="Arial"/>
          <w:sz w:val="24"/>
          <w:szCs w:val="24"/>
        </w:rPr>
      </w:pPr>
      <w:r w:rsidRPr="00CA56B6">
        <w:rPr>
          <w:rFonts w:ascii="Arial" w:hAnsi="Arial" w:cs="Arial"/>
          <w:sz w:val="24"/>
          <w:szCs w:val="24"/>
        </w:rPr>
        <w:lastRenderedPageBreak/>
        <w:t xml:space="preserve">Szpital kładzie nacisk na rozwój zakresów ambulatoryjnych i diagnostycznych. </w:t>
      </w:r>
      <w:r w:rsidRPr="00CA56B6">
        <w:rPr>
          <w:rFonts w:ascii="Arial" w:hAnsi="Arial" w:cs="Arial"/>
          <w:sz w:val="24"/>
          <w:szCs w:val="24"/>
          <w:lang w:eastAsia="en-US"/>
        </w:rPr>
        <w:t>W zakresie ambulatoryjnej opieki specjalistycznej udzielane są świadczenia:</w:t>
      </w:r>
    </w:p>
    <w:p w14:paraId="64D8E284"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Ogólnej,</w:t>
      </w:r>
    </w:p>
    <w:p w14:paraId="37BC57D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Chirurgii Urazowo-Ortopedycznej,</w:t>
      </w:r>
    </w:p>
    <w:p w14:paraId="65EE08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Onkologicznej,</w:t>
      </w:r>
    </w:p>
    <w:p w14:paraId="273935A2" w14:textId="77777777"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Anestezjologicznej,</w:t>
      </w:r>
    </w:p>
    <w:p w14:paraId="265623AE" w14:textId="085C4F6E" w:rsidR="00B06FC3" w:rsidRPr="00CA56B6" w:rsidRDefault="00B06FC3" w:rsidP="00561C80">
      <w:pPr>
        <w:pStyle w:val="Akapitzlist"/>
        <w:numPr>
          <w:ilvl w:val="0"/>
          <w:numId w:val="10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 Chorób Zakaźnych.</w:t>
      </w:r>
    </w:p>
    <w:p w14:paraId="51A38C26"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 wyjątkiem Poradni Chorób Zakaźnych świadczenia udzielane są w ramach kontraktu z NFZ.</w:t>
      </w:r>
    </w:p>
    <w:p w14:paraId="0A4461A7"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Działania diagnostyczne realizowane są w pracowniach:</w:t>
      </w:r>
    </w:p>
    <w:p w14:paraId="504E4618"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Endoskopii (badania gastro-i kolonoskopowe),</w:t>
      </w:r>
    </w:p>
    <w:p w14:paraId="3CB49949" w14:textId="77777777" w:rsidR="00637DDC"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Diagnostyki Obrazowej (badania tomografii komputerowej, rezonansu magnetycznego, RTG, USG)</w:t>
      </w:r>
      <w:r w:rsidR="00637DDC" w:rsidRPr="00CA56B6">
        <w:rPr>
          <w:rFonts w:ascii="Arial" w:hAnsi="Arial" w:cs="Arial"/>
          <w:sz w:val="24"/>
          <w:szCs w:val="24"/>
          <w:lang w:eastAsia="en-US"/>
        </w:rPr>
        <w:t>,</w:t>
      </w:r>
    </w:p>
    <w:p w14:paraId="1BA219AE" w14:textId="7769498D" w:rsidR="00B06FC3" w:rsidRPr="00CA56B6" w:rsidRDefault="00B06FC3" w:rsidP="00561C80">
      <w:pPr>
        <w:pStyle w:val="Akapitzlist"/>
        <w:numPr>
          <w:ilvl w:val="0"/>
          <w:numId w:val="103"/>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Laboratorium Medycznego</w:t>
      </w:r>
      <w:r w:rsidR="00637DDC" w:rsidRPr="00CA56B6">
        <w:rPr>
          <w:rFonts w:ascii="Arial" w:hAnsi="Arial" w:cs="Arial"/>
          <w:sz w:val="24"/>
          <w:szCs w:val="24"/>
          <w:lang w:eastAsia="en-US"/>
        </w:rPr>
        <w:t>.</w:t>
      </w:r>
    </w:p>
    <w:p w14:paraId="34BFE1D5"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Diagnostykę pacjenci mogą realizować zarówno w ramach świadczeń finansowanych ze środków publicznych jak i komercyjnie.</w:t>
      </w:r>
    </w:p>
    <w:p w14:paraId="40477601" w14:textId="77777777" w:rsidR="00B06FC3" w:rsidRPr="00CA56B6" w:rsidRDefault="00B06FC3"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zakresie rehabilitacji leczniczej udzielane są świadczenia fizjoterapii ambulatoryjnej.</w:t>
      </w:r>
    </w:p>
    <w:p w14:paraId="676C61E8" w14:textId="43C58120" w:rsidR="000F3FA6"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2021 r. w szpitalu pomoc otrzymało 23 663 pacjentów, w tym:</w:t>
      </w:r>
    </w:p>
    <w:p w14:paraId="43F4F27F" w14:textId="2B3070A7"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hospitalizacja – 6 558 osób,</w:t>
      </w:r>
    </w:p>
    <w:p w14:paraId="2707DD96" w14:textId="39938306"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izba przyjęć – 7 511 osób,</w:t>
      </w:r>
    </w:p>
    <w:p w14:paraId="73CC8919" w14:textId="32983F4A"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poradnie specjalistyczne i pracownie – 8 691 osób,</w:t>
      </w:r>
    </w:p>
    <w:p w14:paraId="08B47A79" w14:textId="63E733ED" w:rsidR="000F3FA6" w:rsidRPr="00CA56B6" w:rsidRDefault="000F3FA6" w:rsidP="00561C80">
      <w:pPr>
        <w:pStyle w:val="Akapitzlist"/>
        <w:numPr>
          <w:ilvl w:val="0"/>
          <w:numId w:val="32"/>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Zakład Rehabilitacji – 886 osób.</w:t>
      </w:r>
    </w:p>
    <w:p w14:paraId="5104AE19" w14:textId="2B71C736" w:rsidR="00DC0505" w:rsidRPr="00CA56B6" w:rsidRDefault="000F3FA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w:t>
      </w:r>
      <w:r w:rsidR="00112FEB" w:rsidRPr="00CA56B6">
        <w:rPr>
          <w:rFonts w:ascii="Arial" w:hAnsi="Arial" w:cs="Arial"/>
          <w:sz w:val="24"/>
          <w:szCs w:val="24"/>
          <w:lang w:eastAsia="en-US"/>
        </w:rPr>
        <w:t>s</w:t>
      </w:r>
      <w:r w:rsidRPr="00CA56B6">
        <w:rPr>
          <w:rFonts w:ascii="Arial" w:hAnsi="Arial" w:cs="Arial"/>
          <w:sz w:val="24"/>
          <w:szCs w:val="24"/>
          <w:lang w:eastAsia="en-US"/>
        </w:rPr>
        <w:t>zpitalu urodziło się 675 dzieci. Zmarło 377 pacjentów (w tym 1</w:t>
      </w:r>
      <w:r w:rsidR="00F90C53" w:rsidRPr="00CA56B6">
        <w:rPr>
          <w:rFonts w:ascii="Arial" w:hAnsi="Arial" w:cs="Arial"/>
          <w:sz w:val="24"/>
          <w:szCs w:val="24"/>
          <w:lang w:eastAsia="en-US"/>
        </w:rPr>
        <w:t>74</w:t>
      </w:r>
      <w:r w:rsidRPr="00CA56B6">
        <w:rPr>
          <w:rFonts w:ascii="Arial" w:hAnsi="Arial" w:cs="Arial"/>
          <w:sz w:val="24"/>
          <w:szCs w:val="24"/>
          <w:lang w:eastAsia="en-US"/>
        </w:rPr>
        <w:t>z powodu Covid-19).</w:t>
      </w:r>
    </w:p>
    <w:p w14:paraId="3C4682D9" w14:textId="2DC8C08F" w:rsidR="003866D1" w:rsidRPr="00CA56B6" w:rsidRDefault="003866D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Do dnia 30 czerwca 2018 r. </w:t>
      </w:r>
      <w:r w:rsidR="00E95712" w:rsidRPr="00CA56B6">
        <w:rPr>
          <w:rFonts w:ascii="Arial" w:hAnsi="Arial" w:cs="Arial"/>
          <w:sz w:val="24"/>
          <w:szCs w:val="24"/>
          <w:lang w:eastAsia="en-US"/>
        </w:rPr>
        <w:t>s</w:t>
      </w:r>
      <w:r w:rsidRPr="00CA56B6">
        <w:rPr>
          <w:rFonts w:ascii="Arial" w:hAnsi="Arial" w:cs="Arial"/>
          <w:sz w:val="24"/>
          <w:szCs w:val="24"/>
          <w:lang w:eastAsia="en-US"/>
        </w:rPr>
        <w:t xml:space="preserve">zpital w powiecie pszczyńskim prowadzony był przez zewnętrznego operatora – spółkę Centrum Dializa Sp. z o.o. z Sosnowca, na podstawie umowy zawartej ze Śląskim Oddziałem Wojewódzkim Narodowego Funduszu Zdrowia w nieruchomościach dzierżawionych od powiatu pszczyńskiego. </w:t>
      </w:r>
    </w:p>
    <w:p w14:paraId="19716043" w14:textId="3CD27682" w:rsidR="00736D00"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roku 2019 można zauważyć znacz</w:t>
      </w:r>
      <w:r w:rsidR="00E7750A" w:rsidRPr="00CA56B6">
        <w:rPr>
          <w:rFonts w:ascii="Arial" w:hAnsi="Arial" w:cs="Arial"/>
          <w:sz w:val="24"/>
          <w:szCs w:val="24"/>
          <w:lang w:eastAsia="en-US"/>
        </w:rPr>
        <w:t>n</w:t>
      </w:r>
      <w:r w:rsidRPr="00CA56B6">
        <w:rPr>
          <w:rFonts w:ascii="Arial" w:hAnsi="Arial" w:cs="Arial"/>
          <w:sz w:val="24"/>
          <w:szCs w:val="24"/>
          <w:lang w:eastAsia="en-US"/>
        </w:rPr>
        <w:t xml:space="preserve">y wzrost liczby pacjentów, co związane jest ze zmianą podmiotu zarządzającego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zpitalem w 2018 r, doinwestowaniem placówki i zmianą systemu prowadzenia placówki. </w:t>
      </w:r>
    </w:p>
    <w:p w14:paraId="42F7BCFF" w14:textId="1C86A402" w:rsidR="003C35E6" w:rsidRPr="00CA56B6" w:rsidRDefault="00EE350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Liczba pacjentów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w:t>
      </w:r>
      <w:r w:rsidR="00637DDC" w:rsidRPr="00CA56B6">
        <w:rPr>
          <w:rFonts w:ascii="Arial" w:hAnsi="Arial" w:cs="Arial"/>
          <w:sz w:val="24"/>
          <w:szCs w:val="24"/>
        </w:rPr>
        <w:t xml:space="preserve">(w tym pacjentów zaopatrywanych na Izbie Przyjęć) </w:t>
      </w:r>
      <w:r w:rsidRPr="00CA56B6">
        <w:rPr>
          <w:rFonts w:ascii="Arial" w:hAnsi="Arial" w:cs="Arial"/>
          <w:sz w:val="24"/>
          <w:szCs w:val="24"/>
          <w:lang w:eastAsia="en-US"/>
        </w:rPr>
        <w:t>rocznie utrzymuje się na podobnym poziomie od 3 lat, co prezentuje poniższa tabela.</w:t>
      </w:r>
      <w:r w:rsidR="00736D00" w:rsidRPr="00CA56B6">
        <w:rPr>
          <w:rFonts w:ascii="Arial" w:hAnsi="Arial" w:cs="Arial"/>
          <w:sz w:val="24"/>
          <w:szCs w:val="24"/>
          <w:lang w:eastAsia="en-US"/>
        </w:rPr>
        <w:t xml:space="preserve"> Nieznaczne </w:t>
      </w:r>
      <w:r w:rsidR="00736D00" w:rsidRPr="00CA56B6">
        <w:rPr>
          <w:rFonts w:ascii="Arial" w:hAnsi="Arial" w:cs="Arial"/>
          <w:sz w:val="24"/>
          <w:szCs w:val="24"/>
          <w:lang w:eastAsia="en-US"/>
        </w:rPr>
        <w:lastRenderedPageBreak/>
        <w:t>wahania mają związek z pandemią Covid-19, która w 2020</w:t>
      </w:r>
      <w:r w:rsidR="00637DDC" w:rsidRPr="00CA56B6">
        <w:rPr>
          <w:rFonts w:ascii="Arial" w:hAnsi="Arial" w:cs="Arial"/>
          <w:sz w:val="24"/>
          <w:szCs w:val="24"/>
          <w:lang w:eastAsia="en-US"/>
        </w:rPr>
        <w:t xml:space="preserve"> i 2021</w:t>
      </w:r>
      <w:r w:rsidR="00736D00" w:rsidRPr="00CA56B6">
        <w:rPr>
          <w:rFonts w:ascii="Arial" w:hAnsi="Arial" w:cs="Arial"/>
          <w:sz w:val="24"/>
          <w:szCs w:val="24"/>
          <w:lang w:eastAsia="en-US"/>
        </w:rPr>
        <w:t xml:space="preserve"> r. wymusiła ograniczenie liczby przyjęć planowanych. </w:t>
      </w:r>
    </w:p>
    <w:p w14:paraId="6A1BEC8A" w14:textId="20C09168" w:rsidR="003C35E6" w:rsidRPr="00CA56B6" w:rsidRDefault="003C35E6" w:rsidP="00561C80">
      <w:pPr>
        <w:pStyle w:val="Legenda"/>
        <w:spacing w:line="360" w:lineRule="auto"/>
        <w:rPr>
          <w:rFonts w:ascii="Arial" w:hAnsi="Arial" w:cs="Arial"/>
          <w:sz w:val="24"/>
          <w:szCs w:val="24"/>
        </w:rPr>
      </w:pPr>
      <w:bookmarkStart w:id="37" w:name="_Toc118215206"/>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Liczba pacjentów </w:t>
      </w:r>
      <w:r w:rsidR="00112FEB" w:rsidRPr="00CA56B6">
        <w:rPr>
          <w:rFonts w:ascii="Arial" w:hAnsi="Arial" w:cs="Arial"/>
          <w:sz w:val="24"/>
          <w:szCs w:val="24"/>
        </w:rPr>
        <w:t>s</w:t>
      </w:r>
      <w:r w:rsidRPr="00CA56B6">
        <w:rPr>
          <w:rFonts w:ascii="Arial" w:hAnsi="Arial" w:cs="Arial"/>
          <w:sz w:val="24"/>
          <w:szCs w:val="24"/>
        </w:rPr>
        <w:t>zpitala w latach 2018-2021</w:t>
      </w:r>
      <w:bookmarkEnd w:id="37"/>
      <w:r w:rsidRPr="00CA56B6">
        <w:rPr>
          <w:rFonts w:ascii="Arial" w:hAnsi="Arial" w:cs="Arial"/>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CA56B6" w:rsidRPr="00CA56B6" w14:paraId="4D21CF97" w14:textId="77777777" w:rsidTr="00652987">
        <w:tc>
          <w:tcPr>
            <w:tcW w:w="1764" w:type="pct"/>
            <w:shd w:val="clear" w:color="auto" w:fill="960000"/>
            <w:vAlign w:val="center"/>
          </w:tcPr>
          <w:p w14:paraId="1ACF9BED" w14:textId="2CE631DD" w:rsidR="003C35E6" w:rsidRPr="00CA56B6" w:rsidRDefault="003C35E6" w:rsidP="00561C80">
            <w:pPr>
              <w:spacing w:after="0" w:line="360" w:lineRule="auto"/>
              <w:rPr>
                <w:rFonts w:ascii="Arial" w:hAnsi="Arial" w:cs="Arial"/>
                <w:sz w:val="24"/>
                <w:szCs w:val="24"/>
              </w:rPr>
            </w:pPr>
            <w:r w:rsidRPr="00CA56B6">
              <w:rPr>
                <w:rFonts w:ascii="Arial" w:hAnsi="Arial" w:cs="Arial"/>
                <w:sz w:val="24"/>
                <w:szCs w:val="24"/>
              </w:rPr>
              <w:t>Łącznie liczba pacjentów Szpitala</w:t>
            </w:r>
          </w:p>
        </w:tc>
        <w:tc>
          <w:tcPr>
            <w:tcW w:w="809" w:type="pct"/>
            <w:shd w:val="clear" w:color="auto" w:fill="auto"/>
          </w:tcPr>
          <w:p w14:paraId="7DB11F95" w14:textId="197A9C57" w:rsidR="00652987" w:rsidRDefault="00652987" w:rsidP="00561C80">
            <w:pPr>
              <w:spacing w:after="0" w:line="360" w:lineRule="auto"/>
              <w:rPr>
                <w:rFonts w:ascii="Arial" w:hAnsi="Arial" w:cs="Arial"/>
                <w:sz w:val="24"/>
                <w:szCs w:val="24"/>
              </w:rPr>
            </w:pPr>
            <w:r>
              <w:rPr>
                <w:rFonts w:ascii="Arial" w:hAnsi="Arial" w:cs="Arial"/>
                <w:b/>
                <w:bCs/>
                <w:sz w:val="24"/>
                <w:szCs w:val="24"/>
              </w:rPr>
              <w:t>2</w:t>
            </w:r>
            <w:r w:rsidRPr="00CA56B6">
              <w:rPr>
                <w:rFonts w:ascii="Arial" w:hAnsi="Arial" w:cs="Arial"/>
                <w:b/>
                <w:bCs/>
                <w:sz w:val="24"/>
                <w:szCs w:val="24"/>
              </w:rPr>
              <w:t>018</w:t>
            </w:r>
            <w:r>
              <w:rPr>
                <w:rFonts w:ascii="Arial" w:hAnsi="Arial" w:cs="Arial"/>
                <w:b/>
                <w:bCs/>
                <w:sz w:val="24"/>
                <w:szCs w:val="24"/>
              </w:rPr>
              <w:t xml:space="preserve"> r.</w:t>
            </w:r>
          </w:p>
          <w:p w14:paraId="299D84ED" w14:textId="40714744"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7</w:t>
            </w:r>
            <w:r w:rsidR="00652987">
              <w:rPr>
                <w:rFonts w:ascii="Arial" w:hAnsi="Arial" w:cs="Arial"/>
                <w:sz w:val="24"/>
                <w:szCs w:val="24"/>
              </w:rPr>
              <w:t> </w:t>
            </w:r>
            <w:r w:rsidRPr="00CA56B6">
              <w:rPr>
                <w:rFonts w:ascii="Arial" w:hAnsi="Arial" w:cs="Arial"/>
                <w:sz w:val="24"/>
                <w:szCs w:val="24"/>
              </w:rPr>
              <w:t>614</w:t>
            </w:r>
          </w:p>
        </w:tc>
        <w:tc>
          <w:tcPr>
            <w:tcW w:w="809" w:type="pct"/>
            <w:shd w:val="clear" w:color="auto" w:fill="auto"/>
          </w:tcPr>
          <w:p w14:paraId="3936CCA0" w14:textId="20970493"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2019</w:t>
            </w:r>
            <w:r>
              <w:rPr>
                <w:rFonts w:ascii="Arial" w:hAnsi="Arial" w:cs="Arial"/>
                <w:b/>
                <w:bCs/>
                <w:sz w:val="24"/>
                <w:szCs w:val="24"/>
              </w:rPr>
              <w:t xml:space="preserve"> r.</w:t>
            </w:r>
          </w:p>
          <w:p w14:paraId="1B0149EC" w14:textId="1AB099F3"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24</w:t>
            </w:r>
            <w:r w:rsidR="00652987">
              <w:rPr>
                <w:rFonts w:ascii="Arial" w:hAnsi="Arial" w:cs="Arial"/>
                <w:sz w:val="24"/>
                <w:szCs w:val="24"/>
              </w:rPr>
              <w:t> </w:t>
            </w:r>
            <w:r w:rsidRPr="00CA56B6">
              <w:rPr>
                <w:rFonts w:ascii="Arial" w:hAnsi="Arial" w:cs="Arial"/>
                <w:sz w:val="24"/>
                <w:szCs w:val="24"/>
              </w:rPr>
              <w:t>232</w:t>
            </w:r>
          </w:p>
        </w:tc>
        <w:tc>
          <w:tcPr>
            <w:tcW w:w="809" w:type="pct"/>
            <w:shd w:val="clear" w:color="auto" w:fill="auto"/>
          </w:tcPr>
          <w:p w14:paraId="55A2DE85" w14:textId="3113CAE8"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2020</w:t>
            </w:r>
            <w:r>
              <w:rPr>
                <w:rFonts w:ascii="Arial" w:hAnsi="Arial" w:cs="Arial"/>
                <w:b/>
                <w:bCs/>
                <w:sz w:val="24"/>
                <w:szCs w:val="24"/>
              </w:rPr>
              <w:t xml:space="preserve"> r.</w:t>
            </w:r>
          </w:p>
          <w:p w14:paraId="1B7DA3B3" w14:textId="00DC56F6"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20</w:t>
            </w:r>
            <w:r w:rsidR="00652987">
              <w:rPr>
                <w:rFonts w:ascii="Arial" w:hAnsi="Arial" w:cs="Arial"/>
                <w:sz w:val="24"/>
                <w:szCs w:val="24"/>
              </w:rPr>
              <w:t> </w:t>
            </w:r>
            <w:r w:rsidRPr="00CA56B6">
              <w:rPr>
                <w:rFonts w:ascii="Arial" w:hAnsi="Arial" w:cs="Arial"/>
                <w:sz w:val="24"/>
                <w:szCs w:val="24"/>
              </w:rPr>
              <w:t>645</w:t>
            </w:r>
          </w:p>
        </w:tc>
        <w:tc>
          <w:tcPr>
            <w:tcW w:w="809" w:type="pct"/>
            <w:shd w:val="clear" w:color="auto" w:fill="auto"/>
          </w:tcPr>
          <w:p w14:paraId="3E3864F7" w14:textId="498E53E4" w:rsidR="00652987" w:rsidRDefault="00652987" w:rsidP="00561C80">
            <w:pPr>
              <w:spacing w:after="0" w:line="360" w:lineRule="auto"/>
              <w:rPr>
                <w:rFonts w:ascii="Arial" w:hAnsi="Arial" w:cs="Arial"/>
                <w:sz w:val="24"/>
                <w:szCs w:val="24"/>
              </w:rPr>
            </w:pPr>
            <w:r w:rsidRPr="00CA56B6">
              <w:rPr>
                <w:rFonts w:ascii="Arial" w:hAnsi="Arial" w:cs="Arial"/>
                <w:b/>
                <w:bCs/>
                <w:sz w:val="24"/>
                <w:szCs w:val="24"/>
              </w:rPr>
              <w:t>2021</w:t>
            </w:r>
            <w:r>
              <w:rPr>
                <w:rFonts w:ascii="Arial" w:hAnsi="Arial" w:cs="Arial"/>
                <w:b/>
                <w:bCs/>
                <w:sz w:val="24"/>
                <w:szCs w:val="24"/>
              </w:rPr>
              <w:t xml:space="preserve"> r.</w:t>
            </w:r>
          </w:p>
          <w:p w14:paraId="3DFDD003" w14:textId="22053E6B" w:rsidR="003C35E6" w:rsidRPr="00CA56B6" w:rsidRDefault="00EE350C" w:rsidP="00561C80">
            <w:pPr>
              <w:spacing w:after="0" w:line="360" w:lineRule="auto"/>
              <w:rPr>
                <w:rFonts w:ascii="Arial" w:hAnsi="Arial" w:cs="Arial"/>
                <w:sz w:val="24"/>
                <w:szCs w:val="24"/>
              </w:rPr>
            </w:pPr>
            <w:r w:rsidRPr="00CA56B6">
              <w:rPr>
                <w:rFonts w:ascii="Arial" w:hAnsi="Arial" w:cs="Arial"/>
                <w:sz w:val="24"/>
                <w:szCs w:val="24"/>
              </w:rPr>
              <w:t>23 663</w:t>
            </w:r>
          </w:p>
        </w:tc>
      </w:tr>
    </w:tbl>
    <w:p w14:paraId="4F26C852" w14:textId="19389605" w:rsidR="003C35E6" w:rsidRPr="00CA56B6" w:rsidRDefault="003C35E6"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w:t>
      </w:r>
      <w:r w:rsidR="00DA6784" w:rsidRPr="00CA56B6">
        <w:rPr>
          <w:rFonts w:ascii="Arial" w:hAnsi="Arial" w:cs="Arial"/>
          <w:sz w:val="24"/>
          <w:szCs w:val="24"/>
          <w:lang w:eastAsia="en-US"/>
        </w:rPr>
        <w:t>o</w:t>
      </w:r>
      <w:r w:rsidRPr="00CA56B6">
        <w:rPr>
          <w:rFonts w:ascii="Arial" w:hAnsi="Arial" w:cs="Arial"/>
          <w:sz w:val="24"/>
          <w:szCs w:val="24"/>
          <w:lang w:eastAsia="en-US"/>
        </w:rPr>
        <w:t>pracowanie własne na bazie danych Starostwa Powiatowego w Pszczynie</w:t>
      </w:r>
    </w:p>
    <w:p w14:paraId="1C666AE8" w14:textId="10C2F609" w:rsidR="00884FD7" w:rsidRPr="00CA56B6" w:rsidRDefault="00637DDC" w:rsidP="00561C80">
      <w:pPr>
        <w:pStyle w:val="Default"/>
        <w:spacing w:line="360" w:lineRule="auto"/>
        <w:rPr>
          <w:color w:val="auto"/>
        </w:rPr>
      </w:pPr>
      <w:r w:rsidRPr="00CA56B6">
        <w:rPr>
          <w:color w:val="auto"/>
        </w:rPr>
        <w:t>S</w:t>
      </w:r>
      <w:r w:rsidR="00884FD7" w:rsidRPr="00CA56B6">
        <w:rPr>
          <w:color w:val="auto"/>
        </w:rPr>
        <w:t>zpital zatrudni</w:t>
      </w:r>
      <w:r w:rsidRPr="00CA56B6">
        <w:rPr>
          <w:color w:val="auto"/>
        </w:rPr>
        <w:t>a</w:t>
      </w:r>
      <w:r w:rsidR="00884FD7" w:rsidRPr="00CA56B6">
        <w:rPr>
          <w:color w:val="auto"/>
        </w:rPr>
        <w:t xml:space="preserve"> łącznie 5</w:t>
      </w:r>
      <w:r w:rsidRPr="00CA56B6">
        <w:rPr>
          <w:color w:val="auto"/>
        </w:rPr>
        <w:t>16</w:t>
      </w:r>
      <w:r w:rsidR="00884FD7" w:rsidRPr="00CA56B6">
        <w:rPr>
          <w:color w:val="auto"/>
        </w:rPr>
        <w:t xml:space="preserve"> os</w:t>
      </w:r>
      <w:r w:rsidRPr="00CA56B6">
        <w:rPr>
          <w:color w:val="auto"/>
        </w:rPr>
        <w:t>ób</w:t>
      </w:r>
      <w:r w:rsidR="00884FD7" w:rsidRPr="00CA56B6">
        <w:rPr>
          <w:color w:val="auto"/>
        </w:rPr>
        <w:t>, w tym:</w:t>
      </w:r>
    </w:p>
    <w:p w14:paraId="20200D2A" w14:textId="2E32E774" w:rsidR="00884FD7" w:rsidRPr="00CA56B6" w:rsidRDefault="00884FD7" w:rsidP="00561C80">
      <w:pPr>
        <w:pStyle w:val="Default"/>
        <w:numPr>
          <w:ilvl w:val="0"/>
          <w:numId w:val="34"/>
        </w:numPr>
        <w:spacing w:line="360" w:lineRule="auto"/>
        <w:rPr>
          <w:color w:val="auto"/>
        </w:rPr>
      </w:pPr>
      <w:r w:rsidRPr="00CA56B6">
        <w:rPr>
          <w:color w:val="auto"/>
        </w:rPr>
        <w:t>lekarze – 11</w:t>
      </w:r>
      <w:r w:rsidR="00637DDC" w:rsidRPr="00CA56B6">
        <w:rPr>
          <w:color w:val="auto"/>
        </w:rPr>
        <w:t>2</w:t>
      </w:r>
      <w:r w:rsidRPr="00CA56B6">
        <w:rPr>
          <w:color w:val="auto"/>
        </w:rPr>
        <w:t xml:space="preserve"> osób,</w:t>
      </w:r>
    </w:p>
    <w:p w14:paraId="559EE5C2" w14:textId="341D4681" w:rsidR="00884FD7" w:rsidRPr="00CA56B6" w:rsidRDefault="00884FD7" w:rsidP="00561C80">
      <w:pPr>
        <w:pStyle w:val="Default"/>
        <w:numPr>
          <w:ilvl w:val="0"/>
          <w:numId w:val="34"/>
        </w:numPr>
        <w:spacing w:line="360" w:lineRule="auto"/>
        <w:rPr>
          <w:color w:val="auto"/>
        </w:rPr>
      </w:pPr>
      <w:r w:rsidRPr="00CA56B6">
        <w:rPr>
          <w:color w:val="auto"/>
        </w:rPr>
        <w:t>pielęgniarki i położne – 2</w:t>
      </w:r>
      <w:r w:rsidR="00637DDC" w:rsidRPr="00CA56B6">
        <w:rPr>
          <w:color w:val="auto"/>
        </w:rPr>
        <w:t>12</w:t>
      </w:r>
      <w:r w:rsidRPr="00CA56B6">
        <w:rPr>
          <w:color w:val="auto"/>
        </w:rPr>
        <w:t xml:space="preserve"> osób,</w:t>
      </w:r>
    </w:p>
    <w:p w14:paraId="5D4F01E0" w14:textId="695B75F7" w:rsidR="00884FD7" w:rsidRPr="00CA56B6" w:rsidRDefault="00884FD7" w:rsidP="00561C80">
      <w:pPr>
        <w:pStyle w:val="Default"/>
        <w:numPr>
          <w:ilvl w:val="0"/>
          <w:numId w:val="34"/>
        </w:numPr>
        <w:spacing w:line="360" w:lineRule="auto"/>
        <w:rPr>
          <w:color w:val="auto"/>
        </w:rPr>
      </w:pPr>
      <w:r w:rsidRPr="00CA56B6">
        <w:rPr>
          <w:color w:val="auto"/>
        </w:rPr>
        <w:t xml:space="preserve">pozostały personel medyczny (ratownicy medyczni, diagności laboratoryjni, technicy RTG, fizjoterapeuci, opiekunowie medyczni, itd.) – </w:t>
      </w:r>
      <w:r w:rsidR="00637DDC" w:rsidRPr="00CA56B6">
        <w:rPr>
          <w:color w:val="auto"/>
        </w:rPr>
        <w:t>90</w:t>
      </w:r>
      <w:r w:rsidRPr="00CA56B6">
        <w:rPr>
          <w:color w:val="auto"/>
        </w:rPr>
        <w:t xml:space="preserve"> os</w:t>
      </w:r>
      <w:r w:rsidR="00637DDC" w:rsidRPr="00CA56B6">
        <w:rPr>
          <w:color w:val="auto"/>
        </w:rPr>
        <w:t>ób</w:t>
      </w:r>
      <w:r w:rsidRPr="00CA56B6">
        <w:rPr>
          <w:color w:val="auto"/>
        </w:rPr>
        <w:t>,</w:t>
      </w:r>
    </w:p>
    <w:p w14:paraId="3B07D0E8" w14:textId="50CDE31E" w:rsidR="00884FD7" w:rsidRPr="00CA56B6" w:rsidRDefault="00884FD7" w:rsidP="00561C80">
      <w:pPr>
        <w:pStyle w:val="Default"/>
        <w:numPr>
          <w:ilvl w:val="0"/>
          <w:numId w:val="34"/>
        </w:numPr>
        <w:spacing w:line="360" w:lineRule="auto"/>
        <w:ind w:left="714" w:hanging="357"/>
        <w:rPr>
          <w:color w:val="auto"/>
        </w:rPr>
      </w:pPr>
      <w:r w:rsidRPr="00CA56B6">
        <w:rPr>
          <w:color w:val="auto"/>
        </w:rPr>
        <w:t>pozostały personel niemedyczny (salowe, sprzątaczki, sekretarki i rejestratorki medyczne, pracownicy centralnej sterylizacji, opiekunki, kapelan, administracja) – 1</w:t>
      </w:r>
      <w:r w:rsidR="00637DDC" w:rsidRPr="00CA56B6">
        <w:rPr>
          <w:color w:val="auto"/>
        </w:rPr>
        <w:t xml:space="preserve">02 </w:t>
      </w:r>
      <w:r w:rsidRPr="00CA56B6">
        <w:rPr>
          <w:color w:val="auto"/>
        </w:rPr>
        <w:t>os</w:t>
      </w:r>
      <w:r w:rsidR="00637DDC" w:rsidRPr="00CA56B6">
        <w:rPr>
          <w:color w:val="auto"/>
        </w:rPr>
        <w:t>oby</w:t>
      </w:r>
      <w:r w:rsidRPr="00CA56B6">
        <w:rPr>
          <w:color w:val="auto"/>
        </w:rPr>
        <w:t>.</w:t>
      </w:r>
    </w:p>
    <w:p w14:paraId="13C29AD6" w14:textId="5F19ABC4" w:rsidR="00755F5E" w:rsidRPr="00CA56B6" w:rsidRDefault="00755F5E" w:rsidP="00561C80">
      <w:pPr>
        <w:pStyle w:val="Default"/>
        <w:spacing w:line="360" w:lineRule="auto"/>
        <w:rPr>
          <w:color w:val="auto"/>
        </w:rPr>
      </w:pPr>
      <w:r w:rsidRPr="00CA56B6">
        <w:rPr>
          <w:color w:val="auto"/>
        </w:rPr>
        <w:t xml:space="preserve">Dodatkową przeciwnością było wystąpienie pandemii, z czym jednak również </w:t>
      </w:r>
      <w:r w:rsidR="00112FEB" w:rsidRPr="00CA56B6">
        <w:rPr>
          <w:color w:val="auto"/>
        </w:rPr>
        <w:t>s</w:t>
      </w:r>
      <w:r w:rsidRPr="00CA56B6">
        <w:rPr>
          <w:color w:val="auto"/>
        </w:rPr>
        <w:t>zpital dobrze sobie poradził i brał aktywny udział w walce o zdrowie i życie pacjentów. Do dnia 31 marca 2022 r. w </w:t>
      </w:r>
      <w:r w:rsidR="00112FEB" w:rsidRPr="00CA56B6">
        <w:rPr>
          <w:color w:val="auto"/>
        </w:rPr>
        <w:t>s</w:t>
      </w:r>
      <w:r w:rsidRPr="00CA56B6">
        <w:rPr>
          <w:color w:val="auto"/>
        </w:rPr>
        <w:t xml:space="preserve">zpitalu funkcjonowały wydzielone łóżka dla pacjentów zakażonych wirusem SARS-CoV-2. W 2021 r. hospitalizowano 511 pacjentów z COVID-19, z czego 124 osoby zmarły w wyniku zakażenia. W punkcie wymazowym prowadzonym przez </w:t>
      </w:r>
      <w:r w:rsidR="00112FEB" w:rsidRPr="00CA56B6">
        <w:rPr>
          <w:color w:val="auto"/>
        </w:rPr>
        <w:t>s</w:t>
      </w:r>
      <w:r w:rsidRPr="00CA56B6">
        <w:rPr>
          <w:color w:val="auto"/>
        </w:rPr>
        <w:t>zpital pobrano 12 092 wymazy w celu identyfikacji zakażenia. Uruchomione zostały również punkty szczepień (populacyjny i masowy we współpracy ze Starostwem Powiatowym w Pszczynie). Realizowane były szczepienia w formie stacjonarnej i wyjazdowej. W sumie zrealizowano 36 619 szczepień.</w:t>
      </w:r>
    </w:p>
    <w:p w14:paraId="498569EF" w14:textId="38BD0650" w:rsidR="00DC0505" w:rsidRPr="00CA56B6" w:rsidRDefault="00637DD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2021 rok spółka zakończyła przychodem równym 57 362 918,93 zł, w tym 55 781 451,70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działalności leczniczej, 965 409,00 zł to przychody </w:t>
      </w:r>
      <w:r w:rsidR="00112FEB" w:rsidRPr="00CA56B6">
        <w:rPr>
          <w:rFonts w:ascii="Arial" w:hAnsi="Arial" w:cs="Arial"/>
          <w:sz w:val="24"/>
          <w:szCs w:val="24"/>
          <w:lang w:eastAsia="en-US"/>
        </w:rPr>
        <w:t>s</w:t>
      </w:r>
      <w:r w:rsidRPr="00CA56B6">
        <w:rPr>
          <w:rFonts w:ascii="Arial" w:hAnsi="Arial" w:cs="Arial"/>
          <w:sz w:val="24"/>
          <w:szCs w:val="24"/>
          <w:lang w:eastAsia="en-US"/>
        </w:rPr>
        <w:t xml:space="preserve">zpitala z pozostałej działalności np. dzierżawa oraz 616 058,23 zł to przychody dotyczące pierwotnej działalności spółki. </w:t>
      </w:r>
      <w:r w:rsidR="00884FD7" w:rsidRPr="00CA56B6">
        <w:rPr>
          <w:rFonts w:ascii="Arial" w:hAnsi="Arial" w:cs="Arial"/>
          <w:sz w:val="24"/>
          <w:szCs w:val="24"/>
          <w:lang w:eastAsia="en-US"/>
        </w:rPr>
        <w:t xml:space="preserve">Biorąc pod uwagę trudne warunki działalności (pandemia, niska wycena podstawowego punktu rozliczeniowego) wynik finansowy na poziomie - </w:t>
      </w:r>
      <w:r w:rsidRPr="00CA56B6">
        <w:rPr>
          <w:rFonts w:ascii="Arial" w:hAnsi="Arial" w:cs="Arial"/>
          <w:sz w:val="24"/>
          <w:szCs w:val="24"/>
          <w:lang w:eastAsia="en-US"/>
        </w:rPr>
        <w:t xml:space="preserve">4 781 054,305 </w:t>
      </w:r>
      <w:r w:rsidR="00884FD7" w:rsidRPr="00CA56B6">
        <w:rPr>
          <w:rFonts w:ascii="Arial" w:hAnsi="Arial" w:cs="Arial"/>
          <w:sz w:val="24"/>
          <w:szCs w:val="24"/>
          <w:lang w:eastAsia="en-US"/>
        </w:rPr>
        <w:t>zł.</w:t>
      </w:r>
      <w:r w:rsidR="00F9155C" w:rsidRPr="00CA56B6">
        <w:rPr>
          <w:rFonts w:ascii="Arial" w:hAnsi="Arial" w:cs="Arial"/>
          <w:sz w:val="24"/>
          <w:szCs w:val="24"/>
          <w:lang w:eastAsia="en-US"/>
        </w:rPr>
        <w:t xml:space="preserve"> jest akceptowalny. </w:t>
      </w:r>
    </w:p>
    <w:p w14:paraId="55736D37" w14:textId="50CFB27B" w:rsidR="00F9155C" w:rsidRPr="00CA56B6" w:rsidRDefault="00F9155C"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Powiat </w:t>
      </w:r>
      <w:r w:rsidR="00DF7411" w:rsidRPr="00CA56B6">
        <w:rPr>
          <w:rFonts w:ascii="Arial" w:hAnsi="Arial" w:cs="Arial"/>
          <w:sz w:val="24"/>
          <w:szCs w:val="24"/>
          <w:lang w:eastAsia="en-US"/>
        </w:rPr>
        <w:t>p</w:t>
      </w:r>
      <w:r w:rsidRPr="00CA56B6">
        <w:rPr>
          <w:rFonts w:ascii="Arial" w:hAnsi="Arial" w:cs="Arial"/>
          <w:sz w:val="24"/>
          <w:szCs w:val="24"/>
          <w:lang w:eastAsia="en-US"/>
        </w:rPr>
        <w:t xml:space="preserve">szczyński dokapitalizował bieżącą działalność </w:t>
      </w:r>
      <w:r w:rsidR="00112FEB" w:rsidRPr="00CA56B6">
        <w:rPr>
          <w:rFonts w:ascii="Arial" w:hAnsi="Arial" w:cs="Arial"/>
          <w:sz w:val="24"/>
          <w:szCs w:val="24"/>
          <w:lang w:eastAsia="en-US"/>
        </w:rPr>
        <w:t>s</w:t>
      </w:r>
      <w:r w:rsidRPr="00CA56B6">
        <w:rPr>
          <w:rFonts w:ascii="Arial" w:hAnsi="Arial" w:cs="Arial"/>
          <w:sz w:val="24"/>
          <w:szCs w:val="24"/>
          <w:lang w:eastAsia="en-US"/>
        </w:rPr>
        <w:t>zpitala kwota 2 000 000,00 zł, a Gmina Pszczyna kwotą 760 000,00 zł. Łączne dofinansowanie bieżącej działalności w 2021 r. wyniosło 2 760 000,00 zł.</w:t>
      </w:r>
    </w:p>
    <w:p w14:paraId="0A6B897F" w14:textId="7D057A4E" w:rsidR="00DF7411" w:rsidRPr="00CA56B6" w:rsidRDefault="00DF7411"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Poza dokapitalizowaniem powiat zrealizował w 2021 r. dla </w:t>
      </w:r>
      <w:r w:rsidR="00112FEB" w:rsidRPr="00CA56B6">
        <w:rPr>
          <w:rFonts w:ascii="Arial" w:hAnsi="Arial" w:cs="Arial"/>
          <w:sz w:val="24"/>
          <w:szCs w:val="24"/>
          <w:lang w:eastAsia="en-US"/>
        </w:rPr>
        <w:t>s</w:t>
      </w:r>
      <w:r w:rsidRPr="00CA56B6">
        <w:rPr>
          <w:rFonts w:ascii="Arial" w:hAnsi="Arial" w:cs="Arial"/>
          <w:sz w:val="24"/>
          <w:szCs w:val="24"/>
          <w:lang w:eastAsia="en-US"/>
        </w:rPr>
        <w:t>zpitala następujące projekty:</w:t>
      </w:r>
    </w:p>
    <w:p w14:paraId="0386F828" w14:textId="78C173C4"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lastRenderedPageBreak/>
        <w:t>Budowa budynku modułowego wraz z łącznikiem dla rezonansu magnetycznego przy Szpitalu Powiatowym w Pszczynie – Etap I o wartości 183 499,96 zł,</w:t>
      </w:r>
    </w:p>
    <w:p w14:paraId="4AB9553B" w14:textId="14134A96" w:rsidR="00DF7411" w:rsidRPr="00CA56B6" w:rsidRDefault="00DF7411" w:rsidP="00561C80">
      <w:pPr>
        <w:pStyle w:val="Akapitzlist"/>
        <w:numPr>
          <w:ilvl w:val="0"/>
          <w:numId w:val="35"/>
        </w:numPr>
        <w:spacing w:after="0" w:line="360" w:lineRule="auto"/>
        <w:contextualSpacing w:val="0"/>
        <w:rPr>
          <w:rFonts w:ascii="Arial" w:hAnsi="Arial" w:cs="Arial"/>
          <w:sz w:val="24"/>
          <w:szCs w:val="24"/>
          <w:lang w:eastAsia="en-US"/>
        </w:rPr>
      </w:pPr>
      <w:r w:rsidRPr="00CA56B6">
        <w:rPr>
          <w:rFonts w:ascii="Arial" w:hAnsi="Arial" w:cs="Arial"/>
          <w:sz w:val="24"/>
          <w:szCs w:val="24"/>
          <w:lang w:eastAsia="en-US"/>
        </w:rPr>
        <w:t>Wymiana windy pożarowo-ratowniczej w Szpitalu Powiatowym w Pszczynie (klatka jasna) o wartości 735 328,44 zł.</w:t>
      </w:r>
    </w:p>
    <w:p w14:paraId="43211AC2" w14:textId="40978DA3" w:rsidR="00DF7411" w:rsidRPr="00CA56B6" w:rsidRDefault="007C31F8" w:rsidP="00561C80">
      <w:pPr>
        <w:spacing w:after="0" w:line="360" w:lineRule="auto"/>
        <w:rPr>
          <w:rFonts w:ascii="Arial" w:hAnsi="Arial" w:cs="Arial"/>
          <w:sz w:val="24"/>
          <w:szCs w:val="24"/>
        </w:rPr>
      </w:pPr>
      <w:r w:rsidRPr="00CA56B6">
        <w:rPr>
          <w:rFonts w:ascii="Arial" w:hAnsi="Arial" w:cs="Arial"/>
          <w:sz w:val="24"/>
          <w:szCs w:val="24"/>
          <w:lang w:eastAsia="en-US"/>
        </w:rPr>
        <w:t xml:space="preserve">Szpital Joannitas traktować należy jak nowy podmiot. Po przejęciu placówki przez nową spółkę proces funkcjonowania tworzony jest od podstaw. Pomimo trudnej sytuacji </w:t>
      </w:r>
      <w:r w:rsidR="00637DDC" w:rsidRPr="00CA56B6">
        <w:rPr>
          <w:rFonts w:ascii="Arial" w:hAnsi="Arial" w:cs="Arial"/>
          <w:sz w:val="24"/>
          <w:szCs w:val="24"/>
          <w:lang w:eastAsia="en-US"/>
        </w:rPr>
        <w:t xml:space="preserve">ochrony </w:t>
      </w:r>
      <w:r w:rsidRPr="00CA56B6">
        <w:rPr>
          <w:rFonts w:ascii="Arial" w:hAnsi="Arial" w:cs="Arial"/>
          <w:sz w:val="24"/>
          <w:szCs w:val="24"/>
          <w:lang w:eastAsia="en-US"/>
        </w:rPr>
        <w:t xml:space="preserve">zdrowia, </w:t>
      </w:r>
      <w:r w:rsidR="00112FEB" w:rsidRPr="00CA56B6">
        <w:rPr>
          <w:rFonts w:ascii="Arial" w:hAnsi="Arial" w:cs="Arial"/>
          <w:sz w:val="24"/>
          <w:szCs w:val="24"/>
          <w:lang w:eastAsia="en-US"/>
        </w:rPr>
        <w:t>s</w:t>
      </w:r>
      <w:r w:rsidRPr="00CA56B6">
        <w:rPr>
          <w:rFonts w:ascii="Arial" w:hAnsi="Arial" w:cs="Arial"/>
          <w:sz w:val="24"/>
          <w:szCs w:val="24"/>
          <w:lang w:eastAsia="en-US"/>
        </w:rPr>
        <w:t>zpital realizuje inwestycje i systematycznie podnosi jakość udzielanych świadczeń.</w:t>
      </w:r>
      <w:r w:rsidR="00637DDC" w:rsidRPr="00CA56B6">
        <w:rPr>
          <w:rFonts w:ascii="Arial" w:hAnsi="Arial" w:cs="Arial"/>
          <w:sz w:val="24"/>
          <w:szCs w:val="24"/>
          <w:lang w:eastAsia="en-US"/>
        </w:rPr>
        <w:t xml:space="preserve"> </w:t>
      </w:r>
      <w:r w:rsidR="00637DDC" w:rsidRPr="00CA56B6">
        <w:rPr>
          <w:rFonts w:ascii="Arial" w:hAnsi="Arial" w:cs="Arial"/>
          <w:sz w:val="24"/>
          <w:szCs w:val="24"/>
        </w:rPr>
        <w:t xml:space="preserve">Dodatkowo dokłada starań aby poszerzać wachlarz usług reagując na potrzeby mieszkańców </w:t>
      </w:r>
      <w:r w:rsidR="004127CC" w:rsidRPr="00CA56B6">
        <w:rPr>
          <w:rFonts w:ascii="Arial" w:hAnsi="Arial" w:cs="Arial"/>
          <w:sz w:val="24"/>
          <w:szCs w:val="24"/>
        </w:rPr>
        <w:t>p</w:t>
      </w:r>
      <w:r w:rsidR="00637DDC" w:rsidRPr="00CA56B6">
        <w:rPr>
          <w:rFonts w:ascii="Arial" w:hAnsi="Arial" w:cs="Arial"/>
          <w:sz w:val="24"/>
          <w:szCs w:val="24"/>
        </w:rPr>
        <w:t>owiatu.</w:t>
      </w:r>
    </w:p>
    <w:p w14:paraId="7A3A0FFF" w14:textId="7AE20DB8" w:rsidR="007175B8" w:rsidRPr="00CA56B6" w:rsidRDefault="007175B8" w:rsidP="00561C80">
      <w:pPr>
        <w:spacing w:after="0" w:line="360" w:lineRule="auto"/>
        <w:rPr>
          <w:rFonts w:ascii="Arial" w:hAnsi="Arial" w:cs="Arial"/>
          <w:sz w:val="24"/>
          <w:szCs w:val="24"/>
        </w:rPr>
      </w:pPr>
      <w:r w:rsidRPr="00CA56B6">
        <w:rPr>
          <w:rFonts w:ascii="Arial" w:hAnsi="Arial" w:cs="Arial"/>
          <w:sz w:val="24"/>
          <w:szCs w:val="24"/>
        </w:rPr>
        <w:t xml:space="preserve">30 września 2022 r. Dyrektor Śląskiego Oddziału NFZ ogłosił „Wykaz świadczeniodawców zakwalifikowanych do poszczególnych poziomów systemu podstawowego szpitalnego zabezpieczenia świadczeń opieki zdrowotnej na terenie województwa śląskiego”. Szpital Joannitas zakwalifikowany został do systemu podstawowego szpitalnego zabezpieczenia świadczeń opieki zdrowotnej od 1 stycznia 2023 r. </w:t>
      </w:r>
    </w:p>
    <w:p w14:paraId="42E1AF1D" w14:textId="08CAB2D8" w:rsidR="00DC0505"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Wartość kontraktu dla </w:t>
      </w:r>
      <w:r w:rsidRPr="00CA56B6">
        <w:rPr>
          <w:rFonts w:ascii="Arial" w:hAnsi="Arial" w:cs="Arial"/>
          <w:b/>
          <w:bCs/>
          <w:sz w:val="24"/>
          <w:szCs w:val="24"/>
          <w:lang w:eastAsia="en-US"/>
        </w:rPr>
        <w:t>Samodzielnego Publicznego Zakładu Opieki Zdrowotnej w Pszczynie</w:t>
      </w:r>
      <w:r w:rsidRPr="00CA56B6">
        <w:rPr>
          <w:rFonts w:ascii="Arial" w:hAnsi="Arial" w:cs="Arial"/>
          <w:sz w:val="24"/>
          <w:szCs w:val="24"/>
          <w:lang w:eastAsia="en-US"/>
        </w:rPr>
        <w:t xml:space="preserve"> w 2021 r. wynosiła 370 866,94 zł. Kontrakt został wykonany w wysokości 377 428,20 zł, co daje ponad 101 % realizacji. </w:t>
      </w:r>
    </w:p>
    <w:p w14:paraId="7C03520B" w14:textId="77777777"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Poradnia Chorób Płuc i Gruźlicy</w:t>
      </w:r>
      <w:r w:rsidRPr="00CA56B6">
        <w:rPr>
          <w:rFonts w:ascii="Arial" w:hAnsi="Arial" w:cs="Arial"/>
          <w:sz w:val="24"/>
          <w:szCs w:val="24"/>
          <w:lang w:eastAsia="en-US"/>
        </w:rPr>
        <w:t xml:space="preserve"> prowadzi swoją działalność w budynku przy ulicy Antesa 4a, który aktem notarialnym został przekazany SP ZOZ w Pszczynie w nieodpłatne użytkowanie. </w:t>
      </w:r>
    </w:p>
    <w:p w14:paraId="147F70EC" w14:textId="3688473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Budynek jest systematycznie remontowany i modernizowany. W ostatnich latach ze środków budżetu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owiatu </w:t>
      </w:r>
      <w:r w:rsidR="00DA6784" w:rsidRPr="00CA56B6">
        <w:rPr>
          <w:rFonts w:ascii="Arial" w:hAnsi="Arial" w:cs="Arial"/>
          <w:sz w:val="24"/>
          <w:szCs w:val="24"/>
          <w:lang w:eastAsia="en-US"/>
        </w:rPr>
        <w:t>p</w:t>
      </w:r>
      <w:r w:rsidRPr="00CA56B6">
        <w:rPr>
          <w:rFonts w:ascii="Arial" w:hAnsi="Arial" w:cs="Arial"/>
          <w:sz w:val="24"/>
          <w:szCs w:val="24"/>
          <w:lang w:eastAsia="en-US"/>
        </w:rPr>
        <w:t xml:space="preserve">szczyńskiego sfinansowano szereg remontów obiektu i jego otoczenia. Poza poprawą stanu technicznego, budynek dostosowano do wymagań higieniczno-sanitarnych i potrzeb osób z niepełnosprawnościami. </w:t>
      </w:r>
    </w:p>
    <w:p w14:paraId="44F9A8FF" w14:textId="78CF3B2B"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t>Udzielanie świadczeń zdrowotnych w poradni dostosowane jest do obecnych wymagań związanych z obowiązującymi technologiami informacyjnymi w służbie zdrowia, tj. realizuje się e-Recepty, e-Zlecenia, e-Zwolnienia, e-Skierowania, system jest zintegrowany z informacjami zawartymi na internetowych kontach pacjenta. Aby możliwe było udzielanie świadczeń zdrowotnych w takim systemie konieczne było wyposażenie poradni w nowoczesny sprzęt komputerowy i doprowadzenie do tego budynku łącza internetowego o odpowiednich parametrach.</w:t>
      </w:r>
    </w:p>
    <w:p w14:paraId="14B87795" w14:textId="49B31A53" w:rsidR="009C6A48" w:rsidRPr="00CA56B6" w:rsidRDefault="009C6A48"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W roku 2021 Poradnia Chorób Płuc i Gruźlicy świadczyła usługi zdrowotne w ramach umowy zawartej ze Śląskim Oddziałem Wojewódzkim Narodowego Funduszu Zdrowia w Katowicach. W</w:t>
      </w:r>
      <w:r w:rsidR="008C3FC7" w:rsidRPr="00CA56B6">
        <w:rPr>
          <w:rFonts w:ascii="Arial" w:hAnsi="Arial" w:cs="Arial"/>
          <w:sz w:val="24"/>
          <w:szCs w:val="24"/>
          <w:lang w:eastAsia="en-US"/>
        </w:rPr>
        <w:t> </w:t>
      </w:r>
      <w:r w:rsidRPr="00CA56B6">
        <w:rPr>
          <w:rFonts w:ascii="Arial" w:hAnsi="Arial" w:cs="Arial"/>
          <w:sz w:val="24"/>
          <w:szCs w:val="24"/>
          <w:lang w:eastAsia="en-US"/>
        </w:rPr>
        <w:t xml:space="preserve">2021 roku udzielono ogółem 4929 porad, w tym 3221 teleporad. </w:t>
      </w:r>
    </w:p>
    <w:p w14:paraId="6064D3C4" w14:textId="670010A5"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realizuje działania promocyjne i edukacyjne w kwestii ochrony zdrowia. W</w:t>
      </w:r>
      <w:r w:rsidR="0028500C" w:rsidRPr="00CA56B6">
        <w:rPr>
          <w:rFonts w:ascii="Arial" w:hAnsi="Arial" w:cs="Arial"/>
          <w:sz w:val="24"/>
          <w:szCs w:val="24"/>
          <w:lang w:eastAsia="en-US"/>
        </w:rPr>
        <w:t> </w:t>
      </w:r>
      <w:r w:rsidRPr="00CA56B6">
        <w:rPr>
          <w:rFonts w:ascii="Arial" w:hAnsi="Arial" w:cs="Arial"/>
          <w:sz w:val="24"/>
          <w:szCs w:val="24"/>
          <w:lang w:eastAsia="en-US"/>
        </w:rPr>
        <w:t>latach 2020-2021 działania skupiały się głównie na walce z pandemią. W roku 2021 zrealizowano ponadto np. zajęcia profilaktyczne „Dbajmy o zdrowie i relacje personalne – żyjmy dla siebie i innych”, warsztaty profilaktyczne dla uczniów Zespołu Szkół Zawodowych i</w:t>
      </w:r>
      <w:r w:rsidR="0028500C" w:rsidRPr="00CA56B6">
        <w:rPr>
          <w:rFonts w:ascii="Arial" w:hAnsi="Arial" w:cs="Arial"/>
          <w:sz w:val="24"/>
          <w:szCs w:val="24"/>
          <w:lang w:eastAsia="en-US"/>
        </w:rPr>
        <w:t> </w:t>
      </w:r>
      <w:r w:rsidRPr="00CA56B6">
        <w:rPr>
          <w:rFonts w:ascii="Arial" w:hAnsi="Arial" w:cs="Arial"/>
          <w:sz w:val="24"/>
          <w:szCs w:val="24"/>
          <w:lang w:eastAsia="en-US"/>
        </w:rPr>
        <w:t>Ogólnokształcących w Woli, warsztaty „Jak radzić sobie ze stresem, lękiem i fake newsem”.</w:t>
      </w:r>
    </w:p>
    <w:p w14:paraId="388A3704" w14:textId="5EBBD5D1" w:rsidR="006E2BD8" w:rsidRPr="00CA56B6" w:rsidRDefault="006E2BD8"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Powiat corocznie współorganizuje także akcje poboru krwi.</w:t>
      </w:r>
      <w:r w:rsidR="004D5293" w:rsidRPr="00CA56B6">
        <w:rPr>
          <w:rFonts w:ascii="Arial" w:hAnsi="Arial" w:cs="Arial"/>
          <w:sz w:val="24"/>
          <w:szCs w:val="24"/>
          <w:lang w:eastAsia="en-US"/>
        </w:rPr>
        <w:t xml:space="preserve"> </w:t>
      </w:r>
      <w:r w:rsidRPr="00CA56B6">
        <w:rPr>
          <w:rFonts w:ascii="Arial" w:hAnsi="Arial" w:cs="Arial"/>
          <w:sz w:val="24"/>
          <w:szCs w:val="24"/>
          <w:lang w:eastAsia="en-US"/>
        </w:rPr>
        <w:t xml:space="preserve">W 2021 roku na współorganizację plenerowych akcji </w:t>
      </w:r>
      <w:r w:rsidR="004D5293" w:rsidRPr="00CA56B6">
        <w:rPr>
          <w:rFonts w:ascii="Arial" w:hAnsi="Arial" w:cs="Arial"/>
          <w:sz w:val="24"/>
          <w:szCs w:val="24"/>
          <w:lang w:eastAsia="en-US"/>
        </w:rPr>
        <w:t xml:space="preserve">zabezpieczono </w:t>
      </w:r>
      <w:r w:rsidRPr="00CA56B6">
        <w:rPr>
          <w:rFonts w:ascii="Arial" w:hAnsi="Arial" w:cs="Arial"/>
          <w:sz w:val="24"/>
          <w:szCs w:val="24"/>
          <w:lang w:eastAsia="en-US"/>
        </w:rPr>
        <w:t>7500,00 zł.</w:t>
      </w:r>
    </w:p>
    <w:p w14:paraId="1D7726FA" w14:textId="283B74A9" w:rsidR="00120EEE" w:rsidRPr="00CA56B6" w:rsidRDefault="00E82D38" w:rsidP="00561C80">
      <w:pPr>
        <w:pStyle w:val="Nagwek2"/>
        <w:spacing w:after="0"/>
        <w:ind w:left="0" w:firstLine="0"/>
        <w:jc w:val="left"/>
        <w:rPr>
          <w:rFonts w:ascii="Arial" w:hAnsi="Arial" w:cs="Arial"/>
          <w:sz w:val="24"/>
          <w:szCs w:val="24"/>
        </w:rPr>
      </w:pPr>
      <w:bookmarkStart w:id="38" w:name="_Toc118215291"/>
      <w:r w:rsidRPr="00CA56B6">
        <w:rPr>
          <w:rFonts w:ascii="Arial" w:hAnsi="Arial" w:cs="Arial"/>
          <w:sz w:val="24"/>
          <w:szCs w:val="24"/>
        </w:rPr>
        <w:t>Opieka społeczna</w:t>
      </w:r>
      <w:r w:rsidR="00685D2E" w:rsidRPr="00CA56B6">
        <w:rPr>
          <w:rFonts w:ascii="Arial" w:hAnsi="Arial" w:cs="Arial"/>
          <w:sz w:val="24"/>
          <w:szCs w:val="24"/>
        </w:rPr>
        <w:t>, piecza zastępcza</w:t>
      </w:r>
      <w:r w:rsidR="00E370C9" w:rsidRPr="00CA56B6">
        <w:rPr>
          <w:rFonts w:ascii="Arial" w:hAnsi="Arial" w:cs="Arial"/>
          <w:sz w:val="24"/>
          <w:szCs w:val="24"/>
        </w:rPr>
        <w:t xml:space="preserve"> i wsparcie osób </w:t>
      </w:r>
      <w:r w:rsidR="00DA6EB4" w:rsidRPr="00CA56B6">
        <w:rPr>
          <w:rFonts w:ascii="Arial" w:hAnsi="Arial" w:cs="Arial"/>
          <w:sz w:val="24"/>
          <w:szCs w:val="24"/>
        </w:rPr>
        <w:t>z niepełnosprawnościami</w:t>
      </w:r>
      <w:bookmarkEnd w:id="38"/>
    </w:p>
    <w:p w14:paraId="329241CB" w14:textId="622D4242" w:rsidR="00E90EC1" w:rsidRPr="00CA56B6" w:rsidRDefault="004A05CC" w:rsidP="00561C80">
      <w:pPr>
        <w:spacing w:after="0" w:line="360" w:lineRule="auto"/>
        <w:rPr>
          <w:rFonts w:ascii="Arial" w:hAnsi="Arial" w:cs="Arial"/>
          <w:sz w:val="24"/>
          <w:szCs w:val="24"/>
          <w:lang w:eastAsia="en-US"/>
        </w:rPr>
      </w:pPr>
      <w:r w:rsidRPr="00CA56B6">
        <w:rPr>
          <w:rFonts w:ascii="Arial" w:hAnsi="Arial" w:cs="Arial"/>
          <w:b/>
          <w:bCs/>
          <w:sz w:val="24"/>
          <w:szCs w:val="24"/>
          <w:lang w:eastAsia="en-US"/>
        </w:rPr>
        <w:t xml:space="preserve">Powiatowe Centrum Pomocy Rodzinie w Pszczynie </w:t>
      </w:r>
      <w:r w:rsidR="0050260A" w:rsidRPr="00CA56B6">
        <w:rPr>
          <w:rFonts w:ascii="Arial" w:hAnsi="Arial" w:cs="Arial"/>
          <w:sz w:val="24"/>
          <w:szCs w:val="24"/>
          <w:lang w:eastAsia="en-US"/>
        </w:rPr>
        <w:t xml:space="preserve">realizuje zadania powiatu z zakresu pomocy społecznej, rehabilitacji społecznej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 xml:space="preserve">ościami </w:t>
      </w:r>
      <w:r w:rsidR="0050260A" w:rsidRPr="00CA56B6">
        <w:rPr>
          <w:rFonts w:ascii="Arial" w:hAnsi="Arial" w:cs="Arial"/>
          <w:sz w:val="24"/>
          <w:szCs w:val="24"/>
          <w:lang w:eastAsia="en-US"/>
        </w:rPr>
        <w:t xml:space="preserve">oraz przeciwdziałaniu przemocy </w:t>
      </w:r>
      <w:r w:rsidR="002C6764" w:rsidRPr="00CA56B6">
        <w:rPr>
          <w:rFonts w:ascii="Arial" w:hAnsi="Arial" w:cs="Arial"/>
          <w:sz w:val="24"/>
          <w:szCs w:val="24"/>
          <w:lang w:eastAsia="en-US"/>
        </w:rPr>
        <w:t>w </w:t>
      </w:r>
      <w:r w:rsidR="0050260A" w:rsidRPr="00CA56B6">
        <w:rPr>
          <w:rFonts w:ascii="Arial" w:hAnsi="Arial" w:cs="Arial"/>
          <w:sz w:val="24"/>
          <w:szCs w:val="24"/>
          <w:lang w:eastAsia="en-US"/>
        </w:rPr>
        <w:t>rodzinie.</w:t>
      </w:r>
      <w:r w:rsidR="002C6764" w:rsidRPr="00CA56B6">
        <w:rPr>
          <w:rFonts w:ascii="Arial" w:hAnsi="Arial" w:cs="Arial"/>
          <w:sz w:val="24"/>
          <w:szCs w:val="24"/>
          <w:lang w:eastAsia="en-US"/>
        </w:rPr>
        <w:t xml:space="preserve"> Centrum ś</w:t>
      </w:r>
      <w:r w:rsidR="0050260A" w:rsidRPr="00CA56B6">
        <w:rPr>
          <w:rFonts w:ascii="Arial" w:hAnsi="Arial" w:cs="Arial"/>
          <w:sz w:val="24"/>
          <w:szCs w:val="24"/>
          <w:lang w:eastAsia="en-US"/>
        </w:rPr>
        <w:t xml:space="preserve">wiadczy pomoc na rzecz rodzin zastępczych, usamodzielnianych wychowanków, osób </w:t>
      </w:r>
      <w:r w:rsidR="00DA6EB4" w:rsidRPr="00CA56B6">
        <w:rPr>
          <w:rFonts w:ascii="Arial" w:hAnsi="Arial" w:cs="Arial"/>
          <w:sz w:val="24"/>
          <w:szCs w:val="24"/>
          <w:lang w:eastAsia="en-US"/>
        </w:rPr>
        <w:t xml:space="preserve">z </w:t>
      </w:r>
      <w:r w:rsidR="0050260A" w:rsidRPr="00CA56B6">
        <w:rPr>
          <w:rFonts w:ascii="Arial" w:hAnsi="Arial" w:cs="Arial"/>
          <w:sz w:val="24"/>
          <w:szCs w:val="24"/>
          <w:lang w:eastAsia="en-US"/>
        </w:rPr>
        <w:t>niepełnosprawn</w:t>
      </w:r>
      <w:r w:rsidR="00DA6EB4" w:rsidRPr="00CA56B6">
        <w:rPr>
          <w:rFonts w:ascii="Arial" w:hAnsi="Arial" w:cs="Arial"/>
          <w:sz w:val="24"/>
          <w:szCs w:val="24"/>
          <w:lang w:eastAsia="en-US"/>
        </w:rPr>
        <w:t>ościami</w:t>
      </w:r>
      <w:r w:rsidR="0050260A" w:rsidRPr="00CA56B6">
        <w:rPr>
          <w:rFonts w:ascii="Arial" w:hAnsi="Arial" w:cs="Arial"/>
          <w:sz w:val="24"/>
          <w:szCs w:val="24"/>
          <w:lang w:eastAsia="en-US"/>
        </w:rPr>
        <w:t>, prowadzi specjalistyczne poradnictwo oraz współpracuje z szeregiem instytucji i placówek z terenu powiatu.</w:t>
      </w:r>
    </w:p>
    <w:p w14:paraId="4F0F4C6C" w14:textId="10081432"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Ilość i rodzaje świadczeń udzielone </w:t>
      </w:r>
      <w:r w:rsidR="007A3BC1" w:rsidRPr="00CA56B6">
        <w:rPr>
          <w:rFonts w:ascii="Arial" w:hAnsi="Arial" w:cs="Arial"/>
          <w:sz w:val="24"/>
          <w:szCs w:val="24"/>
          <w:lang w:eastAsia="en-US"/>
        </w:rPr>
        <w:t>w powiecie przez gminy</w:t>
      </w:r>
      <w:r w:rsidRPr="00CA56B6">
        <w:rPr>
          <w:rFonts w:ascii="Arial" w:hAnsi="Arial" w:cs="Arial"/>
          <w:sz w:val="24"/>
          <w:szCs w:val="24"/>
          <w:lang w:eastAsia="en-US"/>
        </w:rPr>
        <w:t xml:space="preserve"> w latach 2018-2021 prezentuje poniższa tabela.</w:t>
      </w:r>
    </w:p>
    <w:p w14:paraId="32EC362E" w14:textId="7D6229DF" w:rsidR="00633BF0" w:rsidRPr="00CA56B6" w:rsidRDefault="00633BF0" w:rsidP="00561C80">
      <w:pPr>
        <w:pStyle w:val="Legenda"/>
        <w:spacing w:line="360" w:lineRule="auto"/>
        <w:rPr>
          <w:rFonts w:ascii="Arial" w:hAnsi="Arial" w:cs="Arial"/>
          <w:sz w:val="24"/>
          <w:szCs w:val="24"/>
        </w:rPr>
      </w:pPr>
      <w:bookmarkStart w:id="39" w:name="_Toc118215207"/>
      <w:r w:rsidRPr="00CA56B6">
        <w:rPr>
          <w:rFonts w:ascii="Arial" w:hAnsi="Arial" w:cs="Arial"/>
          <w:sz w:val="24"/>
          <w:szCs w:val="24"/>
        </w:rPr>
        <w:t xml:space="preserve">Tabela </w:t>
      </w:r>
      <w:r w:rsidRPr="00CA56B6">
        <w:rPr>
          <w:rFonts w:ascii="Arial" w:hAnsi="Arial" w:cs="Arial"/>
          <w:sz w:val="24"/>
          <w:szCs w:val="24"/>
        </w:rPr>
        <w:fldChar w:fldCharType="begin"/>
      </w:r>
      <w:r w:rsidRPr="00CA56B6">
        <w:rPr>
          <w:rFonts w:ascii="Arial" w:hAnsi="Arial" w:cs="Arial"/>
          <w:sz w:val="24"/>
          <w:szCs w:val="24"/>
        </w:rPr>
        <w:instrText xml:space="preserve"> SEQ Tabela \* ARABIC </w:instrText>
      </w:r>
      <w:r w:rsidRPr="00CA56B6">
        <w:rPr>
          <w:rFonts w:ascii="Arial" w:hAnsi="Arial" w:cs="Arial"/>
          <w:sz w:val="24"/>
          <w:szCs w:val="24"/>
        </w:rPr>
        <w:fldChar w:fldCharType="separate"/>
      </w:r>
      <w:r w:rsidR="00B70F11" w:rsidRPr="00CA56B6">
        <w:rPr>
          <w:rFonts w:ascii="Arial" w:hAnsi="Arial" w:cs="Arial"/>
          <w:noProof/>
          <w:sz w:val="24"/>
          <w:szCs w:val="24"/>
        </w:rPr>
        <w:t>9</w:t>
      </w:r>
      <w:r w:rsidRPr="00CA56B6">
        <w:rPr>
          <w:rFonts w:ascii="Arial" w:hAnsi="Arial" w:cs="Arial"/>
          <w:noProof/>
          <w:sz w:val="24"/>
          <w:szCs w:val="24"/>
        </w:rPr>
        <w:fldChar w:fldCharType="end"/>
      </w:r>
      <w:r w:rsidRPr="00CA56B6">
        <w:rPr>
          <w:rFonts w:ascii="Arial" w:hAnsi="Arial" w:cs="Arial"/>
          <w:sz w:val="24"/>
          <w:szCs w:val="24"/>
        </w:rPr>
        <w:t xml:space="preserve"> </w:t>
      </w:r>
      <w:r w:rsidRPr="00CA56B6">
        <w:rPr>
          <w:rFonts w:ascii="Arial" w:hAnsi="Arial" w:cs="Arial"/>
          <w:sz w:val="24"/>
          <w:szCs w:val="24"/>
          <w:lang w:eastAsia="en-US"/>
        </w:rPr>
        <w:t>Ilość i rodzaje świadczeń z pomocy społecznej</w:t>
      </w:r>
      <w:r w:rsidR="007A3BC1" w:rsidRPr="00CA56B6">
        <w:rPr>
          <w:rFonts w:ascii="Arial" w:hAnsi="Arial" w:cs="Arial"/>
          <w:sz w:val="24"/>
          <w:szCs w:val="24"/>
          <w:lang w:eastAsia="en-US"/>
        </w:rPr>
        <w:t xml:space="preserve"> udzielonej w powiecie</w:t>
      </w:r>
      <w:r w:rsidRPr="00CA56B6">
        <w:rPr>
          <w:rFonts w:ascii="Arial" w:hAnsi="Arial" w:cs="Arial"/>
          <w:sz w:val="24"/>
          <w:szCs w:val="24"/>
          <w:lang w:eastAsia="en-US"/>
        </w:rPr>
        <w:t xml:space="preserve"> w latach 2018-2021</w:t>
      </w:r>
      <w:bookmarkEnd w:id="39"/>
    </w:p>
    <w:tbl>
      <w:tblPr>
        <w:tblStyle w:val="Tabela-Siatka"/>
        <w:tblW w:w="9632" w:type="dxa"/>
        <w:tblLayout w:type="fixed"/>
        <w:tblLook w:val="04A0" w:firstRow="1" w:lastRow="0" w:firstColumn="1" w:lastColumn="0" w:noHBand="0" w:noVBand="1"/>
      </w:tblPr>
      <w:tblGrid>
        <w:gridCol w:w="6228"/>
        <w:gridCol w:w="851"/>
        <w:gridCol w:w="852"/>
        <w:gridCol w:w="851"/>
        <w:gridCol w:w="850"/>
      </w:tblGrid>
      <w:tr w:rsidR="00CA56B6" w:rsidRPr="00CA56B6" w14:paraId="519F5F21" w14:textId="77777777" w:rsidTr="004D5B17">
        <w:trPr>
          <w:trHeight w:val="300"/>
        </w:trPr>
        <w:tc>
          <w:tcPr>
            <w:tcW w:w="6230" w:type="dxa"/>
            <w:shd w:val="clear" w:color="auto" w:fill="960000"/>
            <w:noWrap/>
          </w:tcPr>
          <w:p w14:paraId="6E44398B" w14:textId="2511C8DC"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Rodzaj udzielonego świadczenia z pomocy społecznej</w:t>
            </w:r>
          </w:p>
        </w:tc>
        <w:tc>
          <w:tcPr>
            <w:tcW w:w="851" w:type="dxa"/>
            <w:shd w:val="clear" w:color="auto" w:fill="960000"/>
            <w:noWrap/>
            <w:hideMark/>
          </w:tcPr>
          <w:p w14:paraId="4A6077A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2018</w:t>
            </w:r>
          </w:p>
        </w:tc>
        <w:tc>
          <w:tcPr>
            <w:tcW w:w="852" w:type="dxa"/>
            <w:shd w:val="clear" w:color="auto" w:fill="960000"/>
            <w:noWrap/>
            <w:hideMark/>
          </w:tcPr>
          <w:p w14:paraId="71DAA904"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2019</w:t>
            </w:r>
          </w:p>
        </w:tc>
        <w:tc>
          <w:tcPr>
            <w:tcW w:w="849" w:type="dxa"/>
            <w:shd w:val="clear" w:color="auto" w:fill="960000"/>
            <w:noWrap/>
            <w:hideMark/>
          </w:tcPr>
          <w:p w14:paraId="6C92E182"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2020</w:t>
            </w:r>
          </w:p>
        </w:tc>
        <w:tc>
          <w:tcPr>
            <w:tcW w:w="850" w:type="dxa"/>
            <w:shd w:val="clear" w:color="auto" w:fill="960000"/>
            <w:noWrap/>
            <w:hideMark/>
          </w:tcPr>
          <w:p w14:paraId="59E21729" w14:textId="77777777" w:rsidR="00D82C10" w:rsidRPr="00CA56B6" w:rsidRDefault="00D82C10"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2021</w:t>
            </w:r>
          </w:p>
        </w:tc>
      </w:tr>
      <w:tr w:rsidR="00CA56B6" w:rsidRPr="00CA56B6" w14:paraId="46B2E81C" w14:textId="77777777" w:rsidTr="004D5B17">
        <w:trPr>
          <w:trHeight w:val="300"/>
        </w:trPr>
        <w:tc>
          <w:tcPr>
            <w:tcW w:w="6230" w:type="dxa"/>
            <w:noWrap/>
            <w:vAlign w:val="center"/>
            <w:hideMark/>
          </w:tcPr>
          <w:p w14:paraId="7343C7BF" w14:textId="3835BBAC"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Beneficjenci środowiskowej pomocy społecznej na 10 tys. ludności </w:t>
            </w:r>
          </w:p>
        </w:tc>
        <w:tc>
          <w:tcPr>
            <w:tcW w:w="851" w:type="dxa"/>
            <w:noWrap/>
            <w:vAlign w:val="center"/>
            <w:hideMark/>
          </w:tcPr>
          <w:p w14:paraId="0A52E952"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190</w:t>
            </w:r>
          </w:p>
        </w:tc>
        <w:tc>
          <w:tcPr>
            <w:tcW w:w="852" w:type="dxa"/>
            <w:noWrap/>
            <w:vAlign w:val="center"/>
            <w:hideMark/>
          </w:tcPr>
          <w:p w14:paraId="29CD96E1"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163</w:t>
            </w:r>
          </w:p>
        </w:tc>
        <w:tc>
          <w:tcPr>
            <w:tcW w:w="849" w:type="dxa"/>
            <w:noWrap/>
            <w:vAlign w:val="center"/>
            <w:hideMark/>
          </w:tcPr>
          <w:p w14:paraId="4F21F008" w14:textId="77777777"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146</w:t>
            </w:r>
          </w:p>
        </w:tc>
        <w:tc>
          <w:tcPr>
            <w:tcW w:w="850" w:type="dxa"/>
            <w:noWrap/>
            <w:hideMark/>
          </w:tcPr>
          <w:p w14:paraId="640248E2" w14:textId="2B5DC2A8"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CA56B6" w:rsidRPr="00CA56B6" w14:paraId="0E7092F0" w14:textId="77777777" w:rsidTr="004D5B17">
        <w:trPr>
          <w:trHeight w:val="300"/>
        </w:trPr>
        <w:tc>
          <w:tcPr>
            <w:tcW w:w="6230" w:type="dxa"/>
            <w:noWrap/>
            <w:vAlign w:val="center"/>
          </w:tcPr>
          <w:p w14:paraId="5D8839CB" w14:textId="070ECA1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Osoby korzystające ze środowiskowej pomocy społecznej [osoba]</w:t>
            </w:r>
          </w:p>
        </w:tc>
        <w:tc>
          <w:tcPr>
            <w:tcW w:w="851" w:type="dxa"/>
            <w:noWrap/>
            <w:vAlign w:val="center"/>
          </w:tcPr>
          <w:p w14:paraId="4E1DFBC9" w14:textId="7D102EC8"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2 101</w:t>
            </w:r>
          </w:p>
        </w:tc>
        <w:tc>
          <w:tcPr>
            <w:tcW w:w="852" w:type="dxa"/>
            <w:noWrap/>
            <w:vAlign w:val="center"/>
          </w:tcPr>
          <w:p w14:paraId="6F511C18" w14:textId="70DF99E0"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1 811</w:t>
            </w:r>
          </w:p>
        </w:tc>
        <w:tc>
          <w:tcPr>
            <w:tcW w:w="849" w:type="dxa"/>
            <w:noWrap/>
            <w:vAlign w:val="center"/>
          </w:tcPr>
          <w:p w14:paraId="15AFA8E7" w14:textId="4D1F23E1" w:rsidR="00D82C10" w:rsidRPr="00CA56B6" w:rsidRDefault="00D82C1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1 636</w:t>
            </w:r>
          </w:p>
        </w:tc>
        <w:tc>
          <w:tcPr>
            <w:tcW w:w="850" w:type="dxa"/>
            <w:noWrap/>
          </w:tcPr>
          <w:p w14:paraId="0EEF53DA" w14:textId="3E73B7ED"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w:t>
            </w:r>
            <w:r w:rsidR="00D82C10" w:rsidRPr="00CA56B6">
              <w:rPr>
                <w:rFonts w:ascii="Arial" w:hAnsi="Arial" w:cs="Arial"/>
                <w:sz w:val="24"/>
                <w:szCs w:val="24"/>
                <w:lang w:eastAsia="en-US"/>
              </w:rPr>
              <w:t>rak danych GUS</w:t>
            </w:r>
          </w:p>
        </w:tc>
      </w:tr>
      <w:tr w:rsidR="004D5B17" w:rsidRPr="00CA56B6" w14:paraId="21661298" w14:textId="77777777" w:rsidTr="004D5B17">
        <w:trPr>
          <w:trHeight w:val="300"/>
        </w:trPr>
        <w:tc>
          <w:tcPr>
            <w:tcW w:w="6230" w:type="dxa"/>
            <w:shd w:val="clear" w:color="auto" w:fill="960000"/>
            <w:noWrap/>
          </w:tcPr>
          <w:p w14:paraId="65306B95" w14:textId="77777777" w:rsidR="004D5B17" w:rsidRPr="00CA56B6" w:rsidRDefault="004D5B17" w:rsidP="00561C80">
            <w:pPr>
              <w:spacing w:after="0" w:line="360" w:lineRule="auto"/>
              <w:rPr>
                <w:rFonts w:ascii="Arial" w:hAnsi="Arial" w:cs="Arial"/>
                <w:sz w:val="24"/>
                <w:szCs w:val="24"/>
                <w:lang w:eastAsia="en-US"/>
              </w:rPr>
            </w:pPr>
            <w:r w:rsidRPr="00CA56B6">
              <w:rPr>
                <w:rFonts w:ascii="Arial" w:hAnsi="Arial" w:cs="Arial"/>
                <w:sz w:val="24"/>
                <w:szCs w:val="24"/>
                <w:lang w:eastAsia="en-US"/>
              </w:rPr>
              <w:lastRenderedPageBreak/>
              <w:t xml:space="preserve">Rodziny, którym na podstawie decyzji </w:t>
            </w:r>
            <w:r w:rsidRPr="00CA56B6">
              <w:rPr>
                <w:rFonts w:ascii="Arial" w:hAnsi="Arial" w:cs="Arial"/>
                <w:sz w:val="24"/>
                <w:szCs w:val="24"/>
                <w:shd w:val="clear" w:color="auto" w:fill="960000"/>
                <w:lang w:eastAsia="en-US"/>
              </w:rPr>
              <w:t>przyznano pomoc wg przyczyn:</w:t>
            </w:r>
          </w:p>
        </w:tc>
        <w:tc>
          <w:tcPr>
            <w:tcW w:w="851" w:type="dxa"/>
            <w:shd w:val="clear" w:color="auto" w:fill="960000"/>
          </w:tcPr>
          <w:p w14:paraId="0D9C1A29" w14:textId="1B7B5CA1"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2018</w:t>
            </w:r>
          </w:p>
        </w:tc>
        <w:tc>
          <w:tcPr>
            <w:tcW w:w="852" w:type="dxa"/>
            <w:shd w:val="clear" w:color="auto" w:fill="960000"/>
          </w:tcPr>
          <w:p w14:paraId="38A44C78" w14:textId="6C6A20F0"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2019</w:t>
            </w:r>
          </w:p>
        </w:tc>
        <w:tc>
          <w:tcPr>
            <w:tcW w:w="851" w:type="dxa"/>
            <w:shd w:val="clear" w:color="auto" w:fill="960000"/>
          </w:tcPr>
          <w:p w14:paraId="12166C91" w14:textId="75F6F225"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2020</w:t>
            </w:r>
          </w:p>
        </w:tc>
        <w:tc>
          <w:tcPr>
            <w:tcW w:w="848" w:type="dxa"/>
            <w:shd w:val="clear" w:color="auto" w:fill="960000"/>
          </w:tcPr>
          <w:p w14:paraId="02CD84A3" w14:textId="0912EBE8" w:rsidR="004D5B17" w:rsidRPr="00CA56B6" w:rsidRDefault="004D5B17" w:rsidP="00561C80">
            <w:pPr>
              <w:spacing w:after="0" w:line="360" w:lineRule="auto"/>
              <w:rPr>
                <w:rFonts w:ascii="Arial" w:hAnsi="Arial" w:cs="Arial"/>
                <w:sz w:val="24"/>
                <w:szCs w:val="24"/>
                <w:lang w:eastAsia="en-US"/>
              </w:rPr>
            </w:pPr>
            <w:r>
              <w:rPr>
                <w:rFonts w:ascii="Arial" w:hAnsi="Arial" w:cs="Arial"/>
                <w:sz w:val="24"/>
                <w:szCs w:val="24"/>
                <w:lang w:eastAsia="en-US"/>
              </w:rPr>
              <w:t>2021</w:t>
            </w:r>
          </w:p>
        </w:tc>
      </w:tr>
      <w:tr w:rsidR="00CA56B6" w:rsidRPr="00CA56B6" w14:paraId="62B39956" w14:textId="77777777" w:rsidTr="004D5B17">
        <w:trPr>
          <w:trHeight w:val="300"/>
        </w:trPr>
        <w:tc>
          <w:tcPr>
            <w:tcW w:w="6230" w:type="dxa"/>
            <w:noWrap/>
          </w:tcPr>
          <w:p w14:paraId="4430E20C" w14:textId="3750D81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ubóstwo</w:t>
            </w:r>
          </w:p>
        </w:tc>
        <w:tc>
          <w:tcPr>
            <w:tcW w:w="851" w:type="dxa"/>
            <w:noWrap/>
            <w:hideMark/>
          </w:tcPr>
          <w:p w14:paraId="225CAD7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553</w:t>
            </w:r>
          </w:p>
        </w:tc>
        <w:tc>
          <w:tcPr>
            <w:tcW w:w="852" w:type="dxa"/>
            <w:noWrap/>
            <w:hideMark/>
          </w:tcPr>
          <w:p w14:paraId="5877AD8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481</w:t>
            </w:r>
          </w:p>
        </w:tc>
        <w:tc>
          <w:tcPr>
            <w:tcW w:w="849" w:type="dxa"/>
            <w:noWrap/>
            <w:hideMark/>
          </w:tcPr>
          <w:p w14:paraId="02492B8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493</w:t>
            </w:r>
          </w:p>
        </w:tc>
        <w:tc>
          <w:tcPr>
            <w:tcW w:w="850" w:type="dxa"/>
            <w:noWrap/>
            <w:hideMark/>
          </w:tcPr>
          <w:p w14:paraId="4C187E5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446</w:t>
            </w:r>
          </w:p>
        </w:tc>
      </w:tr>
      <w:tr w:rsidR="00CA56B6" w:rsidRPr="00CA56B6" w14:paraId="20E534E9" w14:textId="77777777" w:rsidTr="004D5B17">
        <w:trPr>
          <w:trHeight w:val="300"/>
        </w:trPr>
        <w:tc>
          <w:tcPr>
            <w:tcW w:w="6230" w:type="dxa"/>
            <w:noWrap/>
          </w:tcPr>
          <w:p w14:paraId="709BA0F0" w14:textId="6943342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bezdomność</w:t>
            </w:r>
          </w:p>
        </w:tc>
        <w:tc>
          <w:tcPr>
            <w:tcW w:w="851" w:type="dxa"/>
            <w:noWrap/>
            <w:hideMark/>
          </w:tcPr>
          <w:p w14:paraId="1D7A0F9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100</w:t>
            </w:r>
          </w:p>
        </w:tc>
        <w:tc>
          <w:tcPr>
            <w:tcW w:w="852" w:type="dxa"/>
            <w:noWrap/>
            <w:hideMark/>
          </w:tcPr>
          <w:p w14:paraId="6EB5368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99</w:t>
            </w:r>
          </w:p>
        </w:tc>
        <w:tc>
          <w:tcPr>
            <w:tcW w:w="849" w:type="dxa"/>
            <w:noWrap/>
            <w:hideMark/>
          </w:tcPr>
          <w:p w14:paraId="38F999A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c>
          <w:tcPr>
            <w:tcW w:w="850" w:type="dxa"/>
            <w:noWrap/>
            <w:hideMark/>
          </w:tcPr>
          <w:p w14:paraId="5A87A58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92</w:t>
            </w:r>
          </w:p>
        </w:tc>
      </w:tr>
      <w:tr w:rsidR="00CA56B6" w:rsidRPr="00CA56B6" w14:paraId="2C588C67" w14:textId="77777777" w:rsidTr="004D5B17">
        <w:trPr>
          <w:trHeight w:val="300"/>
        </w:trPr>
        <w:tc>
          <w:tcPr>
            <w:tcW w:w="6230" w:type="dxa"/>
            <w:noWrap/>
          </w:tcPr>
          <w:p w14:paraId="5E26752B" w14:textId="537ADDE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macierzyństwa</w:t>
            </w:r>
          </w:p>
        </w:tc>
        <w:tc>
          <w:tcPr>
            <w:tcW w:w="851" w:type="dxa"/>
            <w:noWrap/>
            <w:hideMark/>
          </w:tcPr>
          <w:p w14:paraId="0469CC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122</w:t>
            </w:r>
          </w:p>
        </w:tc>
        <w:tc>
          <w:tcPr>
            <w:tcW w:w="852" w:type="dxa"/>
            <w:noWrap/>
            <w:hideMark/>
          </w:tcPr>
          <w:p w14:paraId="69D87C6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86</w:t>
            </w:r>
          </w:p>
        </w:tc>
        <w:tc>
          <w:tcPr>
            <w:tcW w:w="849" w:type="dxa"/>
            <w:noWrap/>
            <w:hideMark/>
          </w:tcPr>
          <w:p w14:paraId="31299D6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61</w:t>
            </w:r>
          </w:p>
        </w:tc>
        <w:tc>
          <w:tcPr>
            <w:tcW w:w="850" w:type="dxa"/>
            <w:noWrap/>
            <w:hideMark/>
          </w:tcPr>
          <w:p w14:paraId="2488BA1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66</w:t>
            </w:r>
          </w:p>
        </w:tc>
      </w:tr>
      <w:tr w:rsidR="00CA56B6" w:rsidRPr="00CA56B6" w14:paraId="2E69DD1C" w14:textId="77777777" w:rsidTr="004D5B17">
        <w:trPr>
          <w:trHeight w:val="300"/>
        </w:trPr>
        <w:tc>
          <w:tcPr>
            <w:tcW w:w="6230" w:type="dxa"/>
            <w:noWrap/>
          </w:tcPr>
          <w:p w14:paraId="329B06C5" w14:textId="27AB857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bezrobocie</w:t>
            </w:r>
          </w:p>
        </w:tc>
        <w:tc>
          <w:tcPr>
            <w:tcW w:w="851" w:type="dxa"/>
            <w:noWrap/>
            <w:hideMark/>
          </w:tcPr>
          <w:p w14:paraId="005F82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423</w:t>
            </w:r>
          </w:p>
        </w:tc>
        <w:tc>
          <w:tcPr>
            <w:tcW w:w="852" w:type="dxa"/>
            <w:noWrap/>
            <w:hideMark/>
          </w:tcPr>
          <w:p w14:paraId="6B17339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330</w:t>
            </w:r>
          </w:p>
        </w:tc>
        <w:tc>
          <w:tcPr>
            <w:tcW w:w="849" w:type="dxa"/>
            <w:noWrap/>
            <w:hideMark/>
          </w:tcPr>
          <w:p w14:paraId="742323B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296</w:t>
            </w:r>
          </w:p>
        </w:tc>
        <w:tc>
          <w:tcPr>
            <w:tcW w:w="850" w:type="dxa"/>
            <w:noWrap/>
            <w:hideMark/>
          </w:tcPr>
          <w:p w14:paraId="031DEF16"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298</w:t>
            </w:r>
          </w:p>
        </w:tc>
      </w:tr>
      <w:tr w:rsidR="00CA56B6" w:rsidRPr="00CA56B6" w14:paraId="090A3905" w14:textId="77777777" w:rsidTr="004D5B17">
        <w:trPr>
          <w:trHeight w:val="300"/>
        </w:trPr>
        <w:tc>
          <w:tcPr>
            <w:tcW w:w="6230" w:type="dxa"/>
            <w:noWrap/>
          </w:tcPr>
          <w:p w14:paraId="2EB418EF" w14:textId="3B78868B"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niepełnosprawność</w:t>
            </w:r>
          </w:p>
        </w:tc>
        <w:tc>
          <w:tcPr>
            <w:tcW w:w="851" w:type="dxa"/>
            <w:noWrap/>
            <w:hideMark/>
          </w:tcPr>
          <w:p w14:paraId="4E2D5C1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462</w:t>
            </w:r>
          </w:p>
        </w:tc>
        <w:tc>
          <w:tcPr>
            <w:tcW w:w="852" w:type="dxa"/>
            <w:noWrap/>
            <w:hideMark/>
          </w:tcPr>
          <w:p w14:paraId="3D31F0D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415</w:t>
            </w:r>
          </w:p>
        </w:tc>
        <w:tc>
          <w:tcPr>
            <w:tcW w:w="849" w:type="dxa"/>
            <w:noWrap/>
            <w:hideMark/>
          </w:tcPr>
          <w:p w14:paraId="3FF01FF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385</w:t>
            </w:r>
          </w:p>
        </w:tc>
        <w:tc>
          <w:tcPr>
            <w:tcW w:w="850" w:type="dxa"/>
            <w:noWrap/>
            <w:hideMark/>
          </w:tcPr>
          <w:p w14:paraId="7A07671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362</w:t>
            </w:r>
          </w:p>
        </w:tc>
      </w:tr>
      <w:tr w:rsidR="00CA56B6" w:rsidRPr="00CA56B6" w14:paraId="75F99C5D" w14:textId="77777777" w:rsidTr="004D5B17">
        <w:trPr>
          <w:trHeight w:val="300"/>
        </w:trPr>
        <w:tc>
          <w:tcPr>
            <w:tcW w:w="6230" w:type="dxa"/>
            <w:noWrap/>
          </w:tcPr>
          <w:p w14:paraId="16BCFF38" w14:textId="464B29C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długotrwała lub ciężka choroba</w:t>
            </w:r>
          </w:p>
        </w:tc>
        <w:tc>
          <w:tcPr>
            <w:tcW w:w="851" w:type="dxa"/>
            <w:noWrap/>
            <w:hideMark/>
          </w:tcPr>
          <w:p w14:paraId="6B97CAED"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586</w:t>
            </w:r>
          </w:p>
        </w:tc>
        <w:tc>
          <w:tcPr>
            <w:tcW w:w="852" w:type="dxa"/>
            <w:noWrap/>
            <w:hideMark/>
          </w:tcPr>
          <w:p w14:paraId="3950E0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565</w:t>
            </w:r>
          </w:p>
        </w:tc>
        <w:tc>
          <w:tcPr>
            <w:tcW w:w="849" w:type="dxa"/>
            <w:noWrap/>
            <w:hideMark/>
          </w:tcPr>
          <w:p w14:paraId="6EB4345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518</w:t>
            </w:r>
          </w:p>
        </w:tc>
        <w:tc>
          <w:tcPr>
            <w:tcW w:w="850" w:type="dxa"/>
            <w:noWrap/>
            <w:hideMark/>
          </w:tcPr>
          <w:p w14:paraId="12482D2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485</w:t>
            </w:r>
          </w:p>
        </w:tc>
      </w:tr>
      <w:tr w:rsidR="00CA56B6" w:rsidRPr="00CA56B6" w14:paraId="68CD50C7" w14:textId="77777777" w:rsidTr="004D5B17">
        <w:trPr>
          <w:trHeight w:val="300"/>
        </w:trPr>
        <w:tc>
          <w:tcPr>
            <w:tcW w:w="6230" w:type="dxa"/>
            <w:noWrap/>
          </w:tcPr>
          <w:p w14:paraId="5D9F8BBF" w14:textId="57F6290C"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bezradność w sprawach opiekuńczo-wychowawczych i prowadzenia gospodarstwa domowego</w:t>
            </w:r>
          </w:p>
        </w:tc>
        <w:tc>
          <w:tcPr>
            <w:tcW w:w="851" w:type="dxa"/>
            <w:noWrap/>
            <w:vAlign w:val="center"/>
            <w:hideMark/>
          </w:tcPr>
          <w:p w14:paraId="4CC104F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292</w:t>
            </w:r>
          </w:p>
        </w:tc>
        <w:tc>
          <w:tcPr>
            <w:tcW w:w="852" w:type="dxa"/>
            <w:noWrap/>
            <w:vAlign w:val="center"/>
            <w:hideMark/>
          </w:tcPr>
          <w:p w14:paraId="23E844C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291</w:t>
            </w:r>
          </w:p>
        </w:tc>
        <w:tc>
          <w:tcPr>
            <w:tcW w:w="849" w:type="dxa"/>
            <w:noWrap/>
            <w:vAlign w:val="center"/>
            <w:hideMark/>
          </w:tcPr>
          <w:p w14:paraId="20A295D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306</w:t>
            </w:r>
          </w:p>
        </w:tc>
        <w:tc>
          <w:tcPr>
            <w:tcW w:w="850" w:type="dxa"/>
            <w:noWrap/>
            <w:vAlign w:val="center"/>
            <w:hideMark/>
          </w:tcPr>
          <w:p w14:paraId="185AA73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281</w:t>
            </w:r>
          </w:p>
        </w:tc>
      </w:tr>
      <w:tr w:rsidR="00CA56B6" w:rsidRPr="00CA56B6" w14:paraId="2CC4A088" w14:textId="77777777" w:rsidTr="004D5B17">
        <w:trPr>
          <w:trHeight w:val="300"/>
        </w:trPr>
        <w:tc>
          <w:tcPr>
            <w:tcW w:w="6230" w:type="dxa"/>
            <w:noWrap/>
          </w:tcPr>
          <w:p w14:paraId="4BADC1E4" w14:textId="6CFDE24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przemoc w rodzinie</w:t>
            </w:r>
          </w:p>
        </w:tc>
        <w:tc>
          <w:tcPr>
            <w:tcW w:w="851" w:type="dxa"/>
            <w:noWrap/>
            <w:hideMark/>
          </w:tcPr>
          <w:p w14:paraId="63F4238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19</w:t>
            </w:r>
          </w:p>
        </w:tc>
        <w:tc>
          <w:tcPr>
            <w:tcW w:w="852" w:type="dxa"/>
            <w:noWrap/>
            <w:hideMark/>
          </w:tcPr>
          <w:p w14:paraId="28044B90"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20</w:t>
            </w:r>
          </w:p>
        </w:tc>
        <w:tc>
          <w:tcPr>
            <w:tcW w:w="849" w:type="dxa"/>
            <w:noWrap/>
            <w:hideMark/>
          </w:tcPr>
          <w:p w14:paraId="47D3926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c>
          <w:tcPr>
            <w:tcW w:w="850" w:type="dxa"/>
            <w:noWrap/>
            <w:hideMark/>
          </w:tcPr>
          <w:p w14:paraId="1AA45103"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17</w:t>
            </w:r>
          </w:p>
        </w:tc>
      </w:tr>
      <w:tr w:rsidR="00CA56B6" w:rsidRPr="00CA56B6" w14:paraId="14219A60" w14:textId="77777777" w:rsidTr="004D5B17">
        <w:trPr>
          <w:trHeight w:val="300"/>
        </w:trPr>
        <w:tc>
          <w:tcPr>
            <w:tcW w:w="6230" w:type="dxa"/>
            <w:noWrap/>
          </w:tcPr>
          <w:p w14:paraId="3660450F" w14:textId="11EADD68"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potrzeba ochrony ofiar handlu ludźmi</w:t>
            </w:r>
          </w:p>
        </w:tc>
        <w:tc>
          <w:tcPr>
            <w:tcW w:w="851" w:type="dxa"/>
            <w:noWrap/>
            <w:hideMark/>
          </w:tcPr>
          <w:p w14:paraId="26461C2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2" w:type="dxa"/>
            <w:noWrap/>
            <w:hideMark/>
          </w:tcPr>
          <w:p w14:paraId="6AB1E2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5</w:t>
            </w:r>
          </w:p>
        </w:tc>
        <w:tc>
          <w:tcPr>
            <w:tcW w:w="849" w:type="dxa"/>
            <w:noWrap/>
            <w:hideMark/>
          </w:tcPr>
          <w:p w14:paraId="455E35A4"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4A3CA8B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3</w:t>
            </w:r>
          </w:p>
        </w:tc>
      </w:tr>
      <w:tr w:rsidR="00CA56B6" w:rsidRPr="00CA56B6" w14:paraId="41FEE602" w14:textId="77777777" w:rsidTr="004D5B17">
        <w:trPr>
          <w:trHeight w:val="300"/>
        </w:trPr>
        <w:tc>
          <w:tcPr>
            <w:tcW w:w="6230" w:type="dxa"/>
            <w:noWrap/>
          </w:tcPr>
          <w:p w14:paraId="10E7D4D4" w14:textId="0D1B9CBE" w:rsidR="00633BF0" w:rsidRPr="00CA56B6" w:rsidRDefault="004E6E60" w:rsidP="00561C80">
            <w:pPr>
              <w:spacing w:after="0" w:line="360" w:lineRule="auto"/>
              <w:rPr>
                <w:rFonts w:ascii="Arial" w:hAnsi="Arial" w:cs="Arial"/>
                <w:sz w:val="24"/>
                <w:szCs w:val="24"/>
                <w:lang w:eastAsia="en-US"/>
              </w:rPr>
            </w:pPr>
            <w:r w:rsidRPr="00CA56B6">
              <w:rPr>
                <w:rFonts w:ascii="Arial" w:hAnsi="Arial" w:cs="Arial"/>
                <w:sz w:val="24"/>
                <w:szCs w:val="24"/>
                <w:lang w:eastAsia="en-US"/>
              </w:rPr>
              <w:t>A</w:t>
            </w:r>
            <w:r w:rsidR="00633BF0" w:rsidRPr="00CA56B6">
              <w:rPr>
                <w:rFonts w:ascii="Arial" w:hAnsi="Arial" w:cs="Arial"/>
                <w:sz w:val="24"/>
                <w:szCs w:val="24"/>
                <w:lang w:eastAsia="en-US"/>
              </w:rPr>
              <w:t>lkoholizm</w:t>
            </w:r>
          </w:p>
        </w:tc>
        <w:tc>
          <w:tcPr>
            <w:tcW w:w="851" w:type="dxa"/>
            <w:noWrap/>
            <w:hideMark/>
          </w:tcPr>
          <w:p w14:paraId="28DC94E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117</w:t>
            </w:r>
          </w:p>
        </w:tc>
        <w:tc>
          <w:tcPr>
            <w:tcW w:w="852" w:type="dxa"/>
            <w:noWrap/>
            <w:hideMark/>
          </w:tcPr>
          <w:p w14:paraId="3149D549"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110</w:t>
            </w:r>
          </w:p>
        </w:tc>
        <w:tc>
          <w:tcPr>
            <w:tcW w:w="849" w:type="dxa"/>
            <w:noWrap/>
            <w:hideMark/>
          </w:tcPr>
          <w:p w14:paraId="78882A2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82</w:t>
            </w:r>
          </w:p>
        </w:tc>
        <w:tc>
          <w:tcPr>
            <w:tcW w:w="850" w:type="dxa"/>
            <w:noWrap/>
            <w:hideMark/>
          </w:tcPr>
          <w:p w14:paraId="1AC63C2A"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90</w:t>
            </w:r>
          </w:p>
        </w:tc>
      </w:tr>
      <w:tr w:rsidR="00CA56B6" w:rsidRPr="00CA56B6" w14:paraId="12A83177" w14:textId="77777777" w:rsidTr="004D5B17">
        <w:trPr>
          <w:trHeight w:val="300"/>
        </w:trPr>
        <w:tc>
          <w:tcPr>
            <w:tcW w:w="6230" w:type="dxa"/>
            <w:noWrap/>
          </w:tcPr>
          <w:p w14:paraId="7A9820C1" w14:textId="37696696"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narkomania</w:t>
            </w:r>
          </w:p>
        </w:tc>
        <w:tc>
          <w:tcPr>
            <w:tcW w:w="851" w:type="dxa"/>
            <w:noWrap/>
            <w:hideMark/>
          </w:tcPr>
          <w:p w14:paraId="392D86E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29DDA7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1CD39D3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9</w:t>
            </w:r>
          </w:p>
        </w:tc>
        <w:tc>
          <w:tcPr>
            <w:tcW w:w="850" w:type="dxa"/>
            <w:noWrap/>
            <w:hideMark/>
          </w:tcPr>
          <w:p w14:paraId="7D431C7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10</w:t>
            </w:r>
          </w:p>
        </w:tc>
      </w:tr>
      <w:tr w:rsidR="00CA56B6" w:rsidRPr="00CA56B6" w14:paraId="0AEDC066" w14:textId="77777777" w:rsidTr="004D5B17">
        <w:trPr>
          <w:trHeight w:val="300"/>
        </w:trPr>
        <w:tc>
          <w:tcPr>
            <w:tcW w:w="6230" w:type="dxa"/>
            <w:noWrap/>
          </w:tcPr>
          <w:p w14:paraId="5A2C66D8" w14:textId="45177FCF"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trudności w przystosowaniu do życia po zwolnieniu z zakładu karnego</w:t>
            </w:r>
          </w:p>
        </w:tc>
        <w:tc>
          <w:tcPr>
            <w:tcW w:w="851" w:type="dxa"/>
            <w:noWrap/>
            <w:hideMark/>
          </w:tcPr>
          <w:p w14:paraId="747253C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23</w:t>
            </w:r>
          </w:p>
        </w:tc>
        <w:tc>
          <w:tcPr>
            <w:tcW w:w="852" w:type="dxa"/>
            <w:noWrap/>
            <w:hideMark/>
          </w:tcPr>
          <w:p w14:paraId="61057F1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15</w:t>
            </w:r>
          </w:p>
        </w:tc>
        <w:tc>
          <w:tcPr>
            <w:tcW w:w="849" w:type="dxa"/>
            <w:noWrap/>
            <w:hideMark/>
          </w:tcPr>
          <w:p w14:paraId="2AE9885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c>
          <w:tcPr>
            <w:tcW w:w="850" w:type="dxa"/>
            <w:noWrap/>
            <w:hideMark/>
          </w:tcPr>
          <w:p w14:paraId="5C21776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27</w:t>
            </w:r>
          </w:p>
        </w:tc>
      </w:tr>
      <w:tr w:rsidR="00CA56B6" w:rsidRPr="00CA56B6" w14:paraId="250CDA2A" w14:textId="77777777" w:rsidTr="004D5B17">
        <w:trPr>
          <w:trHeight w:val="300"/>
        </w:trPr>
        <w:tc>
          <w:tcPr>
            <w:tcW w:w="6230" w:type="dxa"/>
            <w:noWrap/>
          </w:tcPr>
          <w:p w14:paraId="07FF706A" w14:textId="7FFC0F23"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zdarzenie losowe</w:t>
            </w:r>
          </w:p>
        </w:tc>
        <w:tc>
          <w:tcPr>
            <w:tcW w:w="851" w:type="dxa"/>
            <w:noWrap/>
            <w:hideMark/>
          </w:tcPr>
          <w:p w14:paraId="6D8852B8"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14</w:t>
            </w:r>
          </w:p>
        </w:tc>
        <w:tc>
          <w:tcPr>
            <w:tcW w:w="852" w:type="dxa"/>
            <w:noWrap/>
            <w:hideMark/>
          </w:tcPr>
          <w:p w14:paraId="21DA503C"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12</w:t>
            </w:r>
          </w:p>
        </w:tc>
        <w:tc>
          <w:tcPr>
            <w:tcW w:w="849" w:type="dxa"/>
            <w:noWrap/>
            <w:hideMark/>
          </w:tcPr>
          <w:p w14:paraId="4F44DD2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1</w:t>
            </w:r>
          </w:p>
        </w:tc>
        <w:tc>
          <w:tcPr>
            <w:tcW w:w="850" w:type="dxa"/>
            <w:noWrap/>
            <w:hideMark/>
          </w:tcPr>
          <w:p w14:paraId="1FE4BBFF"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4</w:t>
            </w:r>
          </w:p>
        </w:tc>
      </w:tr>
      <w:tr w:rsidR="00CA56B6" w:rsidRPr="00CA56B6" w14:paraId="53767A19" w14:textId="77777777" w:rsidTr="004D5B17">
        <w:trPr>
          <w:trHeight w:val="300"/>
        </w:trPr>
        <w:tc>
          <w:tcPr>
            <w:tcW w:w="6230" w:type="dxa"/>
            <w:noWrap/>
          </w:tcPr>
          <w:p w14:paraId="6C49334D" w14:textId="1023A2BD"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sytuacja kryzysowa</w:t>
            </w:r>
          </w:p>
        </w:tc>
        <w:tc>
          <w:tcPr>
            <w:tcW w:w="851" w:type="dxa"/>
            <w:noWrap/>
            <w:hideMark/>
          </w:tcPr>
          <w:p w14:paraId="4F420855"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7</w:t>
            </w:r>
          </w:p>
        </w:tc>
        <w:tc>
          <w:tcPr>
            <w:tcW w:w="852" w:type="dxa"/>
            <w:noWrap/>
            <w:hideMark/>
          </w:tcPr>
          <w:p w14:paraId="33468C5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c>
          <w:tcPr>
            <w:tcW w:w="849" w:type="dxa"/>
            <w:noWrap/>
            <w:hideMark/>
          </w:tcPr>
          <w:p w14:paraId="348352FB"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0</w:t>
            </w:r>
          </w:p>
        </w:tc>
        <w:tc>
          <w:tcPr>
            <w:tcW w:w="850" w:type="dxa"/>
            <w:noWrap/>
            <w:hideMark/>
          </w:tcPr>
          <w:p w14:paraId="2D132B72"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2</w:t>
            </w:r>
          </w:p>
        </w:tc>
      </w:tr>
    </w:tbl>
    <w:p w14:paraId="4F913DB2" w14:textId="71F972F5" w:rsidR="00D82C1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Źródło: opracowanie własne na bazie danych GUS, BDL </w:t>
      </w:r>
    </w:p>
    <w:p w14:paraId="32AAA2D8" w14:textId="71C65DC5" w:rsidR="00D37D05" w:rsidRPr="00CA56B6" w:rsidRDefault="00D37D05" w:rsidP="00561C80">
      <w:pPr>
        <w:spacing w:after="0" w:line="360" w:lineRule="auto"/>
        <w:rPr>
          <w:rFonts w:ascii="Arial" w:hAnsi="Arial" w:cs="Arial"/>
          <w:sz w:val="24"/>
          <w:szCs w:val="24"/>
          <w:lang w:eastAsia="en-US"/>
        </w:rPr>
      </w:pPr>
      <w:r w:rsidRPr="00CA56B6">
        <w:rPr>
          <w:rFonts w:ascii="Arial" w:hAnsi="Arial" w:cs="Arial"/>
          <w:sz w:val="24"/>
          <w:szCs w:val="24"/>
          <w:lang w:eastAsia="en-US"/>
        </w:rPr>
        <w:t>Jak wynika z powyższych danych obciążenie problemami społecznymi jest coraz niższe w każdym z analizowanych lat (mimo podobnych wskaźników demograficznych), co świadczy o skuteczności podejmowanych działań profilaktycznych, edukacji i pracy społecznej. Do największych problemów społecznych w powiecie zaliczyć należy: niepełnosprawność, długotrwał</w:t>
      </w:r>
      <w:r w:rsidR="00DA6EB4" w:rsidRPr="00CA56B6">
        <w:rPr>
          <w:rFonts w:ascii="Arial" w:hAnsi="Arial" w:cs="Arial"/>
          <w:sz w:val="24"/>
          <w:szCs w:val="24"/>
          <w:lang w:eastAsia="en-US"/>
        </w:rPr>
        <w:t>ą</w:t>
      </w:r>
      <w:r w:rsidRPr="00CA56B6">
        <w:rPr>
          <w:rFonts w:ascii="Arial" w:hAnsi="Arial" w:cs="Arial"/>
          <w:sz w:val="24"/>
          <w:szCs w:val="24"/>
          <w:lang w:eastAsia="en-US"/>
        </w:rPr>
        <w:t xml:space="preserve"> lub ciężką chorobę oraz bezradność w sprawach opiekuńczo-wychowawczych i prowadzenia gospodarstwa domowego</w:t>
      </w:r>
      <w:r w:rsidR="007A3BC1" w:rsidRPr="00CA56B6">
        <w:rPr>
          <w:rFonts w:ascii="Arial" w:hAnsi="Arial" w:cs="Arial"/>
          <w:sz w:val="24"/>
          <w:szCs w:val="24"/>
          <w:lang w:eastAsia="en-US"/>
        </w:rPr>
        <w:t xml:space="preserve"> oraz występujące na ich skutek ubóstwo</w:t>
      </w:r>
      <w:r w:rsidRPr="00CA56B6">
        <w:rPr>
          <w:rFonts w:ascii="Arial" w:hAnsi="Arial" w:cs="Arial"/>
          <w:sz w:val="24"/>
          <w:szCs w:val="24"/>
          <w:lang w:eastAsia="en-US"/>
        </w:rPr>
        <w:t>. Statystyki wskazują również na wysokie natężenie problemu bezrobocia w ogóle problemów, jednak ta kwestia omówiona zostanie w</w:t>
      </w:r>
      <w:r w:rsidR="00DA6784" w:rsidRPr="00CA56B6">
        <w:rPr>
          <w:rFonts w:ascii="Arial" w:hAnsi="Arial" w:cs="Arial"/>
          <w:sz w:val="24"/>
          <w:szCs w:val="24"/>
          <w:lang w:eastAsia="en-US"/>
        </w:rPr>
        <w:t> </w:t>
      </w:r>
      <w:r w:rsidRPr="00CA56B6">
        <w:rPr>
          <w:rFonts w:ascii="Arial" w:hAnsi="Arial" w:cs="Arial"/>
          <w:sz w:val="24"/>
          <w:szCs w:val="24"/>
          <w:lang w:eastAsia="en-US"/>
        </w:rPr>
        <w:t xml:space="preserve">dalszej części opracowania. </w:t>
      </w:r>
    </w:p>
    <w:p w14:paraId="0E78A0DA" w14:textId="6B3D8881"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Kwota wydatków na realizację zadań z zakresu rehabilitacji społecznej corocznie wzrasta i w 2021 r. wyniosła 2 083 659,00 zł. Dynamikę wzrostu prezentuje poniższy wykres. </w:t>
      </w:r>
    </w:p>
    <w:p w14:paraId="44BF9021" w14:textId="310B919D" w:rsidR="00633BF0" w:rsidRPr="00CA56B6" w:rsidRDefault="00633BF0" w:rsidP="00561C80">
      <w:pPr>
        <w:pStyle w:val="Legenda"/>
        <w:spacing w:line="360" w:lineRule="auto"/>
        <w:rPr>
          <w:rFonts w:ascii="Arial" w:hAnsi="Arial" w:cs="Arial"/>
          <w:sz w:val="24"/>
          <w:szCs w:val="24"/>
        </w:rPr>
      </w:pPr>
      <w:bookmarkStart w:id="40" w:name="_Toc118219212"/>
      <w:r w:rsidRPr="00CA56B6">
        <w:rPr>
          <w:rFonts w:ascii="Arial" w:hAnsi="Arial" w:cs="Arial"/>
          <w:sz w:val="24"/>
          <w:szCs w:val="24"/>
        </w:rPr>
        <w:lastRenderedPageBreak/>
        <w:t xml:space="preserve">Rysunek </w:t>
      </w:r>
      <w:r w:rsidRPr="00CA56B6">
        <w:rPr>
          <w:rFonts w:ascii="Arial" w:hAnsi="Arial" w:cs="Arial"/>
          <w:sz w:val="24"/>
          <w:szCs w:val="24"/>
        </w:rPr>
        <w:fldChar w:fldCharType="begin"/>
      </w:r>
      <w:r w:rsidRPr="00CA56B6">
        <w:rPr>
          <w:rFonts w:ascii="Arial" w:hAnsi="Arial" w:cs="Arial"/>
          <w:sz w:val="24"/>
          <w:szCs w:val="24"/>
        </w:rPr>
        <w:instrText xml:space="preserve"> SEQ Rysunek \* ARABIC </w:instrText>
      </w:r>
      <w:r w:rsidRPr="00CA56B6">
        <w:rPr>
          <w:rFonts w:ascii="Arial" w:hAnsi="Arial" w:cs="Arial"/>
          <w:sz w:val="24"/>
          <w:szCs w:val="24"/>
        </w:rPr>
        <w:fldChar w:fldCharType="separate"/>
      </w:r>
      <w:r w:rsidR="0041257C" w:rsidRPr="00CA56B6">
        <w:rPr>
          <w:rFonts w:ascii="Arial" w:hAnsi="Arial" w:cs="Arial"/>
          <w:noProof/>
          <w:sz w:val="24"/>
          <w:szCs w:val="24"/>
        </w:rPr>
        <w:t>8</w:t>
      </w:r>
      <w:r w:rsidRPr="00CA56B6">
        <w:rPr>
          <w:rFonts w:ascii="Arial" w:hAnsi="Arial" w:cs="Arial"/>
          <w:noProof/>
          <w:sz w:val="24"/>
          <w:szCs w:val="24"/>
        </w:rPr>
        <w:fldChar w:fldCharType="end"/>
      </w:r>
      <w:r w:rsidRPr="00CA56B6">
        <w:rPr>
          <w:rFonts w:ascii="Arial" w:hAnsi="Arial" w:cs="Arial"/>
          <w:sz w:val="24"/>
          <w:szCs w:val="24"/>
        </w:rPr>
        <w:t xml:space="preserve"> Wzrost wydatków na zadania z zakresu rehabilitacji społecznej w latach 2018-2021</w:t>
      </w:r>
      <w:bookmarkEnd w:id="40"/>
    </w:p>
    <w:p w14:paraId="04092007"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noProof/>
          <w:sz w:val="24"/>
          <w:szCs w:val="24"/>
        </w:rPr>
        <w:drawing>
          <wp:inline distT="0" distB="0" distL="0" distR="0" wp14:anchorId="411A1434" wp14:editId="7AC638BF">
            <wp:extent cx="4713516" cy="2833332"/>
            <wp:effectExtent l="19050" t="19050" r="0" b="5715"/>
            <wp:docPr id="70" name="Obraz 70" descr="Wydatki&#10;w roku 2018 to 1315703,00 zł&#10;w roku 2019 to 1532002,02 zł&#10;w roku 2020 to 1798776,80 zł&#10;w roku 2021 to 2083659,00 z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az 70" descr="Wydatki&#10;w roku 2018 to 1315703,00 zł&#10;w roku 2019 to 1532002,02 zł&#10;w roku 2020 to 1798776,80 zł&#10;w roku 2021 to 2083659,00 zł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43177" cy="2851162"/>
                    </a:xfrm>
                    <a:prstGeom prst="rect">
                      <a:avLst/>
                    </a:prstGeom>
                    <a:noFill/>
                    <a:ln>
                      <a:solidFill>
                        <a:schemeClr val="tx1"/>
                      </a:solidFill>
                    </a:ln>
                  </pic:spPr>
                </pic:pic>
              </a:graphicData>
            </a:graphic>
          </wp:inline>
        </w:drawing>
      </w:r>
    </w:p>
    <w:p w14:paraId="6D1E5E71" w14:textId="77777777" w:rsidR="00633BF0" w:rsidRPr="00CA56B6" w:rsidRDefault="00633B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Źródło: opracowanie własne na podstawie danych Starostwa Powiatowego w Pszczynie</w:t>
      </w:r>
    </w:p>
    <w:p w14:paraId="34438716" w14:textId="7BE79C00" w:rsidR="008355C1" w:rsidRPr="00CA56B6" w:rsidRDefault="00E370C9" w:rsidP="00561C80">
      <w:pPr>
        <w:pStyle w:val="Default"/>
        <w:spacing w:line="360" w:lineRule="auto"/>
        <w:rPr>
          <w:color w:val="auto"/>
        </w:rPr>
      </w:pPr>
      <w:r w:rsidRPr="00CA56B6">
        <w:rPr>
          <w:color w:val="auto"/>
        </w:rPr>
        <w:t>Środki finansowe na zadania z zakresu rehabilitacji społecznej zostały rozdysponowane n</w:t>
      </w:r>
      <w:r w:rsidR="008355C1" w:rsidRPr="00CA56B6">
        <w:rPr>
          <w:color w:val="auto"/>
        </w:rPr>
        <w:t>a dofinansowanie:</w:t>
      </w:r>
    </w:p>
    <w:p w14:paraId="289E558D" w14:textId="7F58A561" w:rsidR="00E370C9" w:rsidRPr="00CA56B6" w:rsidRDefault="00E370C9" w:rsidP="00561C80">
      <w:pPr>
        <w:pStyle w:val="Default"/>
        <w:numPr>
          <w:ilvl w:val="0"/>
          <w:numId w:val="36"/>
        </w:numPr>
        <w:spacing w:line="360" w:lineRule="auto"/>
        <w:rPr>
          <w:color w:val="auto"/>
        </w:rPr>
      </w:pPr>
      <w:r w:rsidRPr="00CA56B6">
        <w:rPr>
          <w:color w:val="auto"/>
        </w:rPr>
        <w:t>kosztów działania Warsztatów Terapii Zajęciowej</w:t>
      </w:r>
      <w:r w:rsidR="008355C1" w:rsidRPr="00CA56B6">
        <w:rPr>
          <w:color w:val="auto"/>
        </w:rPr>
        <w:t>,</w:t>
      </w:r>
    </w:p>
    <w:p w14:paraId="5D44BC97" w14:textId="6FDEC954" w:rsidR="00E370C9" w:rsidRPr="00CA56B6" w:rsidRDefault="00E370C9" w:rsidP="00561C80">
      <w:pPr>
        <w:pStyle w:val="Default"/>
        <w:numPr>
          <w:ilvl w:val="0"/>
          <w:numId w:val="36"/>
        </w:numPr>
        <w:spacing w:line="360" w:lineRule="auto"/>
        <w:rPr>
          <w:color w:val="auto"/>
        </w:rPr>
      </w:pPr>
      <w:r w:rsidRPr="00CA56B6">
        <w:rPr>
          <w:color w:val="auto"/>
        </w:rPr>
        <w:t>uczestnictwa osób</w:t>
      </w:r>
      <w:r w:rsidR="00DA6EB4" w:rsidRPr="00CA56B6">
        <w:rPr>
          <w:color w:val="auto"/>
        </w:rPr>
        <w:t xml:space="preserve"> z</w:t>
      </w:r>
      <w:r w:rsidRPr="00CA56B6">
        <w:rPr>
          <w:color w:val="auto"/>
        </w:rPr>
        <w:t xml:space="preserve"> niepełnosprawn</w:t>
      </w:r>
      <w:r w:rsidR="00DA6EB4" w:rsidRPr="00CA56B6">
        <w:rPr>
          <w:color w:val="auto"/>
        </w:rPr>
        <w:t xml:space="preserve">ościami </w:t>
      </w:r>
      <w:r w:rsidRPr="00CA56B6">
        <w:rPr>
          <w:color w:val="auto"/>
        </w:rPr>
        <w:t xml:space="preserve">i ich opiekunów w turnusach rehabilitacyjnych, </w:t>
      </w:r>
    </w:p>
    <w:p w14:paraId="3103D9CD" w14:textId="70DD8EB9" w:rsidR="00E370C9" w:rsidRPr="00CA56B6" w:rsidRDefault="00E370C9" w:rsidP="00561C80">
      <w:pPr>
        <w:pStyle w:val="Default"/>
        <w:numPr>
          <w:ilvl w:val="0"/>
          <w:numId w:val="36"/>
        </w:numPr>
        <w:spacing w:line="360" w:lineRule="auto"/>
        <w:rPr>
          <w:color w:val="auto"/>
        </w:rPr>
      </w:pPr>
      <w:r w:rsidRPr="00CA56B6">
        <w:rPr>
          <w:color w:val="auto"/>
        </w:rPr>
        <w:t xml:space="preserve">likwidacji barier architektonicznych, w komunikowaniu się i technicznych, </w:t>
      </w:r>
    </w:p>
    <w:p w14:paraId="7BC76B5B" w14:textId="3D774690" w:rsidR="00E370C9" w:rsidRPr="00CA56B6" w:rsidRDefault="00E370C9" w:rsidP="00561C80">
      <w:pPr>
        <w:pStyle w:val="Default"/>
        <w:numPr>
          <w:ilvl w:val="0"/>
          <w:numId w:val="36"/>
        </w:numPr>
        <w:spacing w:line="360" w:lineRule="auto"/>
        <w:rPr>
          <w:color w:val="auto"/>
        </w:rPr>
      </w:pPr>
      <w:r w:rsidRPr="00CA56B6">
        <w:rPr>
          <w:color w:val="auto"/>
        </w:rPr>
        <w:t>sportu, kultury, rekreacji i turystyki osób</w:t>
      </w:r>
      <w:r w:rsidR="00DA6EB4" w:rsidRPr="00CA56B6">
        <w:rPr>
          <w:color w:val="auto"/>
        </w:rPr>
        <w:t xml:space="preserve"> z</w:t>
      </w:r>
      <w:r w:rsidRPr="00CA56B6">
        <w:rPr>
          <w:color w:val="auto"/>
        </w:rPr>
        <w:t xml:space="preserve"> niepełnosprawn</w:t>
      </w:r>
      <w:r w:rsidR="00DA6EB4" w:rsidRPr="00CA56B6">
        <w:rPr>
          <w:color w:val="auto"/>
        </w:rPr>
        <w:t>ościami</w:t>
      </w:r>
      <w:r w:rsidRPr="00CA56B6">
        <w:rPr>
          <w:color w:val="auto"/>
        </w:rPr>
        <w:t xml:space="preserve">, </w:t>
      </w:r>
    </w:p>
    <w:p w14:paraId="2C6E72C1" w14:textId="271F4E8F" w:rsidR="00E370C9" w:rsidRPr="00CA56B6" w:rsidRDefault="00E370C9" w:rsidP="00561C80">
      <w:pPr>
        <w:pStyle w:val="Default"/>
        <w:numPr>
          <w:ilvl w:val="0"/>
          <w:numId w:val="36"/>
        </w:numPr>
        <w:spacing w:line="360" w:lineRule="auto"/>
        <w:rPr>
          <w:color w:val="auto"/>
        </w:rPr>
      </w:pPr>
      <w:r w:rsidRPr="00CA56B6">
        <w:rPr>
          <w:color w:val="auto"/>
        </w:rPr>
        <w:t xml:space="preserve">zaopatrzenia w sprzęt rehabilitacyjny oraz środki ortopedyczne. </w:t>
      </w:r>
    </w:p>
    <w:p w14:paraId="243510C9" w14:textId="0E7CBE4F" w:rsidR="00E370C9" w:rsidRPr="00CA56B6" w:rsidRDefault="00BD6863" w:rsidP="00561C80">
      <w:pPr>
        <w:pStyle w:val="Default"/>
        <w:spacing w:line="360" w:lineRule="auto"/>
        <w:rPr>
          <w:color w:val="auto"/>
        </w:rPr>
      </w:pPr>
      <w:r w:rsidRPr="00CA56B6">
        <w:rPr>
          <w:color w:val="auto"/>
        </w:rPr>
        <w:t>Powiat realizuje wiele programów społecznych, najważniejsze w roku 2021 to:</w:t>
      </w:r>
    </w:p>
    <w:p w14:paraId="22D1AB1D" w14:textId="75FDC944" w:rsidR="00E370C9" w:rsidRPr="00CA56B6" w:rsidRDefault="00E370C9" w:rsidP="00561C80">
      <w:pPr>
        <w:pStyle w:val="Default"/>
        <w:numPr>
          <w:ilvl w:val="0"/>
          <w:numId w:val="37"/>
        </w:numPr>
        <w:spacing w:line="360" w:lineRule="auto"/>
        <w:rPr>
          <w:color w:val="auto"/>
        </w:rPr>
      </w:pPr>
      <w:r w:rsidRPr="00CA56B6">
        <w:rPr>
          <w:color w:val="auto"/>
        </w:rPr>
        <w:t>„Aktywny Samorząd”</w:t>
      </w:r>
      <w:r w:rsidR="00BD6863" w:rsidRPr="00CA56B6">
        <w:rPr>
          <w:color w:val="auto"/>
        </w:rPr>
        <w:t xml:space="preserve"> - w</w:t>
      </w:r>
      <w:r w:rsidRPr="00CA56B6">
        <w:rPr>
          <w:color w:val="auto"/>
        </w:rPr>
        <w:t xml:space="preserve"> ramach programu osoby </w:t>
      </w:r>
      <w:r w:rsidR="00DA6EB4" w:rsidRPr="00CA56B6">
        <w:rPr>
          <w:color w:val="auto"/>
        </w:rPr>
        <w:t xml:space="preserve">z </w:t>
      </w:r>
      <w:r w:rsidRPr="00CA56B6">
        <w:rPr>
          <w:color w:val="auto"/>
        </w:rPr>
        <w:t>niepełnospraw</w:t>
      </w:r>
      <w:r w:rsidR="00DA6EB4" w:rsidRPr="00CA56B6">
        <w:rPr>
          <w:color w:val="auto"/>
        </w:rPr>
        <w:t>nościami</w:t>
      </w:r>
      <w:r w:rsidRPr="00CA56B6">
        <w:rPr>
          <w:color w:val="auto"/>
        </w:rPr>
        <w:t xml:space="preserve"> mogły się ubiegać o</w:t>
      </w:r>
      <w:r w:rsidR="00BD6863" w:rsidRPr="00CA56B6">
        <w:rPr>
          <w:color w:val="auto"/>
        </w:rPr>
        <w:t> </w:t>
      </w:r>
      <w:r w:rsidRPr="00CA56B6">
        <w:rPr>
          <w:color w:val="auto"/>
        </w:rPr>
        <w:t>dofinansowanie do likwidacji barier, które ograniczają ich zawodowe i</w:t>
      </w:r>
      <w:r w:rsidR="00DA6EB4" w:rsidRPr="00CA56B6">
        <w:rPr>
          <w:color w:val="auto"/>
        </w:rPr>
        <w:t> </w:t>
      </w:r>
      <w:r w:rsidRPr="00CA56B6">
        <w:rPr>
          <w:color w:val="auto"/>
        </w:rPr>
        <w:t xml:space="preserve">społeczne funkcjonowanie. </w:t>
      </w:r>
    </w:p>
    <w:p w14:paraId="6467EF5C" w14:textId="3E65F322" w:rsidR="00E370C9" w:rsidRPr="00CA56B6" w:rsidRDefault="00E370C9" w:rsidP="00561C80">
      <w:pPr>
        <w:pStyle w:val="Default"/>
        <w:numPr>
          <w:ilvl w:val="0"/>
          <w:numId w:val="37"/>
        </w:numPr>
        <w:spacing w:line="360" w:lineRule="auto"/>
        <w:rPr>
          <w:color w:val="auto"/>
        </w:rPr>
      </w:pPr>
      <w:r w:rsidRPr="00CA56B6">
        <w:rPr>
          <w:color w:val="auto"/>
        </w:rPr>
        <w:t xml:space="preserve">„Program wyrównywania różnic między regionami III” </w:t>
      </w:r>
      <w:r w:rsidR="00BD6863" w:rsidRPr="00CA56B6">
        <w:rPr>
          <w:color w:val="auto"/>
        </w:rPr>
        <w:t xml:space="preserve">w ramach którego </w:t>
      </w:r>
      <w:r w:rsidR="000F428E" w:rsidRPr="00CA56B6">
        <w:rPr>
          <w:color w:val="auto"/>
        </w:rPr>
        <w:t>możliwa było: z</w:t>
      </w:r>
      <w:r w:rsidRPr="00CA56B6">
        <w:rPr>
          <w:color w:val="auto"/>
        </w:rPr>
        <w:t>likwid</w:t>
      </w:r>
      <w:r w:rsidR="000F428E" w:rsidRPr="00CA56B6">
        <w:rPr>
          <w:color w:val="auto"/>
        </w:rPr>
        <w:t>owanie</w:t>
      </w:r>
      <w:r w:rsidRPr="00CA56B6">
        <w:rPr>
          <w:color w:val="auto"/>
        </w:rPr>
        <w:t xml:space="preserve"> barier w zakresie umożliwienia osobom </w:t>
      </w:r>
      <w:r w:rsidR="00DA6EB4" w:rsidRPr="00CA56B6">
        <w:rPr>
          <w:color w:val="auto"/>
        </w:rPr>
        <w:t xml:space="preserve">z </w:t>
      </w:r>
      <w:r w:rsidRPr="00CA56B6">
        <w:rPr>
          <w:color w:val="auto"/>
        </w:rPr>
        <w:t>niepełnosprawn</w:t>
      </w:r>
      <w:r w:rsidR="00DA6EB4" w:rsidRPr="00CA56B6">
        <w:rPr>
          <w:color w:val="auto"/>
        </w:rPr>
        <w:t>ościami</w:t>
      </w:r>
      <w:r w:rsidRPr="00CA56B6">
        <w:rPr>
          <w:color w:val="auto"/>
        </w:rPr>
        <w:t xml:space="preserve"> poruszania się i</w:t>
      </w:r>
      <w:r w:rsidR="000F428E" w:rsidRPr="00CA56B6">
        <w:rPr>
          <w:color w:val="auto"/>
        </w:rPr>
        <w:t> </w:t>
      </w:r>
      <w:r w:rsidRPr="00CA56B6">
        <w:rPr>
          <w:color w:val="auto"/>
        </w:rPr>
        <w:t xml:space="preserve">komunikowania w </w:t>
      </w:r>
      <w:r w:rsidR="000F428E" w:rsidRPr="00CA56B6">
        <w:rPr>
          <w:color w:val="auto"/>
        </w:rPr>
        <w:t xml:space="preserve">SP </w:t>
      </w:r>
      <w:r w:rsidRPr="00CA56B6">
        <w:rPr>
          <w:color w:val="auto"/>
        </w:rPr>
        <w:t>we Frydku</w:t>
      </w:r>
      <w:r w:rsidR="000F428E" w:rsidRPr="00CA56B6">
        <w:rPr>
          <w:color w:val="auto"/>
        </w:rPr>
        <w:t>, podniesienie standardu i poziomu funkcjonowania pracowni WT w Pszczynie prowadzonego przez Caritas.</w:t>
      </w:r>
    </w:p>
    <w:p w14:paraId="4DC7C1B3" w14:textId="0ECF3A81" w:rsidR="00B50402" w:rsidRPr="00CA56B6" w:rsidRDefault="007003E0" w:rsidP="00561C80">
      <w:pPr>
        <w:pStyle w:val="Default"/>
        <w:numPr>
          <w:ilvl w:val="0"/>
          <w:numId w:val="37"/>
        </w:numPr>
        <w:spacing w:line="360" w:lineRule="auto"/>
        <w:rPr>
          <w:color w:val="auto"/>
        </w:rPr>
      </w:pPr>
      <w:r w:rsidRPr="00CA56B6">
        <w:rPr>
          <w:color w:val="auto"/>
        </w:rPr>
        <w:t>„Asystent osobisty osoby niepełnosprawnej - edycja 2021”.</w:t>
      </w:r>
      <w:r w:rsidR="00B50402" w:rsidRPr="00CA56B6">
        <w:rPr>
          <w:color w:val="auto"/>
        </w:rPr>
        <w:t xml:space="preserve"> </w:t>
      </w:r>
    </w:p>
    <w:p w14:paraId="3F041EAF" w14:textId="4C69504E" w:rsidR="00F4329B" w:rsidRPr="00CA56B6" w:rsidRDefault="00F4329B" w:rsidP="00561C80">
      <w:pPr>
        <w:pStyle w:val="Default"/>
        <w:numPr>
          <w:ilvl w:val="0"/>
          <w:numId w:val="37"/>
        </w:numPr>
        <w:spacing w:line="360" w:lineRule="auto"/>
        <w:ind w:left="714" w:hanging="357"/>
        <w:rPr>
          <w:color w:val="auto"/>
        </w:rPr>
      </w:pPr>
      <w:r w:rsidRPr="00CA56B6">
        <w:rPr>
          <w:color w:val="auto"/>
        </w:rPr>
        <w:lastRenderedPageBreak/>
        <w:t xml:space="preserve">„Powiat pszczyński – aktywizacja i integracja. Edycja 2021” – program ma na celu wzrost poziomu aktywności społeczno-zawodowej mieszkańców i mieszkanek powiatu, zagrożonych wykluczeniem społecznym, projekt w trakcie realizacji również w roku 2022. </w:t>
      </w:r>
    </w:p>
    <w:p w14:paraId="4C0C989C" w14:textId="36CBFBCB" w:rsidR="00F7394B" w:rsidRPr="00CA56B6" w:rsidRDefault="00F7394B" w:rsidP="00561C80">
      <w:pPr>
        <w:pStyle w:val="Default"/>
        <w:spacing w:line="360" w:lineRule="auto"/>
        <w:rPr>
          <w:color w:val="auto"/>
        </w:rPr>
      </w:pPr>
      <w:r w:rsidRPr="00CA56B6">
        <w:rPr>
          <w:color w:val="auto"/>
        </w:rPr>
        <w:t xml:space="preserve">Od 2004 r. powiat objęty jest działaniem Powiatowego Zespołu do Spraw Orzekania o Niepełnosprawności w Rybniku i na mocy porozumienia przekazuje środki na dofinansowanie działalności zespołu. Dla mieszkańców w 2021 roku: </w:t>
      </w:r>
    </w:p>
    <w:p w14:paraId="1A4785D8" w14:textId="743C8527" w:rsidR="00F7394B" w:rsidRPr="00CA56B6" w:rsidRDefault="00F7394B" w:rsidP="00561C80">
      <w:pPr>
        <w:pStyle w:val="Default"/>
        <w:numPr>
          <w:ilvl w:val="0"/>
          <w:numId w:val="38"/>
        </w:numPr>
        <w:spacing w:line="360" w:lineRule="auto"/>
        <w:rPr>
          <w:color w:val="auto"/>
        </w:rPr>
      </w:pPr>
      <w:r w:rsidRPr="00CA56B6">
        <w:rPr>
          <w:color w:val="auto"/>
        </w:rPr>
        <w:t>wydano 1</w:t>
      </w:r>
      <w:r w:rsidR="004B39CA" w:rsidRPr="00CA56B6">
        <w:rPr>
          <w:color w:val="auto"/>
        </w:rPr>
        <w:t xml:space="preserve"> </w:t>
      </w:r>
      <w:r w:rsidRPr="00CA56B6">
        <w:rPr>
          <w:color w:val="auto"/>
        </w:rPr>
        <w:t>279 orzeczeń, w tym 1</w:t>
      </w:r>
      <w:r w:rsidR="004B39CA" w:rsidRPr="00CA56B6">
        <w:rPr>
          <w:color w:val="auto"/>
        </w:rPr>
        <w:t xml:space="preserve"> </w:t>
      </w:r>
      <w:r w:rsidRPr="00CA56B6">
        <w:rPr>
          <w:color w:val="auto"/>
        </w:rPr>
        <w:t>007 o stopniu niepełnosprawności i 272 o</w:t>
      </w:r>
      <w:r w:rsidR="004B39CA" w:rsidRPr="00CA56B6">
        <w:rPr>
          <w:color w:val="auto"/>
        </w:rPr>
        <w:t> </w:t>
      </w:r>
      <w:r w:rsidRPr="00CA56B6">
        <w:rPr>
          <w:color w:val="auto"/>
        </w:rPr>
        <w:t>niepełnosprawności</w:t>
      </w:r>
      <w:r w:rsidR="004B39CA" w:rsidRPr="00CA56B6">
        <w:rPr>
          <w:color w:val="auto"/>
        </w:rPr>
        <w:t>,</w:t>
      </w:r>
    </w:p>
    <w:p w14:paraId="7A87FA1D" w14:textId="77777777" w:rsidR="004B39CA" w:rsidRPr="00CA56B6" w:rsidRDefault="00F7394B" w:rsidP="00561C80">
      <w:pPr>
        <w:pStyle w:val="Default"/>
        <w:numPr>
          <w:ilvl w:val="0"/>
          <w:numId w:val="38"/>
        </w:numPr>
        <w:spacing w:line="360" w:lineRule="auto"/>
        <w:rPr>
          <w:color w:val="auto"/>
        </w:rPr>
      </w:pPr>
      <w:r w:rsidRPr="00CA56B6">
        <w:rPr>
          <w:color w:val="auto"/>
        </w:rPr>
        <w:t>wydano 272 karty parkingowe</w:t>
      </w:r>
      <w:r w:rsidR="004B39CA" w:rsidRPr="00CA56B6">
        <w:rPr>
          <w:color w:val="auto"/>
        </w:rPr>
        <w:t>,</w:t>
      </w:r>
    </w:p>
    <w:p w14:paraId="592BE485" w14:textId="03E4C5E1" w:rsidR="00F7394B" w:rsidRPr="00CA56B6" w:rsidRDefault="00F7394B" w:rsidP="00561C80">
      <w:pPr>
        <w:pStyle w:val="Default"/>
        <w:numPr>
          <w:ilvl w:val="0"/>
          <w:numId w:val="38"/>
        </w:numPr>
        <w:spacing w:line="360" w:lineRule="auto"/>
        <w:rPr>
          <w:color w:val="auto"/>
        </w:rPr>
      </w:pPr>
      <w:r w:rsidRPr="00CA56B6">
        <w:rPr>
          <w:color w:val="auto"/>
        </w:rPr>
        <w:t xml:space="preserve">przyjęto 601 wniosków o wydanie legitymacji osoby niepełnosprawnej. </w:t>
      </w:r>
    </w:p>
    <w:p w14:paraId="0CFFBDCD" w14:textId="77777777" w:rsidR="0067489E" w:rsidRPr="00CA56B6" w:rsidRDefault="004B39CA" w:rsidP="00561C80">
      <w:pPr>
        <w:pStyle w:val="Default"/>
        <w:spacing w:line="360" w:lineRule="auto"/>
        <w:rPr>
          <w:color w:val="auto"/>
        </w:rPr>
      </w:pPr>
      <w:r w:rsidRPr="00CA56B6">
        <w:rPr>
          <w:color w:val="auto"/>
        </w:rPr>
        <w:t xml:space="preserve">Powiat od lat w miarę możliwości finansowych konsekwentnie realizuje działania </w:t>
      </w:r>
      <w:r w:rsidR="00F7394B" w:rsidRPr="00CA56B6">
        <w:rPr>
          <w:color w:val="auto"/>
        </w:rPr>
        <w:t>związane z</w:t>
      </w:r>
      <w:r w:rsidRPr="00CA56B6">
        <w:rPr>
          <w:color w:val="auto"/>
        </w:rPr>
        <w:t> </w:t>
      </w:r>
      <w:r w:rsidR="00F7394B" w:rsidRPr="00CA56B6">
        <w:rPr>
          <w:color w:val="auto"/>
        </w:rPr>
        <w:t>realizacją zapisów Ustawy o zapewnianiu dostępności osobom ze szczególnymi potrzebami. W</w:t>
      </w:r>
      <w:r w:rsidRPr="00CA56B6">
        <w:rPr>
          <w:color w:val="auto"/>
        </w:rPr>
        <w:t> 2021 r.</w:t>
      </w:r>
      <w:r w:rsidR="00F7394B" w:rsidRPr="00CA56B6">
        <w:rPr>
          <w:color w:val="auto"/>
        </w:rPr>
        <w:t xml:space="preserve"> przeprowadzono audyty architektoniczne budynków starostwa oraz jednostek organizacyjnych pod kątem dostępności dla osób ze szczególnymi potrzebami</w:t>
      </w:r>
      <w:r w:rsidRPr="00CA56B6">
        <w:rPr>
          <w:rStyle w:val="Odwoanieprzypisudolnego"/>
          <w:color w:val="auto"/>
        </w:rPr>
        <w:footnoteReference w:id="10"/>
      </w:r>
      <w:r w:rsidR="00F7394B" w:rsidRPr="00CA56B6">
        <w:rPr>
          <w:color w:val="auto"/>
        </w:rPr>
        <w:t>. Dla każdego audytowanego budynku opracowano szczegółowy raport</w:t>
      </w:r>
      <w:r w:rsidRPr="00CA56B6">
        <w:rPr>
          <w:color w:val="auto"/>
        </w:rPr>
        <w:t xml:space="preserve">, zawierający </w:t>
      </w:r>
      <w:r w:rsidR="00F7394B" w:rsidRPr="00CA56B6">
        <w:rPr>
          <w:color w:val="auto"/>
        </w:rPr>
        <w:t xml:space="preserve">rekomendacje. </w:t>
      </w:r>
      <w:r w:rsidRPr="00CA56B6">
        <w:rPr>
          <w:color w:val="auto"/>
        </w:rPr>
        <w:t xml:space="preserve">Raporty są </w:t>
      </w:r>
      <w:r w:rsidR="00F7394B" w:rsidRPr="00CA56B6">
        <w:rPr>
          <w:color w:val="auto"/>
        </w:rPr>
        <w:t>baz</w:t>
      </w:r>
      <w:r w:rsidRPr="00CA56B6">
        <w:rPr>
          <w:color w:val="auto"/>
        </w:rPr>
        <w:t>ą w planowaniu kolejnych działań inwestycyjnych w tej dziedzinie. W nawiązaniu do raportów już w roku 2021</w:t>
      </w:r>
      <w:r w:rsidR="00F7394B" w:rsidRPr="00CA56B6">
        <w:rPr>
          <w:color w:val="auto"/>
        </w:rPr>
        <w:t xml:space="preserve"> </w:t>
      </w:r>
      <w:r w:rsidRPr="00CA56B6">
        <w:rPr>
          <w:color w:val="auto"/>
        </w:rPr>
        <w:t xml:space="preserve">zrealizowano m.in.: </w:t>
      </w:r>
    </w:p>
    <w:p w14:paraId="0B641960" w14:textId="154C4A6F" w:rsidR="00F7394B" w:rsidRPr="00CA56B6" w:rsidRDefault="004B39CA" w:rsidP="00561C80">
      <w:pPr>
        <w:pStyle w:val="Default"/>
        <w:numPr>
          <w:ilvl w:val="0"/>
          <w:numId w:val="39"/>
        </w:numPr>
        <w:spacing w:line="360" w:lineRule="auto"/>
        <w:ind w:left="714" w:hanging="357"/>
        <w:rPr>
          <w:color w:val="auto"/>
        </w:rPr>
      </w:pPr>
      <w:r w:rsidRPr="00CA56B6">
        <w:rPr>
          <w:color w:val="auto"/>
        </w:rPr>
        <w:t>montaż ścieżki naprowadzającej wraz z polami uwagi, prowadzącą od wejścia do mapy tyflograficznej i dalej do Punktu Obsługi Klienta w siedzibie Starostwa Powiatowego</w:t>
      </w:r>
      <w:r w:rsidR="0067489E" w:rsidRPr="00CA56B6">
        <w:rPr>
          <w:color w:val="auto"/>
        </w:rPr>
        <w:t xml:space="preserve"> oraz dostęp do lup na stanowiskach dla klientów, </w:t>
      </w:r>
    </w:p>
    <w:p w14:paraId="2AD04E21" w14:textId="57B61E42" w:rsidR="0067489E" w:rsidRPr="00CA56B6" w:rsidRDefault="0067489E" w:rsidP="00561C80">
      <w:pPr>
        <w:pStyle w:val="Default"/>
        <w:numPr>
          <w:ilvl w:val="0"/>
          <w:numId w:val="39"/>
        </w:numPr>
        <w:spacing w:line="360" w:lineRule="auto"/>
        <w:ind w:left="714" w:hanging="357"/>
        <w:rPr>
          <w:color w:val="auto"/>
        </w:rPr>
      </w:pPr>
      <w:r w:rsidRPr="00CA56B6">
        <w:rPr>
          <w:color w:val="auto"/>
        </w:rPr>
        <w:t>montaż planu tyflograficznego z rozkładem pomieszczeń wraz ze ścieżką naprowadzającą i polami uwagi w Powiatowym Centrum Przesiadkowym w Pszczynie,</w:t>
      </w:r>
    </w:p>
    <w:p w14:paraId="0F4C9147" w14:textId="63BC81FD" w:rsidR="0067489E" w:rsidRPr="00CA56B6" w:rsidRDefault="0067489E" w:rsidP="00561C80">
      <w:pPr>
        <w:pStyle w:val="Akapitzlist"/>
        <w:numPr>
          <w:ilvl w:val="0"/>
          <w:numId w:val="39"/>
        </w:numPr>
        <w:spacing w:after="0" w:line="360" w:lineRule="auto"/>
        <w:ind w:left="714" w:hanging="357"/>
        <w:contextualSpacing w:val="0"/>
        <w:rPr>
          <w:rFonts w:ascii="Arial" w:hAnsi="Arial" w:cs="Arial"/>
          <w:sz w:val="24"/>
          <w:szCs w:val="24"/>
        </w:rPr>
      </w:pPr>
      <w:r w:rsidRPr="00CA56B6">
        <w:rPr>
          <w:rFonts w:ascii="Arial" w:hAnsi="Arial" w:cs="Arial"/>
          <w:sz w:val="24"/>
          <w:szCs w:val="24"/>
        </w:rPr>
        <w:t>stworzenie zgodnej ze standardem WCAG 2.1 strony internetowej powiatu.</w:t>
      </w:r>
    </w:p>
    <w:p w14:paraId="642467EF" w14:textId="044A509E" w:rsidR="00F7394B" w:rsidRPr="00CA56B6" w:rsidRDefault="003F1AE6" w:rsidP="00561C80">
      <w:pPr>
        <w:spacing w:after="0" w:line="360" w:lineRule="auto"/>
        <w:rPr>
          <w:rFonts w:ascii="Arial" w:hAnsi="Arial" w:cs="Arial"/>
          <w:sz w:val="24"/>
          <w:szCs w:val="24"/>
        </w:rPr>
      </w:pPr>
      <w:r w:rsidRPr="00CA56B6">
        <w:rPr>
          <w:rFonts w:ascii="Arial" w:hAnsi="Arial" w:cs="Arial"/>
          <w:sz w:val="24"/>
          <w:szCs w:val="24"/>
        </w:rPr>
        <w:t xml:space="preserve">Powiat prowadzi wiele inicjatyw mających na celu integrację osób z niepełnosprawnościami. W roku 2021 przeprowadzono np. doroczną uroczystość wręczenia </w:t>
      </w:r>
      <w:r w:rsidR="00F7394B" w:rsidRPr="00CA56B6">
        <w:rPr>
          <w:rFonts w:ascii="Arial" w:hAnsi="Arial" w:cs="Arial"/>
          <w:sz w:val="24"/>
          <w:szCs w:val="24"/>
        </w:rPr>
        <w:t>Wyróżnienia Starosty Pszczyńskiego „Uskrzydlony”</w:t>
      </w:r>
      <w:r w:rsidRPr="00CA56B6">
        <w:rPr>
          <w:rFonts w:ascii="Arial" w:hAnsi="Arial" w:cs="Arial"/>
          <w:sz w:val="24"/>
          <w:szCs w:val="24"/>
        </w:rPr>
        <w:t xml:space="preserve">, kontynuowano </w:t>
      </w:r>
      <w:r w:rsidR="00F7394B" w:rsidRPr="00CA56B6">
        <w:rPr>
          <w:rFonts w:ascii="Arial" w:hAnsi="Arial" w:cs="Arial"/>
          <w:sz w:val="24"/>
          <w:szCs w:val="24"/>
        </w:rPr>
        <w:t>działalność bezpłatnej wypożyczalni rowerów trójkołowych dla osób z niepełnosprawnościami i seniorów oraz wypożyczalni</w:t>
      </w:r>
      <w:r w:rsidRPr="00CA56B6">
        <w:rPr>
          <w:rFonts w:ascii="Arial" w:hAnsi="Arial" w:cs="Arial"/>
          <w:sz w:val="24"/>
          <w:szCs w:val="24"/>
        </w:rPr>
        <w:t>ę</w:t>
      </w:r>
      <w:r w:rsidR="00F7394B" w:rsidRPr="00CA56B6">
        <w:rPr>
          <w:rFonts w:ascii="Arial" w:hAnsi="Arial" w:cs="Arial"/>
          <w:sz w:val="24"/>
          <w:szCs w:val="24"/>
        </w:rPr>
        <w:t xml:space="preserve"> sprzętu rehabilitacyjnego</w:t>
      </w:r>
      <w:r w:rsidRPr="00CA56B6">
        <w:rPr>
          <w:rFonts w:ascii="Arial" w:hAnsi="Arial" w:cs="Arial"/>
          <w:sz w:val="24"/>
          <w:szCs w:val="24"/>
        </w:rPr>
        <w:t xml:space="preserve">, </w:t>
      </w:r>
      <w:r w:rsidR="00F7394B" w:rsidRPr="00CA56B6">
        <w:rPr>
          <w:rFonts w:ascii="Arial" w:hAnsi="Arial" w:cs="Arial"/>
          <w:sz w:val="24"/>
          <w:szCs w:val="24"/>
        </w:rPr>
        <w:t xml:space="preserve">w Międzynarodowy Dzień </w:t>
      </w:r>
      <w:r w:rsidR="00F7394B" w:rsidRPr="00CA56B6">
        <w:rPr>
          <w:rFonts w:ascii="Arial" w:hAnsi="Arial" w:cs="Arial"/>
          <w:sz w:val="24"/>
          <w:szCs w:val="24"/>
        </w:rPr>
        <w:lastRenderedPageBreak/>
        <w:t xml:space="preserve">Świadomości Autyzmu podświetlono na niebiesko budynki starostwa oraz Zespołu Szkół nr 3 Specjalnych. </w:t>
      </w:r>
    </w:p>
    <w:p w14:paraId="4E3ED951" w14:textId="42097459" w:rsidR="00E25568" w:rsidRPr="00CA56B6" w:rsidRDefault="00E25568" w:rsidP="00561C80">
      <w:pPr>
        <w:pStyle w:val="Default"/>
        <w:spacing w:line="360" w:lineRule="auto"/>
        <w:rPr>
          <w:color w:val="auto"/>
        </w:rPr>
      </w:pPr>
      <w:r w:rsidRPr="00CA56B6">
        <w:rPr>
          <w:color w:val="auto"/>
        </w:rPr>
        <w:t xml:space="preserve">W powiecie działalność prowadzi także </w:t>
      </w:r>
      <w:r w:rsidR="00F7394B" w:rsidRPr="00CA56B6">
        <w:rPr>
          <w:color w:val="auto"/>
        </w:rPr>
        <w:t>Powiatowa Społeczna Rada ds. Osób Niepełnosprawnych - organ opiniodawczo-doradczy starosty</w:t>
      </w:r>
      <w:r w:rsidRPr="00CA56B6">
        <w:rPr>
          <w:color w:val="auto"/>
        </w:rPr>
        <w:t xml:space="preserve">. </w:t>
      </w:r>
      <w:r w:rsidR="00F7394B" w:rsidRPr="00CA56B6">
        <w:rPr>
          <w:color w:val="auto"/>
        </w:rPr>
        <w:t>Rada została powołana na lata 2020-2024</w:t>
      </w:r>
      <w:r w:rsidRPr="00CA56B6">
        <w:rPr>
          <w:color w:val="auto"/>
        </w:rPr>
        <w:t>, a</w:t>
      </w:r>
      <w:r w:rsidR="00F7394B" w:rsidRPr="00CA56B6">
        <w:rPr>
          <w:color w:val="auto"/>
        </w:rPr>
        <w:t xml:space="preserve"> </w:t>
      </w:r>
      <w:r w:rsidRPr="00CA56B6">
        <w:rPr>
          <w:color w:val="auto"/>
        </w:rPr>
        <w:t>t</w:t>
      </w:r>
      <w:r w:rsidR="00F7394B" w:rsidRPr="00CA56B6">
        <w:rPr>
          <w:color w:val="auto"/>
        </w:rPr>
        <w:t>worzą ją przedstawiciele działających na terenie powiatu organizacji pozarządowych, fundacji oraz samorządu terytorialnego</w:t>
      </w:r>
      <w:r w:rsidRPr="00CA56B6">
        <w:rPr>
          <w:color w:val="auto"/>
        </w:rPr>
        <w:t>.</w:t>
      </w:r>
      <w:r w:rsidR="00F7394B" w:rsidRPr="00CA56B6">
        <w:rPr>
          <w:color w:val="auto"/>
        </w:rPr>
        <w:t xml:space="preserve"> W 2021 r</w:t>
      </w:r>
      <w:r w:rsidRPr="00CA56B6">
        <w:rPr>
          <w:color w:val="auto"/>
        </w:rPr>
        <w:t>.</w:t>
      </w:r>
      <w:r w:rsidR="00F7394B" w:rsidRPr="00CA56B6">
        <w:rPr>
          <w:color w:val="auto"/>
        </w:rPr>
        <w:t xml:space="preserve"> członkowie </w:t>
      </w:r>
      <w:r w:rsidRPr="00CA56B6">
        <w:rPr>
          <w:color w:val="auto"/>
        </w:rPr>
        <w:t xml:space="preserve">Rady </w:t>
      </w:r>
      <w:r w:rsidR="00F7394B" w:rsidRPr="00CA56B6">
        <w:rPr>
          <w:color w:val="auto"/>
        </w:rPr>
        <w:t xml:space="preserve">przystąpili do projektu pn. „Modelowe Społeczne rady ds. osób niepełnosprawnych”. Sposób funkcjonowania </w:t>
      </w:r>
      <w:r w:rsidRPr="00CA56B6">
        <w:rPr>
          <w:color w:val="auto"/>
        </w:rPr>
        <w:t xml:space="preserve">Rady zaprezentowano podczas „Forum powiatowych społecznych rad ds. osób niepełnosprawnych województwa śląskiego” jako przykład dobrych praktyk. </w:t>
      </w:r>
    </w:p>
    <w:p w14:paraId="7F69D1FA" w14:textId="5437B634" w:rsidR="00B50402" w:rsidRPr="00CA56B6" w:rsidRDefault="00B50402" w:rsidP="00561C80">
      <w:pPr>
        <w:pStyle w:val="Default"/>
        <w:spacing w:line="360" w:lineRule="auto"/>
        <w:rPr>
          <w:color w:val="auto"/>
        </w:rPr>
      </w:pPr>
      <w:r w:rsidRPr="00CA56B6">
        <w:rPr>
          <w:color w:val="auto"/>
        </w:rPr>
        <w:t>W domach pomocy społecznej na terenie powiatu pszczyńskiego całodobową opiekę i wsparcie może otrzymać 160 osób. Domy prowadzone są na zlecenie powiatu przez zgromadzenia zakonne. W środowiskowym domu samopomocy wsparcie otrzymuje 40 osób chorych psychicznie lub z</w:t>
      </w:r>
      <w:r w:rsidR="00F4329B" w:rsidRPr="00CA56B6">
        <w:rPr>
          <w:color w:val="auto"/>
        </w:rPr>
        <w:t> </w:t>
      </w:r>
      <w:r w:rsidRPr="00CA56B6">
        <w:rPr>
          <w:color w:val="auto"/>
        </w:rPr>
        <w:t xml:space="preserve">niepełnosprawnością intelektualną, które nie wymagają leczenia szpitalnego, jednak mają poważne trudności w codziennym funkcjonowaniu. </w:t>
      </w:r>
    </w:p>
    <w:p w14:paraId="7B93BC78" w14:textId="555D3BAE" w:rsidR="00D61D98" w:rsidRPr="00CA56B6" w:rsidRDefault="00B50402" w:rsidP="00561C80">
      <w:pPr>
        <w:pStyle w:val="Default"/>
        <w:spacing w:line="360" w:lineRule="auto"/>
        <w:rPr>
          <w:color w:val="auto"/>
        </w:rPr>
      </w:pPr>
      <w:r w:rsidRPr="00CA56B6">
        <w:rPr>
          <w:color w:val="auto"/>
        </w:rPr>
        <w:t>Od września 2021 r. powiat prowadzi jedno mieszkanie chronione treningowe. W 2021 roku w</w:t>
      </w:r>
      <w:r w:rsidR="00F4329B" w:rsidRPr="00CA56B6">
        <w:rPr>
          <w:color w:val="auto"/>
        </w:rPr>
        <w:t> </w:t>
      </w:r>
      <w:r w:rsidRPr="00CA56B6">
        <w:rPr>
          <w:color w:val="auto"/>
        </w:rPr>
        <w:t>mieszkaniach</w:t>
      </w:r>
      <w:r w:rsidRPr="00CA56B6">
        <w:rPr>
          <w:rStyle w:val="Odwoanieprzypisudolnego"/>
          <w:color w:val="auto"/>
        </w:rPr>
        <w:footnoteReference w:id="11"/>
      </w:r>
      <w:r w:rsidRPr="00CA56B6">
        <w:rPr>
          <w:color w:val="auto"/>
        </w:rPr>
        <w:t xml:space="preserve"> przebywało łącznie</w:t>
      </w:r>
      <w:r w:rsidR="00950ED5" w:rsidRPr="00CA56B6">
        <w:rPr>
          <w:color w:val="auto"/>
        </w:rPr>
        <w:t xml:space="preserve"> </w:t>
      </w:r>
      <w:r w:rsidRPr="00CA56B6">
        <w:rPr>
          <w:color w:val="auto"/>
        </w:rPr>
        <w:t>10 osób.</w:t>
      </w:r>
      <w:r w:rsidR="00F4329B" w:rsidRPr="00CA56B6">
        <w:rPr>
          <w:color w:val="auto"/>
        </w:rPr>
        <w:t xml:space="preserve"> </w:t>
      </w:r>
      <w:r w:rsidR="00D61D98" w:rsidRPr="00CA56B6">
        <w:rPr>
          <w:color w:val="auto"/>
        </w:rPr>
        <w:t>PCP</w:t>
      </w:r>
      <w:r w:rsidR="007A3BC1" w:rsidRPr="00CA56B6">
        <w:rPr>
          <w:color w:val="auto"/>
        </w:rPr>
        <w:t>R</w:t>
      </w:r>
      <w:r w:rsidR="00D61D98" w:rsidRPr="00CA56B6">
        <w:rPr>
          <w:color w:val="auto"/>
        </w:rPr>
        <w:t xml:space="preserve"> w Pszczynie podaje, iż zwiększenie zasobu do 3 mieszkań treningowych pozwoliłoby na zaspokojenie potrzeb w tym zakresie. </w:t>
      </w:r>
    </w:p>
    <w:p w14:paraId="6FC297B8" w14:textId="77777777" w:rsidR="00D61D98" w:rsidRPr="00CA56B6" w:rsidRDefault="00B94171" w:rsidP="00561C80">
      <w:pPr>
        <w:pStyle w:val="Default"/>
        <w:spacing w:line="360" w:lineRule="auto"/>
        <w:rPr>
          <w:color w:val="auto"/>
        </w:rPr>
      </w:pPr>
      <w:r w:rsidRPr="00CA56B6">
        <w:rPr>
          <w:color w:val="auto"/>
        </w:rPr>
        <w:t xml:space="preserve">W </w:t>
      </w:r>
      <w:r w:rsidR="00CB59AE" w:rsidRPr="00CA56B6">
        <w:rPr>
          <w:color w:val="auto"/>
        </w:rPr>
        <w:t>roku 2021</w:t>
      </w:r>
      <w:r w:rsidR="005E02C3" w:rsidRPr="00CA56B6">
        <w:rPr>
          <w:color w:val="auto"/>
        </w:rPr>
        <w:t xml:space="preserve"> </w:t>
      </w:r>
      <w:r w:rsidR="00CB59AE" w:rsidRPr="00CA56B6">
        <w:rPr>
          <w:color w:val="auto"/>
        </w:rPr>
        <w:t>w 109 rodzinach zastępczych i 3 rodzinnych domach dziecka na terenie powiatu wychowywało się 175 dzieci. Rodziny te pobierały świadczenia na pokrycie kosztów utrzymania wychowywanych dzieci. 27 dzieci opuściło rodziny zastępcze, 15 wychowanków rozpoczęło proces usamodzielniania, 7 dzieci zostało przysposobionych, 4 dzieci powróciło do rodziców biologicznych, 1 dziecko zostało umieszczone w instytucjonalnej pieczy zastępczej. 2 dzieci zmieniło miejsce zamieszkania poza powiat pszczyński.</w:t>
      </w:r>
      <w:r w:rsidR="00640299" w:rsidRPr="00CA56B6">
        <w:rPr>
          <w:color w:val="auto"/>
        </w:rPr>
        <w:t xml:space="preserve"> </w:t>
      </w:r>
      <w:r w:rsidR="00CB59AE" w:rsidRPr="00CA56B6">
        <w:rPr>
          <w:color w:val="auto"/>
        </w:rPr>
        <w:t>Proces usamodzielnienia prowadzony był wobec 41 wychowanków pieczy zastępczej</w:t>
      </w:r>
      <w:r w:rsidR="00640299" w:rsidRPr="00CA56B6">
        <w:rPr>
          <w:color w:val="auto"/>
        </w:rPr>
        <w:t>,</w:t>
      </w:r>
      <w:r w:rsidR="00CB59AE" w:rsidRPr="00CA56B6">
        <w:rPr>
          <w:color w:val="auto"/>
        </w:rPr>
        <w:t xml:space="preserve"> 6 wychowanków proces</w:t>
      </w:r>
      <w:r w:rsidR="00640299" w:rsidRPr="00CA56B6">
        <w:rPr>
          <w:color w:val="auto"/>
        </w:rPr>
        <w:t xml:space="preserve"> zakończyło</w:t>
      </w:r>
      <w:r w:rsidR="00CB59AE" w:rsidRPr="00CA56B6">
        <w:rPr>
          <w:color w:val="auto"/>
        </w:rPr>
        <w:t>.</w:t>
      </w:r>
      <w:r w:rsidR="00D61D98" w:rsidRPr="00CA56B6">
        <w:rPr>
          <w:color w:val="auto"/>
        </w:rPr>
        <w:t xml:space="preserve"> </w:t>
      </w:r>
    </w:p>
    <w:p w14:paraId="5BA965CC" w14:textId="05B74FE9" w:rsidR="00CB59AE" w:rsidRPr="00CA56B6" w:rsidRDefault="00D61D98" w:rsidP="00561C80">
      <w:pPr>
        <w:pStyle w:val="Default"/>
        <w:spacing w:line="360" w:lineRule="auto"/>
        <w:rPr>
          <w:color w:val="auto"/>
        </w:rPr>
      </w:pPr>
      <w:r w:rsidRPr="00CA56B6">
        <w:rPr>
          <w:color w:val="auto"/>
        </w:rPr>
        <w:t>Potrzeby pieczy zastępczej realizowane są przez</w:t>
      </w:r>
      <w:r w:rsidR="007A3BC1" w:rsidRPr="00CA56B6">
        <w:rPr>
          <w:color w:val="auto"/>
        </w:rPr>
        <w:t xml:space="preserve"> jednostkę organizacyjną Powiatu -</w:t>
      </w:r>
      <w:r w:rsidRPr="00CA56B6">
        <w:rPr>
          <w:color w:val="auto"/>
        </w:rPr>
        <w:t xml:space="preserve"> </w:t>
      </w:r>
      <w:r w:rsidR="007A3BC1" w:rsidRPr="00CA56B6">
        <w:rPr>
          <w:color w:val="auto"/>
        </w:rPr>
        <w:t>Organizatora Rodzinnej Pieczy Zastępczej w Pszczynie.</w:t>
      </w:r>
    </w:p>
    <w:p w14:paraId="478BD293" w14:textId="44EBEC5F" w:rsidR="00D61D98" w:rsidRPr="00CA56B6" w:rsidRDefault="00D61D98" w:rsidP="00561C80">
      <w:pPr>
        <w:pStyle w:val="Default"/>
        <w:spacing w:line="360" w:lineRule="auto"/>
        <w:rPr>
          <w:color w:val="auto"/>
        </w:rPr>
      </w:pPr>
      <w:r w:rsidRPr="00CA56B6">
        <w:rPr>
          <w:color w:val="auto"/>
        </w:rPr>
        <w:t>Powiat w zakresie pieczy zastępczej dąży do deinstytucjonalizacji, konieczne jest dalsze wspieranie rodzin zastępczych i podejmowanie działań zwiększających ilość nowych rodzin zastępczych.</w:t>
      </w:r>
    </w:p>
    <w:p w14:paraId="4E390D59" w14:textId="77777777" w:rsidR="007C2EA2" w:rsidRPr="00CA56B6" w:rsidRDefault="00CB59AE" w:rsidP="00561C80">
      <w:pPr>
        <w:pStyle w:val="Default"/>
        <w:spacing w:line="360" w:lineRule="auto"/>
        <w:rPr>
          <w:color w:val="auto"/>
        </w:rPr>
      </w:pPr>
      <w:r w:rsidRPr="00CA56B6">
        <w:rPr>
          <w:color w:val="auto"/>
        </w:rPr>
        <w:lastRenderedPageBreak/>
        <w:t xml:space="preserve">Na terenie powiatu działają dwie placówki opiekuńczo-wychowawcze: Centrum Wsparcia Dziecka i Rodziny „Przystań” i „Ostoja”, każda </w:t>
      </w:r>
      <w:r w:rsidR="00640299" w:rsidRPr="00CA56B6">
        <w:rPr>
          <w:color w:val="auto"/>
        </w:rPr>
        <w:t xml:space="preserve">z nich </w:t>
      </w:r>
      <w:r w:rsidRPr="00CA56B6">
        <w:rPr>
          <w:color w:val="auto"/>
        </w:rPr>
        <w:t>przeznaczona jest dla 14 wychowanków.</w:t>
      </w:r>
      <w:r w:rsidR="00640299" w:rsidRPr="00CA56B6">
        <w:rPr>
          <w:color w:val="auto"/>
        </w:rPr>
        <w:t xml:space="preserve"> W roku 2021 w placówkach przebywało łącznie 33 wychowanków. </w:t>
      </w:r>
    </w:p>
    <w:p w14:paraId="057CC96A" w14:textId="3907200A" w:rsidR="007C2EA2" w:rsidRPr="00CA56B6" w:rsidRDefault="007C2EA2" w:rsidP="00561C80">
      <w:pPr>
        <w:pStyle w:val="Default"/>
        <w:spacing w:line="360" w:lineRule="auto"/>
        <w:rPr>
          <w:color w:val="auto"/>
        </w:rPr>
      </w:pPr>
      <w:r w:rsidRPr="00CA56B6">
        <w:rPr>
          <w:color w:val="auto"/>
        </w:rPr>
        <w:t xml:space="preserve">Powyższe dane o pieczy zastępczej są zbliżone do statystyk z lat 2018-2021, nie stwierdzono żadnych szczególnych różnic. Opieka prowadzona jest od lat w dobrze zorganizowanym systemie. </w:t>
      </w:r>
    </w:p>
    <w:p w14:paraId="7D53883A" w14:textId="340EE49B" w:rsidR="000F7061" w:rsidRPr="00CA56B6" w:rsidRDefault="000F7061" w:rsidP="00561C80">
      <w:pPr>
        <w:pStyle w:val="Nagwek2"/>
        <w:spacing w:after="0"/>
        <w:ind w:left="0" w:firstLine="0"/>
        <w:jc w:val="left"/>
        <w:rPr>
          <w:rFonts w:ascii="Arial" w:hAnsi="Arial" w:cs="Arial"/>
          <w:sz w:val="24"/>
          <w:szCs w:val="24"/>
        </w:rPr>
      </w:pPr>
      <w:bookmarkStart w:id="41" w:name="_Toc118215292"/>
      <w:r w:rsidRPr="00CA56B6">
        <w:rPr>
          <w:rFonts w:ascii="Arial" w:hAnsi="Arial" w:cs="Arial"/>
          <w:sz w:val="24"/>
          <w:szCs w:val="24"/>
        </w:rPr>
        <w:t>Organizacje pozarządowe i zaangażowanie społeczne</w:t>
      </w:r>
      <w:bookmarkEnd w:id="41"/>
    </w:p>
    <w:p w14:paraId="440C1B93" w14:textId="785931F7" w:rsidR="00AB4A92" w:rsidRPr="00CA56B6" w:rsidRDefault="00AB4A92" w:rsidP="00561C80">
      <w:pPr>
        <w:spacing w:after="0" w:line="360" w:lineRule="auto"/>
        <w:rPr>
          <w:rFonts w:ascii="Arial" w:hAnsi="Arial" w:cs="Arial"/>
          <w:sz w:val="24"/>
          <w:szCs w:val="24"/>
          <w:lang w:eastAsia="en-US"/>
        </w:rPr>
      </w:pPr>
      <w:r w:rsidRPr="00CA56B6">
        <w:rPr>
          <w:rFonts w:ascii="Arial" w:hAnsi="Arial" w:cs="Arial"/>
          <w:sz w:val="24"/>
          <w:szCs w:val="24"/>
          <w:lang w:eastAsia="en-US"/>
        </w:rPr>
        <w:t>Największą wartością powiatu pszczyńskiego są ludzie. Na tym terenie prężnie funkcjonują liczne organizacje pozarządowe. Zaangażowanie społeczne widoczne jest zarówno w codziennych sytuacjach</w:t>
      </w:r>
      <w:r w:rsidR="00DC3554" w:rsidRPr="00CA56B6">
        <w:rPr>
          <w:rFonts w:ascii="Arial" w:hAnsi="Arial" w:cs="Arial"/>
          <w:sz w:val="24"/>
          <w:szCs w:val="24"/>
          <w:lang w:eastAsia="en-US"/>
        </w:rPr>
        <w:t xml:space="preserve">, kiedy można okazać komuś życzliwość jak również w sytuacjach kryzysowych, </w:t>
      </w:r>
      <w:r w:rsidR="00BE05C1" w:rsidRPr="00CA56B6">
        <w:rPr>
          <w:rFonts w:ascii="Arial" w:hAnsi="Arial" w:cs="Arial"/>
          <w:sz w:val="24"/>
          <w:szCs w:val="24"/>
          <w:lang w:eastAsia="en-US"/>
        </w:rPr>
        <w:t xml:space="preserve">gdy </w:t>
      </w:r>
      <w:r w:rsidR="00DC3554" w:rsidRPr="00CA56B6">
        <w:rPr>
          <w:rFonts w:ascii="Arial" w:hAnsi="Arial" w:cs="Arial"/>
          <w:sz w:val="24"/>
          <w:szCs w:val="24"/>
          <w:lang w:eastAsia="en-US"/>
        </w:rPr>
        <w:t xml:space="preserve">ważą się ludzkie losy. </w:t>
      </w:r>
    </w:p>
    <w:p w14:paraId="0281E8AA" w14:textId="037DF534" w:rsidR="00DC3554" w:rsidRPr="00CA56B6" w:rsidRDefault="00DC3554" w:rsidP="00561C80">
      <w:pPr>
        <w:spacing w:after="0" w:line="360" w:lineRule="auto"/>
        <w:rPr>
          <w:rFonts w:ascii="Arial" w:hAnsi="Arial" w:cs="Arial"/>
          <w:sz w:val="24"/>
          <w:szCs w:val="24"/>
          <w:lang w:eastAsia="en-US"/>
        </w:rPr>
      </w:pPr>
      <w:r w:rsidRPr="00CA56B6">
        <w:rPr>
          <w:rFonts w:ascii="Arial" w:hAnsi="Arial" w:cs="Arial"/>
          <w:sz w:val="24"/>
          <w:szCs w:val="24"/>
          <w:lang w:eastAsia="en-US"/>
        </w:rPr>
        <w:t>Niniejsza strategia została opracowana we wrześniu 2022 r. i dotycz</w:t>
      </w:r>
      <w:r w:rsidR="00907FC5" w:rsidRPr="00CA56B6">
        <w:rPr>
          <w:rFonts w:ascii="Arial" w:hAnsi="Arial" w:cs="Arial"/>
          <w:sz w:val="24"/>
          <w:szCs w:val="24"/>
          <w:lang w:eastAsia="en-US"/>
        </w:rPr>
        <w:t>y</w:t>
      </w:r>
      <w:r w:rsidRPr="00CA56B6">
        <w:rPr>
          <w:rFonts w:ascii="Arial" w:hAnsi="Arial" w:cs="Arial"/>
          <w:sz w:val="24"/>
          <w:szCs w:val="24"/>
          <w:lang w:eastAsia="en-US"/>
        </w:rPr>
        <w:t xml:space="preserve"> planowanych celów powiatu, nie można jednak w tym miejscu pominąć wydarzeń, które silnie odcisnęły się na społeczeństwie w latach 2020-2022. We wspomnianym okresie mieszkańcy powiatu przeszli wzorowo dwa bardzo trudne testy z człowieczeństwa – pandemię Covid-19 oraz kryzys uchodźczy wywołany militarnym atakiem Rosji na Ukrainę.</w:t>
      </w:r>
    </w:p>
    <w:p w14:paraId="4E22EC04" w14:textId="21136576" w:rsidR="00F25B86" w:rsidRPr="00CA56B6" w:rsidRDefault="00F25B86" w:rsidP="00561C80">
      <w:pPr>
        <w:spacing w:after="0" w:line="360" w:lineRule="auto"/>
        <w:rPr>
          <w:rFonts w:ascii="Arial" w:hAnsi="Arial" w:cs="Arial"/>
          <w:sz w:val="24"/>
          <w:szCs w:val="24"/>
          <w:lang w:eastAsia="en-US"/>
        </w:rPr>
      </w:pPr>
      <w:r w:rsidRPr="00CA56B6">
        <w:rPr>
          <w:rFonts w:ascii="Arial" w:hAnsi="Arial" w:cs="Arial"/>
          <w:sz w:val="24"/>
          <w:szCs w:val="24"/>
          <w:lang w:eastAsia="en-US"/>
        </w:rPr>
        <w:t>Zaangażowanie społecznie mieszkańców powiatu w tym okresie było tak ogromne, że jego opis mógłby objąć kilkaset stron. Na potrzeby przejrzystości niniejszego opracowania autorzy ograniczają opis do najważniejszych działań koordynowanych i wspieranych przez powiat.</w:t>
      </w:r>
    </w:p>
    <w:p w14:paraId="511AA799" w14:textId="0104D838" w:rsidR="008F4838" w:rsidRPr="00CA56B6" w:rsidRDefault="007E41D5" w:rsidP="00561C80">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Pandemia Covid-19 </w:t>
      </w:r>
    </w:p>
    <w:p w14:paraId="6EAEE125" w14:textId="0315BE80"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Covid-19 to zakaźna choroba układu oddechowego wywołana wirusem SARS-CoV2. 4 marca 2020 w szpitalu w Zielonej Górze stwierdzono pierwszy przypadek zakażenia w Polsce. </w:t>
      </w:r>
    </w:p>
    <w:p w14:paraId="460031F1" w14:textId="77777777" w:rsidR="00B339F0" w:rsidRPr="00CA56B6"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W okresie od 14 do 20 marca 2020 r. obowiązywał w Polsce stan zagrożenia epidemicznego. Od 15 marca 2020 r. wprowadzono na granicach Polski kordon sanitarny, znacząco ograniczający ruch graniczny.</w:t>
      </w:r>
    </w:p>
    <w:p w14:paraId="31E78C73" w14:textId="558506D2" w:rsidR="00B339F0" w:rsidRDefault="00B339F0" w:rsidP="00561C80">
      <w:pPr>
        <w:spacing w:after="0" w:line="360" w:lineRule="auto"/>
        <w:rPr>
          <w:rFonts w:ascii="Arial" w:hAnsi="Arial" w:cs="Arial"/>
          <w:sz w:val="24"/>
          <w:szCs w:val="24"/>
          <w:lang w:eastAsia="en-US"/>
        </w:rPr>
      </w:pPr>
      <w:r w:rsidRPr="00CA56B6">
        <w:rPr>
          <w:rFonts w:ascii="Arial" w:hAnsi="Arial" w:cs="Arial"/>
          <w:sz w:val="24"/>
          <w:szCs w:val="24"/>
          <w:lang w:eastAsia="en-US"/>
        </w:rPr>
        <w:t>Od 20 marca 2020 roku do 15 maja 2022 roku, zgodnie z rozporządzeniem Ministra Zdrowia obowiązywał w Polsce stan epidemii. Od 16 maja 2022 roku obowiązuje stan zagrożenia epidemicznego.</w:t>
      </w:r>
    </w:p>
    <w:p w14:paraId="2391E56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25.02.2020 </w:t>
      </w:r>
    </w:p>
    <w:p w14:paraId="2F1B29BE"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Szpital wprowadza ograniczenia w odwiedzinach pacjentów w związku ze zwiększoną zachorowalnością wirusową. </w:t>
      </w:r>
    </w:p>
    <w:p w14:paraId="3B2B841F"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 xml:space="preserve">9.03.2020 </w:t>
      </w:r>
    </w:p>
    <w:p w14:paraId="0F786E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 xml:space="preserve">Szpital wprowadza całkowity zakaz odwiedzin pacjentów w związku z zagrożeniem epidemiologicznym. </w:t>
      </w:r>
    </w:p>
    <w:p w14:paraId="1A3805E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Wstrzymano pracę poradni chirurgicznej i ortopedycznej, zakładu rentgenodiagnostyki, zakładu rehabilitacji oraz laboratorium analitycznego.</w:t>
      </w:r>
    </w:p>
    <w:p w14:paraId="1D14DCB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13.03.2020</w:t>
      </w:r>
    </w:p>
    <w:p w14:paraId="44641D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Poradnie specjalistyczne szpitala wszczęły tryb przyjmowania wyłącznie w pilnych i nagłych przypadkach. </w:t>
      </w:r>
    </w:p>
    <w:p w14:paraId="7360825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 xml:space="preserve">26.03.2020 </w:t>
      </w:r>
    </w:p>
    <w:p w14:paraId="58759ED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Dyrekcja szpitala apeluje o wpłacanie darowizn na rzecz zakupu środków ochrony indywidualnej: maseczek, gogli, rękawiczek, kombinezonów, a także niezbędnego sprzętu medycznego. </w:t>
      </w:r>
    </w:p>
    <w:p w14:paraId="5EEDF3B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3.04.2020</w:t>
      </w:r>
    </w:p>
    <w:p w14:paraId="69ACBA61"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publikuje pierwsze podziękowania dla lokalnej społeczności. Na konto zbiórki ciągle wpływają darowizny.  Szpital wspomogło kilkadziesiąt lokalnych firm (m.in. środki czystości, catering, środki medyczne). Pracownicy Starostwa i jednostkach organizacyjnych, strażacy z OSP i lokalni przedsiębiorcy wsparli realizację prac porządkowych umożliwiających organizację nowych przestrzeni szpitalnych w placówce. Kilka grup zrzeszających osoby prywatne przekazało wykonane własnoręcznie maseczki i przyłbice.</w:t>
      </w:r>
    </w:p>
    <w:p w14:paraId="63F03EC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9.04.2020</w:t>
      </w:r>
    </w:p>
    <w:p w14:paraId="12A5F88C" w14:textId="77777777" w:rsidR="009909A4" w:rsidRPr="00CA56B6" w:rsidRDefault="009909A4" w:rsidP="009909A4">
      <w:pPr>
        <w:shd w:val="clear" w:color="auto" w:fill="FFFFFF"/>
        <w:spacing w:after="0" w:line="360" w:lineRule="auto"/>
        <w:rPr>
          <w:rFonts w:ascii="Arial" w:hAnsi="Arial" w:cs="Arial"/>
          <w:sz w:val="24"/>
          <w:szCs w:val="24"/>
        </w:rPr>
      </w:pPr>
      <w:r w:rsidRPr="00CA56B6">
        <w:rPr>
          <w:rFonts w:ascii="Arial" w:hAnsi="Arial" w:cs="Arial"/>
          <w:sz w:val="24"/>
          <w:szCs w:val="24"/>
        </w:rPr>
        <w:t>Kolejne środki ochrony osobistej trafią do szpitala  oraz izolatorium w Goczałkowicach-Zdroju.</w:t>
      </w:r>
    </w:p>
    <w:p w14:paraId="043CBD93" w14:textId="77777777" w:rsidR="009909A4" w:rsidRPr="00CA56B6" w:rsidRDefault="009909A4" w:rsidP="009909A4">
      <w:pPr>
        <w:spacing w:after="0" w:line="360" w:lineRule="auto"/>
        <w:rPr>
          <w:rFonts w:ascii="Arial" w:hAnsi="Arial" w:cs="Arial"/>
          <w:sz w:val="24"/>
          <w:szCs w:val="24"/>
        </w:rPr>
      </w:pPr>
      <w:r w:rsidRPr="00CA56B6">
        <w:rPr>
          <w:rFonts w:ascii="Arial" w:hAnsi="Arial" w:cs="Arial"/>
          <w:sz w:val="24"/>
          <w:szCs w:val="24"/>
        </w:rPr>
        <w:t>Pomoc przekazało stowarzyszenie "Omnibus" - 100 przyłbic, 900 maseczek chirurgicznych oraz 300 par rękawiczek jednorazowych.</w:t>
      </w:r>
    </w:p>
    <w:p w14:paraId="0D42C8B5"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14.04.2020</w:t>
      </w:r>
    </w:p>
    <w:p w14:paraId="561A6E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zakupuje ze środków z rezerwy na zarządzanie kryzysowe 1100 mb materiałów na fartuchy, pościel i maseczki. Materiał trafił do mieszkanek powiatu, które w ramach wolontariatu zadeklarowały usługi krawieckie.</w:t>
      </w:r>
    </w:p>
    <w:p w14:paraId="286083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Już wcześniej ze środków powiatu zakupiono 500 mb bawełny, z której pracownice obsługi SP nr 1 uszyły 50 kompletów pościeli dla szpitala, a grupa kobiet z Woli i Grzawy - maseczki. Powiat zakupił także filament do drukarek 3D, dzięki czemu nauczycielki PZS nr 1 drukowały elementy przyłbic dla medyków.</w:t>
      </w:r>
    </w:p>
    <w:p w14:paraId="5337C23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lastRenderedPageBreak/>
        <w:t>15.04.2020</w:t>
      </w:r>
    </w:p>
    <w:p w14:paraId="1D21E2C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250 l. płynu dezynfekcyjnego oraz 110 przyłbic przekazała starostwu firma Pamar Marcela Szczotki z Pszczyny, który dzięki pomocy Jacka Kubisa obdarował także m.in. izolatorium w Goczałkowicach oraz szpital zakaźny w Tychach.</w:t>
      </w:r>
    </w:p>
    <w:p w14:paraId="4871EDC0" w14:textId="5EC8D42A" w:rsid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500 sztuk maseczek ochronnych przekazała senator z Bielska-Białej, Agnieszka Gorgoń-Komor.</w:t>
      </w:r>
    </w:p>
    <w:p w14:paraId="4C19E85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23.04.2020</w:t>
      </w:r>
    </w:p>
    <w:p w14:paraId="18F281F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Starostwo przekazało do szpitala 6 tabletów, które umożliwiają kontakt pacjentów z rodzinami. </w:t>
      </w:r>
    </w:p>
    <w:p w14:paraId="0334B2C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13.05.2020</w:t>
      </w:r>
    </w:p>
    <w:p w14:paraId="17BC411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Po apelu przewodniczącego Rady Powiatu na konto szpitala wpływają darowizny od powiatowych radnych – łącznie niemal 9tys zł. </w:t>
      </w:r>
    </w:p>
    <w:p w14:paraId="587E639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20.05.2020</w:t>
      </w:r>
    </w:p>
    <w:p w14:paraId="03C03B55"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Starostwo zostaje centrum dystrybucji środków ochrony osobistej. W ostatnich dniach maski FFP2 przekazał powiat Anhalt-Bitterfeld. Grupy mieszkanek szyjące maseczki, fartuchy i pościel nie ustają w wysiłkach, by pomóc służbie zdrowia.</w:t>
      </w:r>
    </w:p>
    <w:p w14:paraId="386D9E3C"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21.05.2020</w:t>
      </w:r>
    </w:p>
    <w:p w14:paraId="605C31CC"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WOŚP przekazuje szpitalowi 3 nowoczesne łóżka do intensywnej terapii.</w:t>
      </w:r>
    </w:p>
    <w:p w14:paraId="5821247E"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1.06.2020</w:t>
      </w:r>
    </w:p>
    <w:p w14:paraId="0A81DA1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W okolicach szpitala pracę zaczyna mobilny punk pobrań wymazów. </w:t>
      </w:r>
    </w:p>
    <w:p w14:paraId="4D49B63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19.10.2020</w:t>
      </w:r>
    </w:p>
    <w:p w14:paraId="1FE0276F"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Szpital przygotowuje się na zaostrzenie epidemii i apeluje o zgłaszanie się wolontariuszy do prac technicznych oraz pomocy opiekuńczej.</w:t>
      </w:r>
    </w:p>
    <w:p w14:paraId="351D2F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28.10.2020</w:t>
      </w:r>
    </w:p>
    <w:p w14:paraId="3BA90B46"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38 przychodni POZ w powiecie otrzymuje środki ochrony, m.in. maseczki, rękawiczki, fartuchy i płyny do dezynfekcji.</w:t>
      </w:r>
    </w:p>
    <w:p w14:paraId="537DEB2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13.11.2020</w:t>
      </w:r>
    </w:p>
    <w:p w14:paraId="20B21CF8"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Anhalt-Bitterfeld przekazał szpitalowi maseczki oraz namiot do transportowania chorych.</w:t>
      </w:r>
    </w:p>
    <w:p w14:paraId="7DA36C90"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23.11.2020</w:t>
      </w:r>
    </w:p>
    <w:p w14:paraId="0188C98D"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 xml:space="preserve">Studenci kierunków medycznych działający w Grupie Ratowniczej HKR Pszczyna pomagają personelowi medycznemu w opiece nad pacjentami pszczyńskiego szpitala. </w:t>
      </w:r>
      <w:r w:rsidRPr="00CA56B6">
        <w:rPr>
          <w:rFonts w:ascii="Arial" w:hAnsi="Arial" w:cs="Arial"/>
          <w:sz w:val="24"/>
          <w:szCs w:val="24"/>
          <w:lang w:eastAsia="en-US"/>
        </w:rPr>
        <w:lastRenderedPageBreak/>
        <w:t>Kolejni wolontariusze zgłaszają się do prac technicznych, administracyjnych i opiekuńczych.</w:t>
      </w:r>
    </w:p>
    <w:p w14:paraId="1CD53E2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8.12.2020</w:t>
      </w:r>
    </w:p>
    <w:p w14:paraId="3BBE8DCD"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sz w:val="24"/>
          <w:szCs w:val="24"/>
          <w:lang w:eastAsia="en-US"/>
        </w:rPr>
        <w:t>Na wniosek Starosty Wojewoda Śląski przekazuje dla 75 powiatowych poradni specjalistycznych środki ochrony osobistej</w:t>
      </w:r>
      <w:r w:rsidRPr="00CA56B6">
        <w:rPr>
          <w:rFonts w:ascii="Arial" w:hAnsi="Arial" w:cs="Arial"/>
          <w:b/>
          <w:bCs/>
          <w:sz w:val="24"/>
          <w:szCs w:val="24"/>
          <w:lang w:eastAsia="en-US"/>
        </w:rPr>
        <w:t>.</w:t>
      </w:r>
    </w:p>
    <w:p w14:paraId="1852C253"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Przychodnie specjalistyczne w sumie otrzymują 150 tys. maseczek trójwarstwowych, 1500 maseczek ochronnych FFP2, 37,5 tys. rękawiczek jednorazowych, 750 litrów płynów do dezynfekcji powierzchni, 375 gogli ochronnych, 750 sztuk fartuchów niejałowych i tyle samo przyłbic oraz 75 termometrów bezdotykowych.</w:t>
      </w:r>
    </w:p>
    <w:p w14:paraId="01917836"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26.01.2021</w:t>
      </w:r>
    </w:p>
    <w:p w14:paraId="44BD62CB"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 Amalia i p. Czesław z Pszczyny to pierwsi pacjenci zaszczepieni przeciwko COVID-19 w Szpitalu Joannitas.</w:t>
      </w:r>
    </w:p>
    <w:p w14:paraId="6D43EDA7"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27.01.2021</w:t>
      </w:r>
    </w:p>
    <w:p w14:paraId="62010B6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Powiat przekazuje 2800 litrów płynów do dezynfekcji rąk poradniom lekarskim oraz placówkom oświatowym.</w:t>
      </w:r>
    </w:p>
    <w:p w14:paraId="40DFF5EA"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24.04.2021</w:t>
      </w:r>
    </w:p>
    <w:p w14:paraId="6AE9D60A" w14:textId="77777777"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W hali POSiR w Pszczynie rusza Powiatowy Punkt Szczepień Powszechnych.</w:t>
      </w:r>
    </w:p>
    <w:p w14:paraId="608CE542" w14:textId="77777777" w:rsidR="009909A4" w:rsidRPr="00CA56B6" w:rsidRDefault="009909A4" w:rsidP="009909A4">
      <w:pPr>
        <w:spacing w:after="0" w:line="360" w:lineRule="auto"/>
        <w:rPr>
          <w:rFonts w:ascii="Arial" w:hAnsi="Arial" w:cs="Arial"/>
          <w:b/>
          <w:bCs/>
          <w:sz w:val="24"/>
          <w:szCs w:val="24"/>
          <w:lang w:eastAsia="en-US"/>
        </w:rPr>
      </w:pPr>
      <w:r w:rsidRPr="00CA56B6">
        <w:rPr>
          <w:rFonts w:ascii="Arial" w:hAnsi="Arial" w:cs="Arial"/>
          <w:b/>
          <w:bCs/>
          <w:sz w:val="24"/>
          <w:szCs w:val="24"/>
          <w:lang w:eastAsia="en-US"/>
        </w:rPr>
        <w:t>18.08.2021</w:t>
      </w:r>
    </w:p>
    <w:p w14:paraId="59804B0A" w14:textId="18440898" w:rsidR="009909A4" w:rsidRPr="00CA56B6" w:rsidRDefault="009909A4" w:rsidP="009909A4">
      <w:pPr>
        <w:spacing w:after="0" w:line="360" w:lineRule="auto"/>
        <w:rPr>
          <w:rFonts w:ascii="Arial" w:hAnsi="Arial" w:cs="Arial"/>
          <w:sz w:val="24"/>
          <w:szCs w:val="24"/>
          <w:lang w:eastAsia="en-US"/>
        </w:rPr>
      </w:pPr>
      <w:r w:rsidRPr="00CA56B6">
        <w:rPr>
          <w:rFonts w:ascii="Arial" w:hAnsi="Arial" w:cs="Arial"/>
          <w:sz w:val="24"/>
          <w:szCs w:val="24"/>
          <w:lang w:eastAsia="en-US"/>
        </w:rPr>
        <w:t>Pszczyński szpital przywrócił możliwość odwiedzin pacjentów oraz porody rodzinne</w:t>
      </w:r>
    </w:p>
    <w:p w14:paraId="3C4B7A7B" w14:textId="4C6A0F3F" w:rsidR="008F4838" w:rsidRDefault="001A0BD8" w:rsidP="00CA56B6">
      <w:pPr>
        <w:spacing w:after="0" w:line="360" w:lineRule="auto"/>
        <w:rPr>
          <w:rFonts w:ascii="Arial" w:hAnsi="Arial" w:cs="Arial"/>
          <w:sz w:val="24"/>
          <w:szCs w:val="24"/>
          <w:lang w:eastAsia="en-US"/>
        </w:rPr>
      </w:pPr>
      <w:r w:rsidRPr="009909A4">
        <w:rPr>
          <w:rFonts w:ascii="Arial" w:hAnsi="Arial" w:cs="Arial"/>
          <w:sz w:val="24"/>
          <w:szCs w:val="24"/>
          <w:lang w:eastAsia="en-US"/>
        </w:rPr>
        <w:t xml:space="preserve">Poza wymienionymi działaniami w powiecie organizowano wszystkie zalecenia Ministra Zdrowia, wspólne dla całego kraju, m.in. zorganizowano naukę i pracę zdalną. </w:t>
      </w:r>
    </w:p>
    <w:p w14:paraId="04455B79" w14:textId="77777777" w:rsidR="009909A4" w:rsidRPr="009909A4" w:rsidRDefault="009909A4" w:rsidP="009909A4">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9909A4">
        <w:rPr>
          <w:rFonts w:ascii="Arial" w:hAnsi="Arial" w:cs="Arial"/>
          <w:b/>
          <w:bCs/>
          <w:sz w:val="24"/>
          <w:szCs w:val="24"/>
          <w:lang w:eastAsia="en-US"/>
        </w:rPr>
        <w:t>W latach 2020-2021</w:t>
      </w:r>
      <w:r w:rsidRPr="009909A4">
        <w:rPr>
          <w:rFonts w:ascii="Arial" w:hAnsi="Arial" w:cs="Arial"/>
          <w:b/>
          <w:bCs/>
          <w:sz w:val="24"/>
          <w:szCs w:val="24"/>
          <w:vertAlign w:val="superscript"/>
          <w:lang w:eastAsia="en-US"/>
        </w:rPr>
        <w:footnoteReference w:id="12"/>
      </w:r>
      <w:r w:rsidRPr="009909A4">
        <w:rPr>
          <w:rFonts w:ascii="Arial" w:hAnsi="Arial" w:cs="Arial"/>
          <w:b/>
          <w:bCs/>
          <w:sz w:val="24"/>
          <w:szCs w:val="24"/>
          <w:lang w:eastAsia="en-US"/>
        </w:rPr>
        <w:t xml:space="preserve"> na terenie powiatu pszczyńskiego na Covid-19 zachorowało łącznie 12 546 osób (4 045 w 2020 i 8 501 w 2021), na skutek zakażenia i/lub chorób współistniejących zmarło łącznie 247 osób (73 w 2020 i 174 w 2021). </w:t>
      </w:r>
    </w:p>
    <w:p w14:paraId="1BD7D0D6" w14:textId="77777777" w:rsidR="009909A4" w:rsidRPr="009909A4" w:rsidRDefault="009909A4" w:rsidP="00CA56B6">
      <w:pPr>
        <w:spacing w:after="0" w:line="360" w:lineRule="auto"/>
        <w:rPr>
          <w:rFonts w:ascii="Arial" w:hAnsi="Arial" w:cs="Arial"/>
          <w:sz w:val="24"/>
          <w:szCs w:val="24"/>
          <w:lang w:eastAsia="en-US"/>
        </w:rPr>
      </w:pPr>
    </w:p>
    <w:p w14:paraId="1A666FCB" w14:textId="17E709F7" w:rsidR="001A0BD8" w:rsidRPr="009909A4" w:rsidRDefault="001A0BD8" w:rsidP="00561C80">
      <w:pPr>
        <w:pStyle w:val="Legenda"/>
        <w:spacing w:line="360" w:lineRule="auto"/>
        <w:rPr>
          <w:rFonts w:ascii="Arial" w:hAnsi="Arial" w:cs="Arial"/>
          <w:sz w:val="24"/>
          <w:szCs w:val="24"/>
        </w:rPr>
      </w:pPr>
      <w:bookmarkStart w:id="42" w:name="_Toc118219213"/>
      <w:r w:rsidRPr="009909A4">
        <w:rPr>
          <w:rFonts w:ascii="Arial" w:hAnsi="Arial" w:cs="Arial"/>
          <w:sz w:val="24"/>
          <w:szCs w:val="24"/>
        </w:rPr>
        <w:lastRenderedPageBreak/>
        <w:t xml:space="preserve">Rysunek </w:t>
      </w:r>
      <w:r w:rsidRPr="009909A4">
        <w:rPr>
          <w:rFonts w:ascii="Arial" w:hAnsi="Arial" w:cs="Arial"/>
          <w:sz w:val="24"/>
          <w:szCs w:val="24"/>
        </w:rPr>
        <w:fldChar w:fldCharType="begin"/>
      </w:r>
      <w:r w:rsidRPr="009909A4">
        <w:rPr>
          <w:rFonts w:ascii="Arial" w:hAnsi="Arial" w:cs="Arial"/>
          <w:sz w:val="24"/>
          <w:szCs w:val="24"/>
        </w:rPr>
        <w:instrText xml:space="preserve"> SEQ Rysunek \* ARABIC </w:instrText>
      </w:r>
      <w:r w:rsidRPr="009909A4">
        <w:rPr>
          <w:rFonts w:ascii="Arial" w:hAnsi="Arial" w:cs="Arial"/>
          <w:sz w:val="24"/>
          <w:szCs w:val="24"/>
        </w:rPr>
        <w:fldChar w:fldCharType="separate"/>
      </w:r>
      <w:r w:rsidR="0041257C" w:rsidRPr="009909A4">
        <w:rPr>
          <w:rFonts w:ascii="Arial" w:hAnsi="Arial" w:cs="Arial"/>
          <w:noProof/>
          <w:sz w:val="24"/>
          <w:szCs w:val="24"/>
        </w:rPr>
        <w:t>9</w:t>
      </w:r>
      <w:r w:rsidRPr="009909A4">
        <w:rPr>
          <w:rFonts w:ascii="Arial" w:hAnsi="Arial" w:cs="Arial"/>
          <w:noProof/>
          <w:sz w:val="24"/>
          <w:szCs w:val="24"/>
        </w:rPr>
        <w:fldChar w:fldCharType="end"/>
      </w:r>
      <w:r w:rsidRPr="009909A4">
        <w:rPr>
          <w:rFonts w:ascii="Arial" w:hAnsi="Arial" w:cs="Arial"/>
          <w:sz w:val="24"/>
          <w:szCs w:val="24"/>
        </w:rPr>
        <w:t xml:space="preserve"> Fragment działań pszczyńskiego społeczeństwa w walce z pandemią</w:t>
      </w:r>
      <w:bookmarkEnd w:id="42"/>
    </w:p>
    <w:p w14:paraId="19C4265B" w14:textId="636A9CB2" w:rsidR="005C6D80" w:rsidRPr="009909A4" w:rsidRDefault="001A0BD8" w:rsidP="00561C80">
      <w:pPr>
        <w:spacing w:after="0" w:line="360" w:lineRule="auto"/>
        <w:rPr>
          <w:rFonts w:ascii="Arial" w:hAnsi="Arial" w:cs="Arial"/>
          <w:sz w:val="24"/>
          <w:szCs w:val="24"/>
          <w:lang w:eastAsia="en-US"/>
        </w:rPr>
      </w:pPr>
      <w:r w:rsidRPr="009909A4">
        <w:rPr>
          <w:rFonts w:ascii="Arial" w:hAnsi="Arial" w:cs="Arial"/>
          <w:noProof/>
          <w:sz w:val="24"/>
          <w:szCs w:val="24"/>
        </w:rPr>
        <w:drawing>
          <wp:inline distT="0" distB="0" distL="0" distR="0" wp14:anchorId="5DC5E570" wp14:editId="05EBA9FF">
            <wp:extent cx="6120765" cy="6120765"/>
            <wp:effectExtent l="19050" t="19050" r="13335" b="13335"/>
            <wp:doc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az 86" descr="Zaangażowanie mieszkańców powiatu i władz powiatowych i gminnych w walkę z pandemią. Fartuchy uszyte przez wolontariuszy, przekazanie maseczek do szpitala, wolontariusze ze służb medycznych, pamiątkowa laurka od dziecka dziękującemu lekarzom za zaangażowanie, pani Starosta prezentująca pozyskane maseczki płyn do dezynfekcji, pracownica punktu pobrań wymazów w kombinezonie, ludzie oczekujący na szczepienie, pierwsi pszczyńscy seniorzy w maseczkach prezentują certyfikat szczepienia, wideokonferencja władz przedstawicieli sztabu kryzysowego, pracownicy karetki w kombinezonach ochronnych, tablet przekazany szpitalowi. "/>
                    <pic:cNvPicPr/>
                  </pic:nvPicPr>
                  <pic:blipFill>
                    <a:blip r:embed="rId18">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0C0A33EE" w14:textId="7C3001B1" w:rsidR="001A0BD8" w:rsidRPr="009909A4" w:rsidRDefault="001A0BD8" w:rsidP="00561C80">
      <w:pPr>
        <w:spacing w:after="0" w:line="360" w:lineRule="auto"/>
        <w:rPr>
          <w:rFonts w:ascii="Arial" w:hAnsi="Arial" w:cs="Arial"/>
          <w:sz w:val="24"/>
          <w:szCs w:val="24"/>
          <w:lang w:eastAsia="en-US"/>
        </w:rPr>
      </w:pPr>
      <w:r w:rsidRPr="009909A4">
        <w:rPr>
          <w:rFonts w:ascii="Arial" w:hAnsi="Arial" w:cs="Arial"/>
          <w:sz w:val="24"/>
          <w:szCs w:val="24"/>
          <w:lang w:eastAsia="en-US"/>
        </w:rPr>
        <w:t>Źródło: Starostwo Powiatowe w Pszczynie</w:t>
      </w:r>
    </w:p>
    <w:p w14:paraId="572C2580" w14:textId="77777777" w:rsidR="00082771" w:rsidRPr="00D56016" w:rsidRDefault="00082771" w:rsidP="00561C80">
      <w:pPr>
        <w:spacing w:after="0" w:line="360" w:lineRule="auto"/>
        <w:rPr>
          <w:rFonts w:ascii="Arial" w:hAnsi="Arial" w:cs="Arial"/>
          <w:b/>
          <w:bCs/>
          <w:sz w:val="24"/>
          <w:szCs w:val="24"/>
          <w:lang w:eastAsia="en-US"/>
        </w:rPr>
      </w:pPr>
      <w:r w:rsidRPr="00561C80">
        <w:rPr>
          <w:rFonts w:ascii="Arial" w:hAnsi="Arial" w:cs="Arial"/>
          <w:b/>
          <w:bCs/>
          <w:color w:val="FF0000"/>
          <w:sz w:val="24"/>
          <w:szCs w:val="24"/>
          <w:lang w:eastAsia="en-US"/>
        </w:rPr>
        <w:br w:type="page"/>
      </w:r>
    </w:p>
    <w:p w14:paraId="327FA176" w14:textId="6F4F7AEF" w:rsidR="008F4838" w:rsidRPr="00D56016" w:rsidRDefault="008F4838" w:rsidP="00561C80">
      <w:pPr>
        <w:spacing w:after="0" w:line="360" w:lineRule="auto"/>
        <w:rPr>
          <w:rFonts w:ascii="Arial" w:hAnsi="Arial" w:cs="Arial"/>
          <w:b/>
          <w:bCs/>
          <w:sz w:val="24"/>
          <w:szCs w:val="24"/>
          <w:lang w:eastAsia="en-US"/>
        </w:rPr>
      </w:pPr>
      <w:r w:rsidRPr="00D56016">
        <w:rPr>
          <w:rFonts w:ascii="Arial" w:hAnsi="Arial" w:cs="Arial"/>
          <w:b/>
          <w:bCs/>
          <w:sz w:val="24"/>
          <w:szCs w:val="24"/>
          <w:lang w:eastAsia="en-US"/>
        </w:rPr>
        <w:lastRenderedPageBreak/>
        <w:t>Kryzys uchodźczy</w:t>
      </w:r>
    </w:p>
    <w:p w14:paraId="50B842EA" w14:textId="66DF0E04"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24 lutego 2022 r. Rosja rozpoczęła pełnowymiarową inwazję na Ukrainę, tego samego dnia polską granicę zaczęły przekraczać pierwsze osoby uchodźcze.</w:t>
      </w:r>
    </w:p>
    <w:p w14:paraId="08AE7D2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lutego</w:t>
      </w:r>
    </w:p>
    <w:p w14:paraId="2904978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wspólnie z PCK oraz Grupą Ratowniczą HKR Pszczyna organizuje akcję pomocową na rzecz obywateli Ukrainy, którzy będą szukać schronienia w naszym kraju. Przyjmowane są pierwsze dary.</w:t>
      </w:r>
    </w:p>
    <w:p w14:paraId="24FE9532" w14:textId="1E7A3BD0"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Pszczyński jest gotowy, by nieść pomoc tym, którzy w obawie o swoje życie będą chcieli opuścić Ukrainę. Jesteśmy w stanie wygospodarować miejsca do kwaterowania. Zaangażują się także nasze jednostki, w tym PUP. Pomoc musi być dobrze zorganizowana i skoordynowana. Współpracujemy z władzami państwowymi, spotkamy się w tej sprawie z wojewodą śląskim” - informuje Barbara Bandoła, starosta pszczyński.</w:t>
      </w:r>
    </w:p>
    <w:p w14:paraId="55AE6D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27 lutego</w:t>
      </w:r>
    </w:p>
    <w:p w14:paraId="1F9BED1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Koordynacją pomocy zajmuje się powiat wspólnie z gminami. Na specjalnie utworzony adres mailowy zgłaszane są wszelkie możliwości wsparcia uchodźców (wolontariat, zakwaterowanie, tłumaczenia, transport i wiele innych).</w:t>
      </w:r>
    </w:p>
    <w:p w14:paraId="3BE3C3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2BC57E8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Zbiórka darów się rozpędza a lista potrzebnych rzeczy wydłuża.</w:t>
      </w:r>
    </w:p>
    <w:p w14:paraId="529407E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lutego</w:t>
      </w:r>
    </w:p>
    <w:p w14:paraId="140074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Zarejestrowano ponad 80 ofert zakwaterowania uchodźców w prywatnych domach dla ponad 240 osób. Łącznie do Starostwa wpłynęło 150 ofert konkretnej pomocy. </w:t>
      </w:r>
    </w:p>
    <w:p w14:paraId="7070DA9B"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Powiat zgłosił obiekty do grupowego kwaterowania uchodźców na terenie gminy Pawłowice, Kobiór oraz Pszczyna, w tym m.in. hotele, domy ludowe, internat czy obiekt będący w dyspozycji Nadleśnictwa Kobiór. </w:t>
      </w:r>
    </w:p>
    <w:p w14:paraId="347F5BE1"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1 marca </w:t>
      </w:r>
    </w:p>
    <w:p w14:paraId="14F48C0D"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Lawinowo przybywa kolejnych propozycji pomocy od mieszkańców. Starostwo uruchomia telefon dla rodzin z powiatu, które przyjęły pod swój dach obywateli Ukrainy. </w:t>
      </w:r>
    </w:p>
    <w:p w14:paraId="04AD82E0"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 marca</w:t>
      </w:r>
    </w:p>
    <w:p w14:paraId="0F828F0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Od pierwszych minut funkcjonowania powiatowy magazyn zbiórki darów zaczął się wypełniać potrzebnymi rzeczami. Mieszkańcy powiatu przynoszą żywność, środki higieniczne, pościel, koce i wiele innych darów. Z darów przygotowywane są pakiety dla Ukraińców. Część darów za pośrednictwem wojewody trafia w transporcie humanitarnym na tereny objęte wojną.</w:t>
      </w:r>
    </w:p>
    <w:p w14:paraId="1EB626E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PUP uruchamia infolinię w zakresie zgłaszania ofert pracy przez pracodawców oraz informacji o zatrudnianiu uchodźców.</w:t>
      </w:r>
    </w:p>
    <w:p w14:paraId="4D00706C"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 marca</w:t>
      </w:r>
    </w:p>
    <w:p w14:paraId="2B8755E3" w14:textId="5980B576"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Pierwsze pakiety darów są pakowane przez wolontariuszy i trafiają do potrzebujących.</w:t>
      </w:r>
      <w:r w:rsidRPr="00D56016">
        <w:rPr>
          <w:rFonts w:ascii="Arial" w:hAnsi="Arial" w:cs="Arial"/>
          <w:color w:val="FF0000"/>
          <w:sz w:val="24"/>
          <w:szCs w:val="24"/>
          <w:lang w:eastAsia="en-US"/>
        </w:rPr>
        <w:t xml:space="preserve"> </w:t>
      </w:r>
      <w:r w:rsidRPr="00D56016">
        <w:rPr>
          <w:rFonts w:ascii="Arial" w:hAnsi="Arial" w:cs="Arial"/>
          <w:sz w:val="24"/>
          <w:szCs w:val="24"/>
          <w:lang w:eastAsia="en-US"/>
        </w:rPr>
        <w:t>Starostwo informuje o dostępie do darmowej pomocy psychologicznej dla uchodźców.</w:t>
      </w:r>
    </w:p>
    <w:p w14:paraId="3E255DB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4 marca</w:t>
      </w:r>
    </w:p>
    <w:p w14:paraId="3A89274C"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informuje o dostępie do bezpłatnych porad prawnych i porad obywatelskich dla uchodźców. Uruchomiony zostaje dyżur telefoniczny z zakresu pomocy prawnej cudzoziemcom. Zbiera się Powiatowy Zespół Zarządzania Kryzysowego.</w:t>
      </w:r>
    </w:p>
    <w:p w14:paraId="3AB565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5 marca</w:t>
      </w:r>
    </w:p>
    <w:p w14:paraId="5BF37B4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Przybywa miejsc zakwaterowania. Ogółem dostępnych jest 330 miejsc, z czego kilkadziesiąt już zajętych. W Domu Seniora w Woli przygotowano 20 miejsc dla osób schorowanych, z niepełnosprawnościami, wymagających opieki.</w:t>
      </w:r>
    </w:p>
    <w:p w14:paraId="26CCD917"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7 marca</w:t>
      </w:r>
    </w:p>
    <w:p w14:paraId="1BB104B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Starostwo publikuje informacje o legalizacji pobytu ukraińskich uchodźców w Polsce.</w:t>
      </w:r>
    </w:p>
    <w:p w14:paraId="710EFDF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8 marca</w:t>
      </w:r>
    </w:p>
    <w:p w14:paraId="673258A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Powiat Pszczyński i partnerski powiat Anhalt-Bitterfeld solidarnie pomagają ofiarom wojny. W ciągu zaledwie trzech dni partnerzy z Niemiec zbierają 80 ton potrzebnych rzeczy i żywności dla obywateli Ukrainy. Pomoc humanitarna organizowana przez powiat trafia na tereny objęte wojną, wspierane są także ukraińskie rodziny, które znalazły schronienie w  powiecie.</w:t>
      </w:r>
    </w:p>
    <w:p w14:paraId="1180E4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bazie noclegowej widnieje 618 miejsc, z czego 103 są zajęte.</w:t>
      </w:r>
    </w:p>
    <w:p w14:paraId="18CEB62C"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10 marca</w:t>
      </w:r>
    </w:p>
    <w:p w14:paraId="4D2F81BD"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Punkt zbiórki darów staje się „Marketem pomocy” – miejscem, które kojarzy już każda osoba pomagająca w powiecie.</w:t>
      </w:r>
    </w:p>
    <w:p w14:paraId="3290FBA3"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Na bieżąco trwa aktualizacja potrzeb, przyjmowanie i rozdzielanie darów.</w:t>
      </w:r>
    </w:p>
    <w:p w14:paraId="7F127D18"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Starostwie przedstawiciele oświaty publicznej i niepublicznej z wszystkich gmin oraz przedstawiciele stowarzyszeń omawiali możliwe rozwiązania związane z edukacją dzieci i młodzieży z Ukrainy.</w:t>
      </w:r>
    </w:p>
    <w:p w14:paraId="0355FC9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11 marca</w:t>
      </w:r>
    </w:p>
    <w:p w14:paraId="14C8759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Zajętych jest już 331 miejsc zakwaterowania, organizowane są kolejne.</w:t>
      </w:r>
    </w:p>
    <w:p w14:paraId="6953ECEE"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14 marca</w:t>
      </w:r>
    </w:p>
    <w:p w14:paraId="53B566D0"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lastRenderedPageBreak/>
        <w:t>Market pomocy regularnie odwiedzany jest przez potrzebujących. Dary zorganizowane są jak w wielkopowierzchniowym sklepie.</w:t>
      </w:r>
    </w:p>
    <w:p w14:paraId="7136192B"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Ponad 500 osób skorzystało już ze zorganizowanych miejsc tymczasowego zakwaterowania. W 21 obiektach przebywa 441 osób (część zostało wykwaterowanych).</w:t>
      </w:r>
    </w:p>
    <w:p w14:paraId="43707E22"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Ogólnie pomoc trafiła już do ponad 1300 potrzebujących.</w:t>
      </w:r>
    </w:p>
    <w:p w14:paraId="4DA3AD67"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15 marca</w:t>
      </w:r>
    </w:p>
    <w:p w14:paraId="1B401419"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im. Karola Miarki powstaje oddział przygotowawczy dla uczniów przybywających z Ukrainy.</w:t>
      </w:r>
    </w:p>
    <w:p w14:paraId="044FC818" w14:textId="763B42D5"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17</w:t>
      </w:r>
      <w:r>
        <w:rPr>
          <w:rFonts w:ascii="Arial" w:hAnsi="Arial" w:cs="Arial"/>
          <w:b/>
          <w:bCs/>
        </w:rPr>
        <w:t xml:space="preserve"> </w:t>
      </w:r>
      <w:r w:rsidRPr="00D56016">
        <w:rPr>
          <w:rFonts w:ascii="Arial" w:hAnsi="Arial" w:cs="Arial"/>
          <w:b/>
          <w:bCs/>
        </w:rPr>
        <w:t>marca</w:t>
      </w:r>
    </w:p>
    <w:p w14:paraId="39BE6462" w14:textId="5E404091"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Komisja Bezpieczeństwa i Porządku Powiatu Pszczyńskiego omawia sprawy związane z pomocą uchodźcom z Ukrainy na terenie powiatu.</w:t>
      </w:r>
    </w:p>
    <w:p w14:paraId="21C119C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21 marca</w:t>
      </w:r>
    </w:p>
    <w:p w14:paraId="0805CA9F"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rPr>
      </w:pPr>
      <w:r w:rsidRPr="00D56016">
        <w:rPr>
          <w:rFonts w:ascii="Arial" w:hAnsi="Arial" w:cs="Arial"/>
        </w:rPr>
        <w:t>W Powiatowym Zespole Szkół nr 2 uruchomiony został oddział przygotowawczy dla ukraińskiej młodzieży na poziomie szkoły ponadpodstawowej.</w:t>
      </w:r>
    </w:p>
    <w:p w14:paraId="613AF081" w14:textId="77777777" w:rsidR="00D56016" w:rsidRPr="00D56016" w:rsidRDefault="00D56016" w:rsidP="00D56016">
      <w:pPr>
        <w:pStyle w:val="NormalnyWeb"/>
        <w:shd w:val="clear" w:color="auto" w:fill="FFFFFF"/>
        <w:spacing w:before="0" w:beforeAutospacing="0" w:after="0" w:afterAutospacing="0" w:line="360" w:lineRule="auto"/>
        <w:rPr>
          <w:rFonts w:ascii="Arial" w:hAnsi="Arial" w:cs="Arial"/>
          <w:b/>
          <w:bCs/>
        </w:rPr>
      </w:pPr>
      <w:r w:rsidRPr="00D56016">
        <w:rPr>
          <w:rFonts w:ascii="Arial" w:hAnsi="Arial" w:cs="Arial"/>
          <w:b/>
          <w:bCs/>
        </w:rPr>
        <w:t>23 marca</w:t>
      </w:r>
    </w:p>
    <w:p w14:paraId="2D296E4A"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rPr>
        <w:t xml:space="preserve">Kolejne transporty z darami są w drodze na objęte wojną tereny Ukrainy. </w:t>
      </w:r>
      <w:r w:rsidRPr="00D56016">
        <w:rPr>
          <w:rFonts w:ascii="Arial" w:hAnsi="Arial" w:cs="Arial"/>
          <w:sz w:val="24"/>
          <w:szCs w:val="24"/>
          <w:lang w:eastAsia="en-US"/>
        </w:rPr>
        <w:t>Rada Powiatu jednogłośnie przyjęła uchwałę w sprawie wyrażenia sprzeciwu wobec agresji Federacji Rosyjskiej na Ukrainę.</w:t>
      </w:r>
    </w:p>
    <w:p w14:paraId="2978D62A"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24 marca </w:t>
      </w:r>
    </w:p>
    <w:p w14:paraId="1BBCD57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Podczas posiedzenia Powiatowego Zespołu Zarządzania Kryzysowego podsumowano dotychczasowe działania związane z pomocą obywatelom Ukrainy:</w:t>
      </w:r>
    </w:p>
    <w:p w14:paraId="59E35575"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na terenie powiatu schronienie znalazło ponad 2000 uchodźców,</w:t>
      </w:r>
    </w:p>
    <w:p w14:paraId="601C4A9E"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przygotowane zostały 24 obiekty zbiorowego kwaterowania uchodźców, a w których dostępne są 663 miejsca,</w:t>
      </w:r>
    </w:p>
    <w:p w14:paraId="2E857E70"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 xml:space="preserve">uchodźców </w:t>
      </w:r>
      <w:r w:rsidRPr="00D56016">
        <w:rPr>
          <w:rFonts w:ascii="Arial" w:hAnsi="Arial" w:cs="Arial"/>
          <w:sz w:val="24"/>
          <w:szCs w:val="24"/>
        </w:rPr>
        <w:t>przyjęły również parafie oraz goczałkowickie uzdrowisko,</w:t>
      </w:r>
    </w:p>
    <w:p w14:paraId="54A94021" w14:textId="77777777" w:rsid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rPr>
        <w:t>380 miejsc udostępnili przedsiębiorcy</w:t>
      </w:r>
    </w:p>
    <w:p w14:paraId="7D4AFE40" w14:textId="5FFEFFD4" w:rsidR="00D56016" w:rsidRPr="00D56016" w:rsidRDefault="00D56016" w:rsidP="00D56016">
      <w:pPr>
        <w:pStyle w:val="Akapitzlist"/>
        <w:numPr>
          <w:ilvl w:val="0"/>
          <w:numId w:val="109"/>
        </w:numPr>
        <w:spacing w:after="0" w:line="360" w:lineRule="auto"/>
        <w:rPr>
          <w:rFonts w:ascii="Arial" w:hAnsi="Arial" w:cs="Arial"/>
          <w:sz w:val="24"/>
          <w:szCs w:val="24"/>
          <w:lang w:eastAsia="en-US"/>
        </w:rPr>
      </w:pPr>
      <w:r w:rsidRPr="00D56016">
        <w:rPr>
          <w:rFonts w:ascii="Arial" w:hAnsi="Arial" w:cs="Arial"/>
          <w:sz w:val="24"/>
          <w:szCs w:val="24"/>
          <w:lang w:eastAsia="en-US"/>
        </w:rPr>
        <w:t>u</w:t>
      </w:r>
      <w:r w:rsidRPr="00D56016">
        <w:rPr>
          <w:rFonts w:ascii="Arial" w:hAnsi="Arial" w:cs="Arial"/>
          <w:sz w:val="24"/>
          <w:szCs w:val="24"/>
        </w:rPr>
        <w:t xml:space="preserve"> rodzin w powiecie przebywa niemal 1300 obywateli Ukrainy. </w:t>
      </w:r>
    </w:p>
    <w:p w14:paraId="4108C972"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25 marca</w:t>
      </w:r>
    </w:p>
    <w:p w14:paraId="0924FF5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Udostępniona zostaje nieodpłatna oferta kulturalno-rekreacyjna i edukacyjna dla uchodźców.</w:t>
      </w:r>
    </w:p>
    <w:p w14:paraId="6B64A02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Wiele firm, instytucji i organizacji zaangażowało się w  organizację zajęć dla obywateli Ukrainy. </w:t>
      </w:r>
    </w:p>
    <w:p w14:paraId="0E6088B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29 marca</w:t>
      </w:r>
    </w:p>
    <w:p w14:paraId="286A26F5"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Do pomocy uchodźcom z Ukrainy włączyli się członkowie siedmiu kół łowieckich rejonu pszczyńskiego. 50 własnoręcznie wykonanych parawanów przekazali do obiektów zbiorowego zakwaterowania uchodźców w powiecie pszczyńskim.</w:t>
      </w:r>
    </w:p>
    <w:p w14:paraId="0B65414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Powiatowy Urząd Pracy w Pszczynie wspólnie z Gminą Pawłowice organizują spotkanie, na którym uchodźcy z Ukrainy mogli uzyskać informacje o wolnych miejscach pracy.</w:t>
      </w:r>
    </w:p>
    <w:p w14:paraId="4684E93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31 marca</w:t>
      </w:r>
    </w:p>
    <w:p w14:paraId="099D4E11" w14:textId="768915B9"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sz w:val="24"/>
          <w:szCs w:val="24"/>
          <w:lang w:eastAsia="en-US"/>
        </w:rPr>
        <w:t>Starostwo przygotowało i opublikowało ulotkę z najważniejszymi informacjami potrzebnymi uchodźcom - w języku ukraińskim oraz polskim.</w:t>
      </w:r>
    </w:p>
    <w:p w14:paraId="37932CC9"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12 kwietnia</w:t>
      </w:r>
    </w:p>
    <w:p w14:paraId="2429E3B4"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udzielił pomocy już ponad 3000 osób. Obsługą w markecie pomocy zajmują się wolontariusze - harcerze z Grupy Ratowniczej HKR Pszczyna oraz zgłaszający się mieszkańcy powiatu i obywatele Ukrainy.</w:t>
      </w:r>
    </w:p>
    <w:p w14:paraId="76112B35"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22 kwietnia</w:t>
      </w:r>
    </w:p>
    <w:p w14:paraId="0BB380A6"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pozyskał od Śląskiego Banku Żywności 1,3 tony żywności i środków kosmetycznych. Dary jeszcze przed prawosławnymi Świętami Wielkanocnymi zasiliły „market pomocy”.</w:t>
      </w:r>
    </w:p>
    <w:p w14:paraId="005B2578"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28 kwietnia</w:t>
      </w:r>
    </w:p>
    <w:p w14:paraId="43B912C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W zbiorowych miejscach zakwaterowania przebywa 613 obywateli Ukrainy.</w:t>
      </w:r>
    </w:p>
    <w:p w14:paraId="2E135B1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9 maja </w:t>
      </w:r>
    </w:p>
    <w:p w14:paraId="379ADCBF"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Powiat organizuje spotkanie z prawnikami dla osób uciekających przed wojną. Zagadnienia wyjaśniane są w języku ukraińskim.</w:t>
      </w:r>
    </w:p>
    <w:p w14:paraId="4B135F3B"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11 maja</w:t>
      </w:r>
    </w:p>
    <w:p w14:paraId="41393E1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Mieszkaniec powiatu, były żołnierz, pomyślnie realizuje trzeci, prywatny transport ze sprzętem medycznym i lekami przekazanymi przez powiat i jego mieszkańców na linię frontu.</w:t>
      </w:r>
    </w:p>
    <w:p w14:paraId="4C0FC229"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Z ostatniej wyprawy wraca z podziękowaniami za wielokrotne wsparcie żołnierzy z jednostki z Jaworowa. Przekazał także podziękowania z irpieńskiego szpitala. </w:t>
      </w:r>
      <w:r w:rsidRPr="00D56016">
        <w:rPr>
          <w:rFonts w:ascii="Arial" w:hAnsi="Arial" w:cs="Arial"/>
          <w:i/>
          <w:iCs/>
          <w:sz w:val="24"/>
          <w:szCs w:val="24"/>
          <w:lang w:eastAsia="en-US"/>
        </w:rPr>
        <w:t>„Dzięki bezpośredniej pomocy dotarły do nas środki, które są bezcenne na linii frontu, bo dzięki nim możliwe jest ratowanie bezcennego życia żołnierzy walczących o wolność Ukrainy i bezpieczeństwo Europy”</w:t>
      </w:r>
      <w:r w:rsidRPr="00D56016">
        <w:rPr>
          <w:rFonts w:ascii="Arial" w:hAnsi="Arial" w:cs="Arial"/>
          <w:sz w:val="24"/>
          <w:szCs w:val="24"/>
          <w:lang w:eastAsia="en-US"/>
        </w:rPr>
        <w:t xml:space="preserve"> - czytamy w podziękowaniach.</w:t>
      </w:r>
    </w:p>
    <w:p w14:paraId="1398758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23 czerwca</w:t>
      </w:r>
    </w:p>
    <w:p w14:paraId="5AE0FB87"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lastRenderedPageBreak/>
        <w:t xml:space="preserve">Zarząd Powiatu Pszczyńskiego zaprosił wolontariuszy i przedsiębiorców zaangażowanych w działanie „marketu pomocy” na spotkanie, by podziękować za czynione dobro. Market powoli wygasza działalność, z uwagi na mniejsze potrzeby uchodźców. </w:t>
      </w:r>
    </w:p>
    <w:p w14:paraId="041E5B3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Z Punktu Pomocy Humanitarnej prowadzonego przez powiat do tej pory wysłano na tereny objęte wojną ponad 200 palet darów z żywnością, opatrunkami, lekami, środkami higienicznymi, kocami i śpiworami.</w:t>
      </w:r>
    </w:p>
    <w:p w14:paraId="1B9CFE8E"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13 lipca</w:t>
      </w:r>
    </w:p>
    <w:p w14:paraId="70DE5750" w14:textId="77777777"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Śląski Bank Żywności przekazał dary dla uchodźców z Ukrainy do Punktu Pomocy Humanitarnej prowadzonego przez powiat. </w:t>
      </w:r>
    </w:p>
    <w:p w14:paraId="1CC88E14" w14:textId="77777777" w:rsidR="00D56016" w:rsidRPr="00D56016" w:rsidRDefault="00D56016" w:rsidP="00D56016">
      <w:pPr>
        <w:spacing w:after="0" w:line="360" w:lineRule="auto"/>
        <w:rPr>
          <w:rFonts w:ascii="Arial" w:hAnsi="Arial" w:cs="Arial"/>
          <w:b/>
          <w:bCs/>
          <w:sz w:val="24"/>
          <w:szCs w:val="24"/>
          <w:lang w:eastAsia="en-US"/>
        </w:rPr>
      </w:pPr>
      <w:r w:rsidRPr="00D56016">
        <w:rPr>
          <w:rFonts w:ascii="Arial" w:hAnsi="Arial" w:cs="Arial"/>
          <w:b/>
          <w:bCs/>
          <w:sz w:val="24"/>
          <w:szCs w:val="24"/>
          <w:lang w:eastAsia="en-US"/>
        </w:rPr>
        <w:t>30 lipca</w:t>
      </w:r>
    </w:p>
    <w:p w14:paraId="16299BCD" w14:textId="54FF4C0A" w:rsidR="00D56016" w:rsidRPr="00D56016" w:rsidRDefault="00D56016" w:rsidP="00D56016">
      <w:pPr>
        <w:spacing w:after="0" w:line="360" w:lineRule="auto"/>
        <w:rPr>
          <w:rFonts w:ascii="Arial" w:hAnsi="Arial" w:cs="Arial"/>
          <w:sz w:val="24"/>
          <w:szCs w:val="24"/>
          <w:lang w:eastAsia="en-US"/>
        </w:rPr>
      </w:pPr>
      <w:r w:rsidRPr="00D56016">
        <w:rPr>
          <w:rFonts w:ascii="Arial" w:hAnsi="Arial" w:cs="Arial"/>
          <w:sz w:val="24"/>
          <w:szCs w:val="24"/>
          <w:lang w:eastAsia="en-US"/>
        </w:rPr>
        <w:t>„Market pomocy” zawiesza działalność z uwagi na zaspokojenie potrzeb uchodźców.</w:t>
      </w:r>
    </w:p>
    <w:p w14:paraId="0EC69E6C" w14:textId="7870A408"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Od </w:t>
      </w:r>
      <w:r w:rsidR="00517031" w:rsidRPr="00D56016">
        <w:rPr>
          <w:rFonts w:ascii="Arial" w:hAnsi="Arial" w:cs="Arial"/>
          <w:b/>
          <w:bCs/>
          <w:sz w:val="24"/>
          <w:szCs w:val="24"/>
          <w:lang w:eastAsia="en-US"/>
        </w:rPr>
        <w:t xml:space="preserve">pierwszego </w:t>
      </w:r>
      <w:r w:rsidRPr="00D56016">
        <w:rPr>
          <w:rFonts w:ascii="Arial" w:hAnsi="Arial" w:cs="Arial"/>
          <w:b/>
          <w:bCs/>
          <w:sz w:val="24"/>
          <w:szCs w:val="24"/>
          <w:lang w:eastAsia="en-US"/>
        </w:rPr>
        <w:t xml:space="preserve">dnia wojny w Ukrainie na terenie powiatu pszczyńskiego schronienie znalazło blisko 3 tysiące obywateli Ukrainy. </w:t>
      </w:r>
    </w:p>
    <w:p w14:paraId="74B83E38"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Obecnie w 16 obiektach zbiorowego zakwaterowania uchodźców przebywa ok. 380 osób. </w:t>
      </w:r>
    </w:p>
    <w:p w14:paraId="5B37D1E5" w14:textId="77777777"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 xml:space="preserve">Wielu obywateli Ukrainy schroniło się też w domach mieszkańców. </w:t>
      </w:r>
    </w:p>
    <w:p w14:paraId="1A0D00F6" w14:textId="7BD4F9DF" w:rsidR="005D4460" w:rsidRPr="00D56016" w:rsidRDefault="005D4460" w:rsidP="00561C8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360" w:lineRule="auto"/>
        <w:rPr>
          <w:rFonts w:ascii="Arial" w:hAnsi="Arial" w:cs="Arial"/>
          <w:b/>
          <w:bCs/>
          <w:sz w:val="24"/>
          <w:szCs w:val="24"/>
          <w:lang w:eastAsia="en-US"/>
        </w:rPr>
      </w:pPr>
      <w:r w:rsidRPr="00D56016">
        <w:rPr>
          <w:rFonts w:ascii="Arial" w:hAnsi="Arial" w:cs="Arial"/>
          <w:b/>
          <w:bCs/>
          <w:sz w:val="24"/>
          <w:szCs w:val="24"/>
          <w:lang w:eastAsia="en-US"/>
        </w:rPr>
        <w:t>Od momentu inwazji Rosji w zbiorowych obiektach zabezpieczonych przez samorządy, parafie i</w:t>
      </w:r>
      <w:r w:rsidR="00065303" w:rsidRPr="00D56016">
        <w:rPr>
          <w:rFonts w:ascii="Arial" w:hAnsi="Arial" w:cs="Arial"/>
          <w:b/>
          <w:bCs/>
          <w:sz w:val="24"/>
          <w:szCs w:val="24"/>
          <w:lang w:eastAsia="en-US"/>
        </w:rPr>
        <w:t> </w:t>
      </w:r>
      <w:r w:rsidRPr="00D56016">
        <w:rPr>
          <w:rFonts w:ascii="Arial" w:hAnsi="Arial" w:cs="Arial"/>
          <w:b/>
          <w:bCs/>
          <w:sz w:val="24"/>
          <w:szCs w:val="24"/>
          <w:lang w:eastAsia="en-US"/>
        </w:rPr>
        <w:t>udostępnionych przez przedsiębiorców przebywało niemal 1300 uchodźców.</w:t>
      </w:r>
    </w:p>
    <w:p w14:paraId="1B7E5890" w14:textId="0CE3CBC5" w:rsidR="005D4460" w:rsidRPr="00D56016" w:rsidRDefault="005D4460" w:rsidP="00561C80">
      <w:pPr>
        <w:spacing w:after="0" w:line="360" w:lineRule="auto"/>
        <w:rPr>
          <w:rFonts w:ascii="Arial" w:hAnsi="Arial" w:cs="Arial"/>
          <w:sz w:val="24"/>
          <w:szCs w:val="24"/>
          <w:lang w:eastAsia="en-US"/>
        </w:rPr>
      </w:pPr>
      <w:r w:rsidRPr="00D56016">
        <w:rPr>
          <w:rFonts w:ascii="Arial" w:hAnsi="Arial" w:cs="Arial"/>
          <w:sz w:val="24"/>
          <w:szCs w:val="24"/>
          <w:lang w:eastAsia="en-US"/>
        </w:rPr>
        <w:t xml:space="preserve">Wszystkie działania podjęte w trakcie trwania dwóch opisanych kryzysów możliwe były dzięki doskonałej współpracy służb i jednostek powiatowych oraz przede wszystkim ogromnej armii wolontariuszy i ludzi dobrych serc. </w:t>
      </w:r>
    </w:p>
    <w:p w14:paraId="019FCC47" w14:textId="4BB3EB02" w:rsidR="00104536" w:rsidRPr="00EB6830" w:rsidRDefault="00104536" w:rsidP="00561C80">
      <w:pPr>
        <w:pStyle w:val="Legenda"/>
        <w:spacing w:line="360" w:lineRule="auto"/>
        <w:rPr>
          <w:rFonts w:ascii="Arial" w:hAnsi="Arial" w:cs="Arial"/>
          <w:sz w:val="24"/>
          <w:szCs w:val="24"/>
        </w:rPr>
      </w:pPr>
      <w:bookmarkStart w:id="43" w:name="_Toc118219214"/>
      <w:r w:rsidRPr="00D56016">
        <w:rPr>
          <w:rFonts w:ascii="Arial" w:hAnsi="Arial" w:cs="Arial"/>
          <w:sz w:val="24"/>
          <w:szCs w:val="24"/>
        </w:rPr>
        <w:lastRenderedPageBreak/>
        <w:t xml:space="preserve">Rysunek </w:t>
      </w:r>
      <w:r w:rsidRPr="00D56016">
        <w:rPr>
          <w:rFonts w:ascii="Arial" w:hAnsi="Arial" w:cs="Arial"/>
          <w:sz w:val="24"/>
          <w:szCs w:val="24"/>
        </w:rPr>
        <w:fldChar w:fldCharType="begin"/>
      </w:r>
      <w:r w:rsidRPr="00D56016">
        <w:rPr>
          <w:rFonts w:ascii="Arial" w:hAnsi="Arial" w:cs="Arial"/>
          <w:sz w:val="24"/>
          <w:szCs w:val="24"/>
        </w:rPr>
        <w:instrText xml:space="preserve"> SEQ Rysunek \* ARABIC </w:instrText>
      </w:r>
      <w:r w:rsidRPr="00D56016">
        <w:rPr>
          <w:rFonts w:ascii="Arial" w:hAnsi="Arial" w:cs="Arial"/>
          <w:sz w:val="24"/>
          <w:szCs w:val="24"/>
        </w:rPr>
        <w:fldChar w:fldCharType="separate"/>
      </w:r>
      <w:r w:rsidR="00EA75E1" w:rsidRPr="00D56016">
        <w:rPr>
          <w:rFonts w:ascii="Arial" w:hAnsi="Arial" w:cs="Arial"/>
          <w:noProof/>
          <w:sz w:val="24"/>
          <w:szCs w:val="24"/>
        </w:rPr>
        <w:t>10</w:t>
      </w:r>
      <w:r w:rsidRPr="00D56016">
        <w:rPr>
          <w:rFonts w:ascii="Arial" w:hAnsi="Arial" w:cs="Arial"/>
          <w:noProof/>
          <w:sz w:val="24"/>
          <w:szCs w:val="24"/>
        </w:rPr>
        <w:fldChar w:fldCharType="end"/>
      </w:r>
      <w:r w:rsidRPr="00D56016">
        <w:rPr>
          <w:rFonts w:ascii="Arial" w:hAnsi="Arial" w:cs="Arial"/>
          <w:sz w:val="24"/>
          <w:szCs w:val="24"/>
        </w:rPr>
        <w:t xml:space="preserve"> Fragment pracy wolontariuszy powiatu pszczyńskiego </w:t>
      </w:r>
      <w:r w:rsidR="00060627" w:rsidRPr="00D56016">
        <w:rPr>
          <w:rFonts w:ascii="Arial" w:hAnsi="Arial" w:cs="Arial"/>
          <w:sz w:val="24"/>
          <w:szCs w:val="24"/>
        </w:rPr>
        <w:t xml:space="preserve">wpierających ukraińskich </w:t>
      </w:r>
      <w:r w:rsidR="00060627" w:rsidRPr="00EB6830">
        <w:rPr>
          <w:rFonts w:ascii="Arial" w:hAnsi="Arial" w:cs="Arial"/>
          <w:sz w:val="24"/>
          <w:szCs w:val="24"/>
        </w:rPr>
        <w:t>uchodźców</w:t>
      </w:r>
      <w:bookmarkEnd w:id="43"/>
    </w:p>
    <w:p w14:paraId="7F37CC23" w14:textId="62B15EFD" w:rsidR="00DC3554" w:rsidRPr="00EB6830" w:rsidRDefault="00104536" w:rsidP="00561C80">
      <w:pPr>
        <w:spacing w:after="0" w:line="360" w:lineRule="auto"/>
        <w:rPr>
          <w:rFonts w:ascii="Arial" w:hAnsi="Arial" w:cs="Arial"/>
          <w:sz w:val="24"/>
          <w:szCs w:val="24"/>
          <w:lang w:eastAsia="en-US"/>
        </w:rPr>
      </w:pPr>
      <w:r w:rsidRPr="00EB6830">
        <w:rPr>
          <w:rFonts w:ascii="Arial" w:hAnsi="Arial" w:cs="Arial"/>
          <w:noProof/>
          <w:sz w:val="24"/>
          <w:szCs w:val="24"/>
        </w:rPr>
        <w:drawing>
          <wp:inline distT="0" distB="0" distL="0" distR="0" wp14:anchorId="4995FE21" wp14:editId="118A04CA">
            <wp:extent cx="6134732" cy="6134732"/>
            <wp:effectExtent l="19050" t="19050" r="19050" b="19050"/>
            <wp:doc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Obraz 79" descr="Fragment pracy wolontariuszy. rozładowanie darów z ciężarówki, żołnierz przekazujący dary w Ukrainie, pakowanie darów w kartony i na tiry, market pomocy z posegregowanymi na kategorie i uporządkowanymi środkami czystości, żywnością oraz ubraniami. dziecko niesie dary do punktu pomocy, organizacja punktów zbiorowego zakwaterowania, piknik dla wolontariuszy. "/>
                    <pic:cNvPicPr/>
                  </pic:nvPicPr>
                  <pic:blipFill>
                    <a:blip r:embed="rId19">
                      <a:extLst>
                        <a:ext uri="{28A0092B-C50C-407E-A947-70E740481C1C}">
                          <a14:useLocalDpi xmlns:a14="http://schemas.microsoft.com/office/drawing/2010/main" val="0"/>
                        </a:ext>
                      </a:extLst>
                    </a:blip>
                    <a:stretch>
                      <a:fillRect/>
                    </a:stretch>
                  </pic:blipFill>
                  <pic:spPr>
                    <a:xfrm>
                      <a:off x="0" y="0"/>
                      <a:ext cx="6158827" cy="6158827"/>
                    </a:xfrm>
                    <a:prstGeom prst="rect">
                      <a:avLst/>
                    </a:prstGeom>
                    <a:ln>
                      <a:solidFill>
                        <a:schemeClr val="tx1"/>
                      </a:solidFill>
                    </a:ln>
                  </pic:spPr>
                </pic:pic>
              </a:graphicData>
            </a:graphic>
          </wp:inline>
        </w:drawing>
      </w:r>
    </w:p>
    <w:p w14:paraId="2A994A36" w14:textId="349BAA49" w:rsidR="00202C99" w:rsidRPr="00EB6830" w:rsidRDefault="00104536" w:rsidP="00561C80">
      <w:pPr>
        <w:spacing w:after="0" w:line="360" w:lineRule="auto"/>
        <w:rPr>
          <w:rFonts w:ascii="Arial" w:hAnsi="Arial" w:cs="Arial"/>
          <w:sz w:val="24"/>
          <w:szCs w:val="24"/>
          <w:lang w:eastAsia="en-US"/>
        </w:rPr>
      </w:pPr>
      <w:r w:rsidRPr="00EB6830">
        <w:rPr>
          <w:rFonts w:ascii="Arial" w:hAnsi="Arial" w:cs="Arial"/>
          <w:sz w:val="24"/>
          <w:szCs w:val="24"/>
          <w:lang w:eastAsia="en-US"/>
        </w:rPr>
        <w:t>Źródło: Starostwo Powiatowe w Pszczynie</w:t>
      </w:r>
    </w:p>
    <w:p w14:paraId="1A1D241C" w14:textId="77777777" w:rsidR="00065303" w:rsidRPr="00EB6830" w:rsidRDefault="00065303" w:rsidP="00561C80">
      <w:pPr>
        <w:spacing w:after="0" w:line="360" w:lineRule="auto"/>
        <w:rPr>
          <w:rFonts w:ascii="Arial" w:hAnsi="Arial" w:cs="Arial"/>
          <w:b/>
          <w:bCs/>
          <w:sz w:val="24"/>
          <w:szCs w:val="24"/>
          <w:lang w:eastAsia="en-US"/>
        </w:rPr>
      </w:pPr>
      <w:r w:rsidRPr="00EB6830">
        <w:rPr>
          <w:rFonts w:ascii="Arial" w:hAnsi="Arial" w:cs="Arial"/>
          <w:b/>
          <w:bCs/>
          <w:sz w:val="24"/>
          <w:szCs w:val="24"/>
          <w:lang w:eastAsia="en-US"/>
        </w:rPr>
        <w:br w:type="page"/>
      </w:r>
    </w:p>
    <w:p w14:paraId="75CD0566" w14:textId="3482D474" w:rsidR="009B29F5" w:rsidRPr="00451B4A" w:rsidRDefault="007E41D5" w:rsidP="00561C80">
      <w:pPr>
        <w:spacing w:after="0" w:line="360" w:lineRule="auto"/>
        <w:rPr>
          <w:rFonts w:ascii="Arial" w:hAnsi="Arial" w:cs="Arial"/>
          <w:b/>
          <w:bCs/>
          <w:sz w:val="24"/>
          <w:szCs w:val="24"/>
          <w:lang w:eastAsia="en-US"/>
        </w:rPr>
      </w:pPr>
      <w:r w:rsidRPr="00451B4A">
        <w:rPr>
          <w:rFonts w:ascii="Arial" w:hAnsi="Arial" w:cs="Arial"/>
          <w:b/>
          <w:bCs/>
          <w:sz w:val="24"/>
          <w:szCs w:val="24"/>
          <w:lang w:eastAsia="en-US"/>
        </w:rPr>
        <w:lastRenderedPageBreak/>
        <w:t xml:space="preserve">Organizacje pozarządowe </w:t>
      </w:r>
    </w:p>
    <w:p w14:paraId="07F64683" w14:textId="66D43403" w:rsidR="00202C99" w:rsidRPr="00451B4A" w:rsidRDefault="007E41D5"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 terenie powiatu zarejestrowane są liczne organizacje pozarządowe, działające w</w:t>
      </w:r>
      <w:r w:rsidR="00620F5E" w:rsidRPr="00451B4A">
        <w:rPr>
          <w:rFonts w:ascii="Arial" w:hAnsi="Arial" w:cs="Arial"/>
          <w:sz w:val="24"/>
          <w:szCs w:val="24"/>
          <w:lang w:eastAsia="en-US"/>
        </w:rPr>
        <w:t> </w:t>
      </w:r>
      <w:r w:rsidRPr="00451B4A">
        <w:rPr>
          <w:rFonts w:ascii="Arial" w:hAnsi="Arial" w:cs="Arial"/>
          <w:sz w:val="24"/>
          <w:szCs w:val="24"/>
          <w:lang w:eastAsia="en-US"/>
        </w:rPr>
        <w:t xml:space="preserve">różnorodnych dziedzinach sztuki, kultury, sportu i innych zainteresowań. </w:t>
      </w:r>
      <w:r w:rsidR="005E595A" w:rsidRPr="00451B4A">
        <w:rPr>
          <w:rFonts w:ascii="Arial" w:hAnsi="Arial" w:cs="Arial"/>
          <w:sz w:val="24"/>
          <w:szCs w:val="24"/>
          <w:lang w:eastAsia="en-US"/>
        </w:rPr>
        <w:t>W powi</w:t>
      </w:r>
      <w:r w:rsidR="009E7AC6" w:rsidRPr="00451B4A">
        <w:rPr>
          <w:rFonts w:ascii="Arial" w:hAnsi="Arial" w:cs="Arial"/>
          <w:sz w:val="24"/>
          <w:szCs w:val="24"/>
          <w:lang w:eastAsia="en-US"/>
        </w:rPr>
        <w:t>e</w:t>
      </w:r>
      <w:r w:rsidR="005E595A" w:rsidRPr="00451B4A">
        <w:rPr>
          <w:rFonts w:ascii="Arial" w:hAnsi="Arial" w:cs="Arial"/>
          <w:sz w:val="24"/>
          <w:szCs w:val="24"/>
          <w:lang w:eastAsia="en-US"/>
        </w:rPr>
        <w:t>cie zarejestrowano:</w:t>
      </w:r>
    </w:p>
    <w:p w14:paraId="00C579E3" w14:textId="13DBA14D" w:rsidR="005E595A" w:rsidRPr="00451B4A" w:rsidRDefault="005E595A"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kluby sportowe działające w formie stowarzyszenia, których statuty nie przewidują prowadzenia działalności gospodarczej,</w:t>
      </w:r>
    </w:p>
    <w:p w14:paraId="6BC7BA4C" w14:textId="2A68279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33 kluby sportowe zarejestrowane w KRS,</w:t>
      </w:r>
    </w:p>
    <w:p w14:paraId="3BD636B5" w14:textId="77777777"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43 stowarzyszenia zwykłe,</w:t>
      </w:r>
    </w:p>
    <w:p w14:paraId="65010DD4" w14:textId="0D7461E1"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122 stowarzyszenia zarejestrowane w KRS,</w:t>
      </w:r>
    </w:p>
    <w:p w14:paraId="7BAF4F40" w14:textId="2C0E9402" w:rsidR="00CA3260" w:rsidRPr="00451B4A" w:rsidRDefault="00CA3260" w:rsidP="00561C80">
      <w:pPr>
        <w:pStyle w:val="Akapitzlist"/>
        <w:numPr>
          <w:ilvl w:val="0"/>
          <w:numId w:val="43"/>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52 fundacje,</w:t>
      </w:r>
    </w:p>
    <w:p w14:paraId="4650CE51" w14:textId="5C57C1FA" w:rsidR="00CA3260" w:rsidRPr="00451B4A" w:rsidRDefault="00CA3260" w:rsidP="00561C80">
      <w:pPr>
        <w:pStyle w:val="Akapitzlist"/>
        <w:numPr>
          <w:ilvl w:val="0"/>
          <w:numId w:val="43"/>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47 uczniowskich klubów sportowych.</w:t>
      </w:r>
    </w:p>
    <w:p w14:paraId="2DB97E85" w14:textId="7E6C4508" w:rsidR="009E7AC6" w:rsidRPr="00451B4A" w:rsidRDefault="009E7AC6" w:rsidP="00561C80">
      <w:pPr>
        <w:spacing w:after="0" w:line="360" w:lineRule="auto"/>
        <w:rPr>
          <w:rFonts w:ascii="Arial" w:hAnsi="Arial" w:cs="Arial"/>
          <w:sz w:val="24"/>
          <w:szCs w:val="24"/>
          <w:lang w:eastAsia="en-US"/>
        </w:rPr>
      </w:pPr>
      <w:r w:rsidRPr="00451B4A">
        <w:rPr>
          <w:rFonts w:ascii="Arial" w:hAnsi="Arial" w:cs="Arial"/>
          <w:sz w:val="24"/>
          <w:szCs w:val="24"/>
          <w:lang w:eastAsia="en-US"/>
        </w:rPr>
        <w:t>Każdego roku Zarząd Powiatu Pszczyńskiego ogłasza otwarte konkursy ofert, w których organizacje pozarządowe, stowarzyszenia i inne podmioty prowadzące działalność pożytku publicznego mogą ubiegać się o środki na działania skierowane do mieszkańców powiatu pszczyńskiego. W roku 2022 rozdysponowana kwota to 90 tys. zł. W ramach otwartych konkursów ofert przyznano społecznikom ponad 80 tys. zł. w czterech kategoriach: turystyki i</w:t>
      </w:r>
      <w:r w:rsidR="00620F5E" w:rsidRPr="00451B4A">
        <w:rPr>
          <w:rFonts w:ascii="Arial" w:hAnsi="Arial" w:cs="Arial"/>
          <w:sz w:val="24"/>
          <w:szCs w:val="24"/>
          <w:lang w:eastAsia="en-US"/>
        </w:rPr>
        <w:t> </w:t>
      </w:r>
      <w:r w:rsidRPr="00451B4A">
        <w:rPr>
          <w:rFonts w:ascii="Arial" w:hAnsi="Arial" w:cs="Arial"/>
          <w:sz w:val="24"/>
          <w:szCs w:val="24"/>
          <w:lang w:eastAsia="en-US"/>
        </w:rPr>
        <w:t>krajoznawstwa, wspierania i</w:t>
      </w:r>
      <w:r w:rsidR="00FB6B44" w:rsidRPr="00451B4A">
        <w:rPr>
          <w:rFonts w:ascii="Arial" w:hAnsi="Arial" w:cs="Arial"/>
          <w:sz w:val="24"/>
          <w:szCs w:val="24"/>
          <w:lang w:eastAsia="en-US"/>
        </w:rPr>
        <w:t> </w:t>
      </w:r>
      <w:r w:rsidRPr="00451B4A">
        <w:rPr>
          <w:rFonts w:ascii="Arial" w:hAnsi="Arial" w:cs="Arial"/>
          <w:sz w:val="24"/>
          <w:szCs w:val="24"/>
          <w:lang w:eastAsia="en-US"/>
        </w:rPr>
        <w:t>upowszechniania kultury fizycznej, kultury, sztuki, ochrony dóbr kultury i dziedzictwa narodowego oraz ochrony i</w:t>
      </w:r>
      <w:r w:rsidR="00EA75E1" w:rsidRPr="00451B4A">
        <w:rPr>
          <w:rFonts w:ascii="Arial" w:hAnsi="Arial" w:cs="Arial"/>
          <w:sz w:val="24"/>
          <w:szCs w:val="24"/>
          <w:lang w:eastAsia="en-US"/>
        </w:rPr>
        <w:t> </w:t>
      </w:r>
      <w:r w:rsidRPr="00451B4A">
        <w:rPr>
          <w:rFonts w:ascii="Arial" w:hAnsi="Arial" w:cs="Arial"/>
          <w:sz w:val="24"/>
          <w:szCs w:val="24"/>
          <w:lang w:eastAsia="en-US"/>
        </w:rPr>
        <w:t>promocji zdrowia.</w:t>
      </w:r>
    </w:p>
    <w:p w14:paraId="7790A4B9" w14:textId="6856815D" w:rsidR="00AB4A92" w:rsidRPr="00451B4A" w:rsidRDefault="00C84C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prowadzi </w:t>
      </w:r>
      <w:r w:rsidRPr="00451B4A">
        <w:rPr>
          <w:rFonts w:ascii="Arial" w:hAnsi="Arial" w:cs="Arial"/>
          <w:b/>
          <w:bCs/>
          <w:sz w:val="24"/>
          <w:szCs w:val="24"/>
          <w:lang w:eastAsia="en-US"/>
        </w:rPr>
        <w:t>Powiatowe Centrum Organizacji Pozarządowych</w:t>
      </w:r>
      <w:r w:rsidRPr="00451B4A">
        <w:rPr>
          <w:rFonts w:ascii="Arial" w:hAnsi="Arial" w:cs="Arial"/>
          <w:sz w:val="24"/>
          <w:szCs w:val="24"/>
          <w:lang w:eastAsia="en-US"/>
        </w:rPr>
        <w:t xml:space="preserve">, w którym można uzyskać profesjonalne porady świadczone przez doradców i animatorów </w:t>
      </w:r>
      <w:r w:rsidR="00AB4A92" w:rsidRPr="00451B4A">
        <w:rPr>
          <w:rFonts w:ascii="Arial" w:hAnsi="Arial" w:cs="Arial"/>
          <w:sz w:val="24"/>
          <w:szCs w:val="24"/>
        </w:rPr>
        <w:t>Regionalnego Ośrodka Wspierania Ekonomii Społecznej. Wsparcie udzielane jest także w siedzibie klientów.</w:t>
      </w:r>
      <w:r w:rsidR="005B3323" w:rsidRPr="00451B4A">
        <w:rPr>
          <w:rFonts w:ascii="Arial" w:hAnsi="Arial" w:cs="Arial"/>
          <w:sz w:val="24"/>
          <w:szCs w:val="24"/>
        </w:rPr>
        <w:t xml:space="preserve"> </w:t>
      </w:r>
      <w:r w:rsidR="00AB4A92" w:rsidRPr="00451B4A">
        <w:rPr>
          <w:rFonts w:ascii="Arial" w:hAnsi="Arial" w:cs="Arial"/>
          <w:sz w:val="24"/>
          <w:szCs w:val="24"/>
        </w:rPr>
        <w:t xml:space="preserve">Podczas dyżurów można </w:t>
      </w:r>
      <w:r w:rsidR="005B3323" w:rsidRPr="00451B4A">
        <w:rPr>
          <w:rFonts w:ascii="Arial" w:hAnsi="Arial" w:cs="Arial"/>
          <w:sz w:val="24"/>
          <w:szCs w:val="24"/>
        </w:rPr>
        <w:t>bezpłatnie</w:t>
      </w:r>
      <w:r w:rsidR="00AB4A92" w:rsidRPr="00451B4A">
        <w:rPr>
          <w:rFonts w:ascii="Arial" w:hAnsi="Arial" w:cs="Arial"/>
          <w:sz w:val="24"/>
          <w:szCs w:val="24"/>
        </w:rPr>
        <w:t xml:space="preserve"> uzyskać podstawowe informacje na temat m.in.:</w:t>
      </w:r>
    </w:p>
    <w:p w14:paraId="030C3DD4"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zakładania i prowadzenia podmiotów ekonomii społecznej,</w:t>
      </w:r>
    </w:p>
    <w:p w14:paraId="07ACA1C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pozyskiwania środków na działalność (nawet do 140 tys. zł w ramach dotacji udzielanych przez ROWES),</w:t>
      </w:r>
    </w:p>
    <w:p w14:paraId="04C7AFE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opracowania projektów i przygotowania wniosków o dofinansowanie,</w:t>
      </w:r>
    </w:p>
    <w:p w14:paraId="7BB51D5B"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finansami w podmiotach ekonomii społecznej,</w:t>
      </w:r>
    </w:p>
    <w:p w14:paraId="6E34302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sprawozdawczości w podmiotach ekonomii społecznej,</w:t>
      </w:r>
    </w:p>
    <w:p w14:paraId="6329653F" w14:textId="77777777"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zarządzania podmiotami ekonomii społecznej,</w:t>
      </w:r>
    </w:p>
    <w:p w14:paraId="461E0A90" w14:textId="0C7162AD" w:rsidR="00AB4A92" w:rsidRPr="00451B4A" w:rsidRDefault="00AB4A92" w:rsidP="00561C80">
      <w:pPr>
        <w:numPr>
          <w:ilvl w:val="0"/>
          <w:numId w:val="42"/>
        </w:numPr>
        <w:shd w:val="clear" w:color="auto" w:fill="FFFFFF"/>
        <w:spacing w:after="0" w:line="360" w:lineRule="auto"/>
        <w:rPr>
          <w:rFonts w:ascii="Arial" w:hAnsi="Arial" w:cs="Arial"/>
          <w:sz w:val="24"/>
          <w:szCs w:val="24"/>
        </w:rPr>
      </w:pPr>
      <w:r w:rsidRPr="00451B4A">
        <w:rPr>
          <w:rFonts w:ascii="Arial" w:hAnsi="Arial" w:cs="Arial"/>
          <w:sz w:val="24"/>
          <w:szCs w:val="24"/>
        </w:rPr>
        <w:t>tworzenia partnerstw lokalnych</w:t>
      </w:r>
      <w:r w:rsidR="005B3323" w:rsidRPr="00451B4A">
        <w:rPr>
          <w:rFonts w:ascii="Arial" w:hAnsi="Arial" w:cs="Arial"/>
          <w:sz w:val="24"/>
          <w:szCs w:val="24"/>
        </w:rPr>
        <w:t>.</w:t>
      </w:r>
    </w:p>
    <w:p w14:paraId="56C35848" w14:textId="6D3716D9" w:rsidR="00CC5018" w:rsidRPr="00451B4A" w:rsidRDefault="007C0C99" w:rsidP="00561C80">
      <w:pPr>
        <w:spacing w:after="0" w:line="360" w:lineRule="auto"/>
        <w:rPr>
          <w:rFonts w:ascii="Arial" w:hAnsi="Arial" w:cs="Arial"/>
          <w:sz w:val="24"/>
          <w:szCs w:val="24"/>
          <w:lang w:eastAsia="en-US"/>
        </w:rPr>
      </w:pPr>
      <w:r w:rsidRPr="00451B4A">
        <w:rPr>
          <w:rFonts w:ascii="Arial" w:hAnsi="Arial" w:cs="Arial"/>
          <w:sz w:val="24"/>
          <w:szCs w:val="24"/>
          <w:lang w:eastAsia="en-US"/>
        </w:rPr>
        <w:lastRenderedPageBreak/>
        <w:t xml:space="preserve">Organizacje pozarządowe przyczyniają się do rozwoju demokracji i kształtują postawy obywatelskie. Przedstawiciele licznych organizacji pozarządowych konsultują </w:t>
      </w:r>
      <w:r w:rsidR="00E712F7" w:rsidRPr="00451B4A">
        <w:rPr>
          <w:rFonts w:ascii="Arial" w:hAnsi="Arial" w:cs="Arial"/>
          <w:sz w:val="24"/>
          <w:szCs w:val="24"/>
          <w:lang w:eastAsia="en-US"/>
        </w:rPr>
        <w:t xml:space="preserve">aktywnie </w:t>
      </w:r>
      <w:r w:rsidRPr="00451B4A">
        <w:rPr>
          <w:rFonts w:ascii="Arial" w:hAnsi="Arial" w:cs="Arial"/>
          <w:sz w:val="24"/>
          <w:szCs w:val="24"/>
          <w:lang w:eastAsia="en-US"/>
        </w:rPr>
        <w:t xml:space="preserve">przedsięwzięcia władz powiatu, w tym również prace nad niniejszą Strategią. </w:t>
      </w:r>
    </w:p>
    <w:p w14:paraId="08831583" w14:textId="3C3C0D1D" w:rsidR="00D2372D" w:rsidRPr="00451B4A" w:rsidRDefault="00E82D38" w:rsidP="00561C80">
      <w:pPr>
        <w:pStyle w:val="Nagwek2"/>
        <w:spacing w:after="0"/>
        <w:ind w:left="0" w:firstLine="0"/>
        <w:jc w:val="left"/>
        <w:rPr>
          <w:rFonts w:ascii="Arial" w:hAnsi="Arial" w:cs="Arial"/>
          <w:sz w:val="24"/>
          <w:szCs w:val="24"/>
        </w:rPr>
      </w:pPr>
      <w:bookmarkStart w:id="44" w:name="_Toc118215293"/>
      <w:r w:rsidRPr="00451B4A">
        <w:rPr>
          <w:rFonts w:ascii="Arial" w:hAnsi="Arial" w:cs="Arial"/>
          <w:sz w:val="24"/>
          <w:szCs w:val="24"/>
        </w:rPr>
        <w:t>Kultura</w:t>
      </w:r>
      <w:r w:rsidR="00D2372D" w:rsidRPr="00451B4A">
        <w:rPr>
          <w:rFonts w:ascii="Arial" w:hAnsi="Arial" w:cs="Arial"/>
          <w:sz w:val="24"/>
          <w:szCs w:val="24"/>
        </w:rPr>
        <w:t xml:space="preserve"> i</w:t>
      </w:r>
      <w:r w:rsidR="00322094" w:rsidRPr="00451B4A">
        <w:rPr>
          <w:rFonts w:ascii="Arial" w:hAnsi="Arial" w:cs="Arial"/>
          <w:sz w:val="24"/>
          <w:szCs w:val="24"/>
        </w:rPr>
        <w:t xml:space="preserve"> zabytki</w:t>
      </w:r>
      <w:bookmarkEnd w:id="44"/>
      <w:r w:rsidR="00322094" w:rsidRPr="00451B4A">
        <w:rPr>
          <w:rFonts w:ascii="Arial" w:hAnsi="Arial" w:cs="Arial"/>
          <w:sz w:val="24"/>
          <w:szCs w:val="24"/>
        </w:rPr>
        <w:t xml:space="preserve"> </w:t>
      </w:r>
    </w:p>
    <w:p w14:paraId="66CFD472" w14:textId="57C2E9F5" w:rsidR="00D2372D" w:rsidRPr="00451B4A" w:rsidRDefault="00D03FCF"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jest wyjątkowym miejscem na kulturalnej mapie województwa. Silnie zakorzeniona jest w tym miejscu kultura ludowa, lokalne tradycje, rękodzieło oraz śląski etos. </w:t>
      </w:r>
    </w:p>
    <w:p w14:paraId="7D692EA3" w14:textId="473248E0" w:rsidR="00C8041E"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Realizowaniem działań kulturalnych w powiecie zajmują się samorządy gminne i podlegające im instytucje oraz stowarzyszenia, a także parafie i koła gospodyń wiejskich. </w:t>
      </w:r>
    </w:p>
    <w:p w14:paraId="585D40BC" w14:textId="1D2B0EB6" w:rsidR="00351286" w:rsidRPr="00451B4A" w:rsidRDefault="00C8041E"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Jedyną </w:t>
      </w:r>
      <w:r w:rsidR="00351286" w:rsidRPr="00451B4A">
        <w:rPr>
          <w:rFonts w:ascii="Arial" w:hAnsi="Arial" w:cs="Arial"/>
          <w:sz w:val="24"/>
          <w:szCs w:val="24"/>
          <w:lang w:eastAsia="en-US"/>
        </w:rPr>
        <w:t xml:space="preserve">powiatową </w:t>
      </w:r>
      <w:r w:rsidRPr="00451B4A">
        <w:rPr>
          <w:rFonts w:ascii="Arial" w:hAnsi="Arial" w:cs="Arial"/>
          <w:sz w:val="24"/>
          <w:szCs w:val="24"/>
          <w:lang w:eastAsia="en-US"/>
        </w:rPr>
        <w:t xml:space="preserve">instytucją realizującą funkcje kulturalne jest Powiatowe Ognisko Pracy Pozaszkolnej, którego działalność omówiono w podrozdziale poświęconemu oświacie. </w:t>
      </w:r>
      <w:r w:rsidR="00351286" w:rsidRPr="00451B4A">
        <w:rPr>
          <w:rFonts w:ascii="Arial" w:hAnsi="Arial" w:cs="Arial"/>
          <w:sz w:val="24"/>
          <w:szCs w:val="24"/>
          <w:lang w:eastAsia="en-US"/>
        </w:rPr>
        <w:t>Zajęcia odbywają się w powiatowych szkołach</w:t>
      </w:r>
      <w:r w:rsidR="00BE05C1" w:rsidRPr="00451B4A">
        <w:rPr>
          <w:rFonts w:ascii="Arial" w:hAnsi="Arial" w:cs="Arial"/>
          <w:sz w:val="24"/>
          <w:szCs w:val="24"/>
          <w:lang w:eastAsia="en-US"/>
        </w:rPr>
        <w:t xml:space="preserve"> </w:t>
      </w:r>
      <w:r w:rsidR="00351286" w:rsidRPr="00451B4A">
        <w:rPr>
          <w:rFonts w:ascii="Arial" w:hAnsi="Arial" w:cs="Arial"/>
          <w:sz w:val="24"/>
          <w:szCs w:val="24"/>
          <w:lang w:eastAsia="en-US"/>
        </w:rPr>
        <w:t>i placówkach oświatowych w całym powiecie, na zasadzie grzecznościowego udostępnienia pomieszczeń. Działania kulturalne powiatu organizuje i</w:t>
      </w:r>
      <w:r w:rsidR="00E674A8" w:rsidRPr="00451B4A">
        <w:rPr>
          <w:rFonts w:ascii="Arial" w:hAnsi="Arial" w:cs="Arial"/>
          <w:sz w:val="24"/>
          <w:szCs w:val="24"/>
          <w:lang w:eastAsia="en-US"/>
        </w:rPr>
        <w:t> </w:t>
      </w:r>
      <w:r w:rsidR="00351286" w:rsidRPr="00451B4A">
        <w:rPr>
          <w:rFonts w:ascii="Arial" w:hAnsi="Arial" w:cs="Arial"/>
          <w:sz w:val="24"/>
          <w:szCs w:val="24"/>
          <w:lang w:eastAsia="en-US"/>
        </w:rPr>
        <w:t>koordynuje Wydział Promocji Powiatu i Integracji Europejskiej Starostwa Powiatowego.</w:t>
      </w:r>
    </w:p>
    <w:p w14:paraId="76F6EB5B" w14:textId="3E1AA686" w:rsidR="008D1752" w:rsidRPr="00451B4A" w:rsidRDefault="00351286"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Działalność kulturalna powiatu jako jednostki administracyjnej polega przede wszystkim na organizowaniu i współorganizowaniu </w:t>
      </w:r>
      <w:r w:rsidR="008D1752" w:rsidRPr="00451B4A">
        <w:rPr>
          <w:rFonts w:ascii="Arial" w:hAnsi="Arial" w:cs="Arial"/>
          <w:sz w:val="24"/>
          <w:szCs w:val="24"/>
          <w:lang w:eastAsia="en-US"/>
        </w:rPr>
        <w:t>wydarzeń</w:t>
      </w:r>
      <w:r w:rsidRPr="00451B4A">
        <w:rPr>
          <w:rFonts w:ascii="Arial" w:hAnsi="Arial" w:cs="Arial"/>
          <w:sz w:val="24"/>
          <w:szCs w:val="24"/>
          <w:lang w:eastAsia="en-US"/>
        </w:rPr>
        <w:t xml:space="preserve"> kulturalnych, z których większość ma charakter cykliczny. </w:t>
      </w:r>
      <w:r w:rsidR="008D1752" w:rsidRPr="00451B4A">
        <w:rPr>
          <w:rFonts w:ascii="Arial" w:hAnsi="Arial" w:cs="Arial"/>
          <w:sz w:val="24"/>
          <w:szCs w:val="24"/>
          <w:lang w:eastAsia="en-US"/>
        </w:rPr>
        <w:t>Jedną z najbardziej charakterystycznych imprez jest Żubrowisko, stanowiące przegląd amatorskich zespołów m</w:t>
      </w:r>
      <w:r w:rsidR="00297E48" w:rsidRPr="00451B4A">
        <w:rPr>
          <w:rFonts w:ascii="Arial" w:hAnsi="Arial" w:cs="Arial"/>
          <w:sz w:val="24"/>
          <w:szCs w:val="24"/>
          <w:lang w:eastAsia="en-US"/>
        </w:rPr>
        <w:t>uzycznych</w:t>
      </w:r>
      <w:r w:rsidR="008D1752" w:rsidRPr="00451B4A">
        <w:rPr>
          <w:rFonts w:ascii="Arial" w:hAnsi="Arial" w:cs="Arial"/>
          <w:sz w:val="24"/>
          <w:szCs w:val="24"/>
          <w:lang w:eastAsia="en-US"/>
        </w:rPr>
        <w:t>. W 2021 r. powiat był organizatorem również:</w:t>
      </w:r>
    </w:p>
    <w:p w14:paraId="5178E0B0" w14:textId="66A516E3"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koncertów plenerowych oraz wystaw malarstwa i fotografii w ramach projektu „Przesiądź się na kulturę”,</w:t>
      </w:r>
    </w:p>
    <w:p w14:paraId="666BFB19" w14:textId="5CA2171F" w:rsidR="00203B42" w:rsidRPr="00451B4A" w:rsidRDefault="00203B4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Gali Przedsiębiorczości „Złote Laury Przewodniczącego Rady Powiatu oraz Starosty Pszczyńskiej”,</w:t>
      </w:r>
    </w:p>
    <w:p w14:paraId="4CA9051F" w14:textId="54EF068C"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rozdania nagród Starosty Pszczyńskiego za osiągnięcia w dziedzinie twórczości artystycznej, upowszechniania i ochrony kultury,</w:t>
      </w:r>
    </w:p>
    <w:p w14:paraId="49B4A528" w14:textId="65E84B71" w:rsidR="008D1752" w:rsidRPr="00451B4A" w:rsidRDefault="008D1752" w:rsidP="00561C80">
      <w:pPr>
        <w:pStyle w:val="Akapitzlist"/>
        <w:numPr>
          <w:ilvl w:val="0"/>
          <w:numId w:val="44"/>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Zupy Wigilijnej.</w:t>
      </w:r>
    </w:p>
    <w:p w14:paraId="1BA31169" w14:textId="052ED1C1"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roku 2021 powiat zorganizował 5 uroczystości o charakterze patriotycznym i był współorganizatorem ponad 20 przedsięwzięć o zasięgu powiatowym, np. II Pszczyński Festiwal Nauki, festiwal Śląskie Miraże Art Fest, finał WOŚP. </w:t>
      </w:r>
    </w:p>
    <w:p w14:paraId="5C2E6C4B" w14:textId="224E4397"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W 2021 r. przyznano Statuetkę Żubra Pszczyńskiego w dziedzinie kultury i sztuki oraz przyznano Żubra Starosty Pszczyńskiego dla Koła Łowieckiego „Bażant” z Miedźnej za 50 </w:t>
      </w:r>
      <w:r w:rsidRPr="00451B4A">
        <w:rPr>
          <w:rFonts w:ascii="Arial" w:hAnsi="Arial" w:cs="Arial"/>
          <w:sz w:val="24"/>
          <w:szCs w:val="24"/>
          <w:lang w:eastAsia="en-US"/>
        </w:rPr>
        <w:lastRenderedPageBreak/>
        <w:t>lat pielęgnowania tradycji i obyczajów łowieckich oraz służbę na rzecz przyrody ziemi pszczyńskiej.</w:t>
      </w:r>
    </w:p>
    <w:p w14:paraId="52591BAC" w14:textId="72415E08" w:rsidR="00664619" w:rsidRPr="00451B4A" w:rsidRDefault="00664619"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 roku 2021 zrealizował również liczne publikacje kulturalne </w:t>
      </w:r>
      <w:r w:rsidR="00C5173E" w:rsidRPr="00451B4A">
        <w:rPr>
          <w:rFonts w:ascii="Arial" w:hAnsi="Arial" w:cs="Arial"/>
          <w:sz w:val="24"/>
          <w:szCs w:val="24"/>
          <w:lang w:eastAsia="en-US"/>
        </w:rPr>
        <w:t xml:space="preserve">- </w:t>
      </w:r>
      <w:r w:rsidRPr="00451B4A">
        <w:rPr>
          <w:rFonts w:ascii="Arial" w:hAnsi="Arial" w:cs="Arial"/>
          <w:sz w:val="24"/>
          <w:szCs w:val="24"/>
          <w:lang w:eastAsia="en-US"/>
        </w:rPr>
        <w:t>„Łączy nas muzyka. W 65-lecie Ogniska Muzycznego w Pszczynie”</w:t>
      </w:r>
      <w:r w:rsidR="00C5173E" w:rsidRPr="00451B4A">
        <w:rPr>
          <w:rFonts w:ascii="Arial" w:hAnsi="Arial" w:cs="Arial"/>
          <w:sz w:val="24"/>
          <w:szCs w:val="24"/>
          <w:lang w:eastAsia="en-US"/>
        </w:rPr>
        <w:t xml:space="preserve">, </w:t>
      </w:r>
      <w:r w:rsidRPr="00451B4A">
        <w:rPr>
          <w:rFonts w:ascii="Arial" w:hAnsi="Arial" w:cs="Arial"/>
          <w:sz w:val="24"/>
          <w:szCs w:val="24"/>
          <w:lang w:eastAsia="en-US"/>
        </w:rPr>
        <w:t>„Rola i zadania kół łowieckich w</w:t>
      </w:r>
      <w:r w:rsidR="00C5173E" w:rsidRPr="00451B4A">
        <w:rPr>
          <w:rFonts w:ascii="Arial" w:hAnsi="Arial" w:cs="Arial"/>
          <w:sz w:val="24"/>
          <w:szCs w:val="24"/>
          <w:lang w:eastAsia="en-US"/>
        </w:rPr>
        <w:t> </w:t>
      </w:r>
      <w:r w:rsidRPr="00451B4A">
        <w:rPr>
          <w:rFonts w:ascii="Arial" w:hAnsi="Arial" w:cs="Arial"/>
          <w:sz w:val="24"/>
          <w:szCs w:val="24"/>
          <w:lang w:eastAsia="en-US"/>
        </w:rPr>
        <w:t>zarządzaniu środowiskiem przyrodniczym”</w:t>
      </w:r>
      <w:r w:rsidR="00C5173E" w:rsidRPr="00451B4A">
        <w:rPr>
          <w:rFonts w:ascii="Arial" w:hAnsi="Arial" w:cs="Arial"/>
          <w:sz w:val="24"/>
          <w:szCs w:val="24"/>
          <w:lang w:eastAsia="en-US"/>
        </w:rPr>
        <w:t xml:space="preserve">, </w:t>
      </w:r>
      <w:r w:rsidRPr="00451B4A">
        <w:rPr>
          <w:rFonts w:ascii="Arial" w:hAnsi="Arial" w:cs="Arial"/>
          <w:sz w:val="24"/>
          <w:szCs w:val="24"/>
          <w:lang w:eastAsia="en-US"/>
        </w:rPr>
        <w:t>album „Charakter Doliny Górnej Wisły”.</w:t>
      </w:r>
    </w:p>
    <w:p w14:paraId="2180D570" w14:textId="01A2B295" w:rsidR="00DD7465" w:rsidRPr="00451B4A" w:rsidRDefault="00297E48" w:rsidP="00561C80">
      <w:pPr>
        <w:spacing w:after="0" w:line="360" w:lineRule="auto"/>
        <w:rPr>
          <w:rFonts w:ascii="Arial" w:hAnsi="Arial" w:cs="Arial"/>
          <w:sz w:val="24"/>
          <w:szCs w:val="24"/>
          <w:lang w:eastAsia="en-US"/>
        </w:rPr>
      </w:pPr>
      <w:r w:rsidRPr="00451B4A">
        <w:rPr>
          <w:rFonts w:ascii="Arial" w:hAnsi="Arial" w:cs="Arial"/>
          <w:sz w:val="24"/>
          <w:szCs w:val="24"/>
          <w:lang w:eastAsia="en-US"/>
        </w:rPr>
        <w:t>Wśród</w:t>
      </w:r>
      <w:r w:rsidR="00DD7465" w:rsidRPr="00451B4A">
        <w:rPr>
          <w:rFonts w:ascii="Arial" w:hAnsi="Arial" w:cs="Arial"/>
          <w:sz w:val="24"/>
          <w:szCs w:val="24"/>
          <w:lang w:eastAsia="en-US"/>
        </w:rPr>
        <w:t xml:space="preserve"> obiektów zabytkowych o znaczeniu </w:t>
      </w:r>
      <w:r w:rsidR="004A26BB" w:rsidRPr="00451B4A">
        <w:rPr>
          <w:rFonts w:ascii="Arial" w:hAnsi="Arial" w:cs="Arial"/>
          <w:sz w:val="24"/>
          <w:szCs w:val="24"/>
          <w:lang w:eastAsia="en-US"/>
        </w:rPr>
        <w:t>kulturalnym i turystycznym</w:t>
      </w:r>
      <w:r w:rsidR="00DD7465" w:rsidRPr="00451B4A">
        <w:rPr>
          <w:rFonts w:ascii="Arial" w:hAnsi="Arial" w:cs="Arial"/>
          <w:sz w:val="24"/>
          <w:szCs w:val="24"/>
          <w:lang w:eastAsia="en-US"/>
        </w:rPr>
        <w:t xml:space="preserve"> brakuje </w:t>
      </w:r>
      <w:r w:rsidRPr="00451B4A">
        <w:rPr>
          <w:rFonts w:ascii="Arial" w:hAnsi="Arial" w:cs="Arial"/>
          <w:sz w:val="24"/>
          <w:szCs w:val="24"/>
          <w:lang w:eastAsia="en-US"/>
        </w:rPr>
        <w:t xml:space="preserve">własności </w:t>
      </w:r>
      <w:r w:rsidR="00DD7465" w:rsidRPr="00451B4A">
        <w:rPr>
          <w:rFonts w:ascii="Arial" w:hAnsi="Arial" w:cs="Arial"/>
          <w:sz w:val="24"/>
          <w:szCs w:val="24"/>
          <w:lang w:eastAsia="en-US"/>
        </w:rPr>
        <w:t>powiatow</w:t>
      </w:r>
      <w:r w:rsidRPr="00451B4A">
        <w:rPr>
          <w:rFonts w:ascii="Arial" w:hAnsi="Arial" w:cs="Arial"/>
          <w:sz w:val="24"/>
          <w:szCs w:val="24"/>
          <w:lang w:eastAsia="en-US"/>
        </w:rPr>
        <w:t>ej</w:t>
      </w:r>
      <w:r w:rsidR="00DD7465" w:rsidRPr="00451B4A">
        <w:rPr>
          <w:rFonts w:ascii="Arial" w:hAnsi="Arial" w:cs="Arial"/>
          <w:sz w:val="24"/>
          <w:szCs w:val="24"/>
          <w:lang w:eastAsia="en-US"/>
        </w:rPr>
        <w:t>. Infrastruktura będąca własnością poszczególnych gmin jest przez nie zarządzana i</w:t>
      </w:r>
      <w:r w:rsidR="004A26BB" w:rsidRPr="00451B4A">
        <w:rPr>
          <w:rFonts w:ascii="Arial" w:hAnsi="Arial" w:cs="Arial"/>
          <w:sz w:val="24"/>
          <w:szCs w:val="24"/>
          <w:lang w:eastAsia="en-US"/>
        </w:rPr>
        <w:t> </w:t>
      </w:r>
      <w:r w:rsidR="00DD7465" w:rsidRPr="00451B4A">
        <w:rPr>
          <w:rFonts w:ascii="Arial" w:hAnsi="Arial" w:cs="Arial"/>
          <w:sz w:val="24"/>
          <w:szCs w:val="24"/>
          <w:lang w:eastAsia="en-US"/>
        </w:rPr>
        <w:t>modernizowana. Rola powiatu skupia się na promocji zabytków</w:t>
      </w:r>
      <w:r w:rsidR="00F80615" w:rsidRPr="00451B4A">
        <w:rPr>
          <w:rFonts w:ascii="Arial" w:hAnsi="Arial" w:cs="Arial"/>
          <w:sz w:val="24"/>
          <w:szCs w:val="24"/>
          <w:lang w:eastAsia="en-US"/>
        </w:rPr>
        <w:t xml:space="preserve"> i ciekawych kulturalnie miejsc</w:t>
      </w:r>
      <w:r w:rsidR="00DD7465" w:rsidRPr="00451B4A">
        <w:rPr>
          <w:rFonts w:ascii="Arial" w:hAnsi="Arial" w:cs="Arial"/>
          <w:sz w:val="24"/>
          <w:szCs w:val="24"/>
          <w:lang w:eastAsia="en-US"/>
        </w:rPr>
        <w:t xml:space="preserve">. </w:t>
      </w:r>
    </w:p>
    <w:p w14:paraId="7BCEA23D" w14:textId="34AF1817" w:rsidR="00E82D38" w:rsidRPr="00451B4A" w:rsidRDefault="00E82D38" w:rsidP="00561C80">
      <w:pPr>
        <w:pStyle w:val="Nagwek2"/>
        <w:spacing w:after="0"/>
        <w:ind w:left="0" w:firstLine="0"/>
        <w:jc w:val="left"/>
        <w:rPr>
          <w:rFonts w:ascii="Arial" w:hAnsi="Arial" w:cs="Arial"/>
          <w:sz w:val="24"/>
          <w:szCs w:val="24"/>
        </w:rPr>
      </w:pPr>
      <w:bookmarkStart w:id="45" w:name="_Toc118215294"/>
      <w:r w:rsidRPr="00451B4A">
        <w:rPr>
          <w:rFonts w:ascii="Arial" w:hAnsi="Arial" w:cs="Arial"/>
          <w:sz w:val="24"/>
          <w:szCs w:val="24"/>
        </w:rPr>
        <w:t>Turystyka</w:t>
      </w:r>
      <w:r w:rsidR="00D2372D" w:rsidRPr="00451B4A">
        <w:rPr>
          <w:rFonts w:ascii="Arial" w:hAnsi="Arial" w:cs="Arial"/>
          <w:sz w:val="24"/>
          <w:szCs w:val="24"/>
        </w:rPr>
        <w:t xml:space="preserve"> i sport</w:t>
      </w:r>
      <w:bookmarkEnd w:id="45"/>
      <w:r w:rsidR="00D2372D" w:rsidRPr="00451B4A">
        <w:rPr>
          <w:rFonts w:ascii="Arial" w:hAnsi="Arial" w:cs="Arial"/>
          <w:sz w:val="24"/>
          <w:szCs w:val="24"/>
        </w:rPr>
        <w:t xml:space="preserve"> </w:t>
      </w:r>
    </w:p>
    <w:p w14:paraId="06B6FB0B" w14:textId="11A26DE2" w:rsidR="00213251" w:rsidRPr="00451B4A" w:rsidRDefault="004212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Powiat pszczyński </w:t>
      </w:r>
      <w:r w:rsidR="00190767" w:rsidRPr="00451B4A">
        <w:rPr>
          <w:rFonts w:ascii="Arial" w:hAnsi="Arial" w:cs="Arial"/>
          <w:sz w:val="24"/>
          <w:szCs w:val="24"/>
          <w:lang w:eastAsia="en-US"/>
        </w:rPr>
        <w:t xml:space="preserve">jest jedną z najbardziej charakterystycznych destynacji turystycznych w województwie śląskim. Duży ruch turystów generuje przede wszystkim miasto Pszczyna oraz Goczałkowice-Zdrój. </w:t>
      </w:r>
    </w:p>
    <w:p w14:paraId="5E15442A" w14:textId="5F699D5D" w:rsidR="00E23003" w:rsidRPr="00451B4A" w:rsidRDefault="00190767"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Dużą zaletą jest dostępność w powiecie różnorodnej oferty turystycznej od </w:t>
      </w:r>
      <w:r w:rsidR="002A284D" w:rsidRPr="00451B4A">
        <w:rPr>
          <w:rFonts w:ascii="Arial" w:hAnsi="Arial" w:cs="Arial"/>
          <w:sz w:val="24"/>
          <w:szCs w:val="24"/>
          <w:lang w:eastAsia="en-US"/>
        </w:rPr>
        <w:t xml:space="preserve">pszczyńskich zabytków, przez wachlarz imprez kulturalnych o znaczeniu regionalnym, po turystykę rowerową, pieszą i sporty wodne. </w:t>
      </w:r>
    </w:p>
    <w:p w14:paraId="71C6E80D" w14:textId="06761BF5" w:rsidR="00D80E0E" w:rsidRPr="00451B4A" w:rsidRDefault="00D80E0E"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Najbardziej charakterystyczne atrakcje turystyczne powiatu:</w:t>
      </w:r>
    </w:p>
    <w:p w14:paraId="6F055093" w14:textId="30B412B8" w:rsidR="00D80E0E" w:rsidRPr="00451B4A" w:rsidRDefault="000A0AD0"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Muzeum Zamkowe w Pszczynie będące jednym z najcenniejszych muzeów-rezydencji w kraju. Budynek pochodzący z XIV wieku był wielokrotnie przebudowywany i obecnie mieści Muzeum Zamkowe, które prezentuje oryginalne historyczne wnętrza z przełomu XIX i XX wieku. Placówka za przeprowadzone prace konserwatorskie i restauracyjne otrzymała prestiżową nagrodę w konkursie Europa Nostra 1995. W zbiorach Muzeum zachowało się aż 70% historycznego wyposażenia zamku.</w:t>
      </w:r>
    </w:p>
    <w:p w14:paraId="5297F5B5" w14:textId="0AB9D944" w:rsidR="00F216C6" w:rsidRPr="00451B4A" w:rsidRDefault="0017601E"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 xml:space="preserve">W bezpośrednim sąsiedztwie miejskiego rynku leży zabytkowy </w:t>
      </w:r>
      <w:r w:rsidR="00F216C6" w:rsidRPr="00451B4A">
        <w:rPr>
          <w:rFonts w:ascii="Arial" w:hAnsi="Arial" w:cs="Arial"/>
          <w:sz w:val="24"/>
          <w:szCs w:val="24"/>
          <w:lang w:eastAsia="en-US"/>
        </w:rPr>
        <w:t>P</w:t>
      </w:r>
      <w:r w:rsidRPr="00451B4A">
        <w:rPr>
          <w:rFonts w:ascii="Arial" w:hAnsi="Arial" w:cs="Arial"/>
          <w:sz w:val="24"/>
          <w:szCs w:val="24"/>
          <w:lang w:eastAsia="en-US"/>
        </w:rPr>
        <w:t xml:space="preserve">ark </w:t>
      </w:r>
      <w:r w:rsidR="00F216C6" w:rsidRPr="00451B4A">
        <w:rPr>
          <w:rFonts w:ascii="Arial" w:hAnsi="Arial" w:cs="Arial"/>
          <w:sz w:val="24"/>
          <w:szCs w:val="24"/>
          <w:lang w:eastAsia="en-US"/>
        </w:rPr>
        <w:t>P</w:t>
      </w:r>
      <w:r w:rsidRPr="00451B4A">
        <w:rPr>
          <w:rFonts w:ascii="Arial" w:hAnsi="Arial" w:cs="Arial"/>
          <w:sz w:val="24"/>
          <w:szCs w:val="24"/>
          <w:lang w:eastAsia="en-US"/>
        </w:rPr>
        <w:t>szczyński, do którego wejście prowadzi m.in. przez dziedziniec zamkowy. Park przyciąga turystów cały rok. 156 ha dobrze zorganizowanej przestrzeni zielonej zachwyca różnorodnością przyrodniczą i</w:t>
      </w:r>
      <w:r w:rsidR="00AA0BFC" w:rsidRPr="00451B4A">
        <w:rPr>
          <w:rFonts w:ascii="Arial" w:hAnsi="Arial" w:cs="Arial"/>
          <w:sz w:val="24"/>
          <w:szCs w:val="24"/>
          <w:lang w:eastAsia="en-US"/>
        </w:rPr>
        <w:t> b</w:t>
      </w:r>
      <w:r w:rsidRPr="00451B4A">
        <w:rPr>
          <w:rFonts w:ascii="Arial" w:hAnsi="Arial" w:cs="Arial"/>
          <w:sz w:val="24"/>
          <w:szCs w:val="24"/>
          <w:lang w:eastAsia="en-US"/>
        </w:rPr>
        <w:t xml:space="preserve">ogactwem towarzyszących obiektów. </w:t>
      </w:r>
      <w:r w:rsidR="00F216C6" w:rsidRPr="00451B4A">
        <w:rPr>
          <w:rFonts w:ascii="Arial" w:hAnsi="Arial" w:cs="Arial"/>
          <w:sz w:val="24"/>
          <w:szCs w:val="24"/>
          <w:lang w:eastAsia="en-US"/>
        </w:rPr>
        <w:t xml:space="preserve">Leżą tu m.in. stajnie książęce, lodownia, herbaciarnia i brama chińska, XVIII-wieczna kapliczka „Bądź Wola Twoja”. W zachodniej części parku, w tzw. Zwierzyńcu znajduje się pole golfowe, </w:t>
      </w:r>
      <w:r w:rsidR="00AB7B62" w:rsidRPr="00451B4A">
        <w:rPr>
          <w:rFonts w:ascii="Arial" w:hAnsi="Arial" w:cs="Arial"/>
          <w:sz w:val="24"/>
          <w:szCs w:val="24"/>
          <w:lang w:eastAsia="en-US"/>
        </w:rPr>
        <w:t>p</w:t>
      </w:r>
      <w:r w:rsidR="00F216C6" w:rsidRPr="00451B4A">
        <w:rPr>
          <w:rFonts w:ascii="Arial" w:hAnsi="Arial" w:cs="Arial"/>
          <w:sz w:val="24"/>
          <w:szCs w:val="24"/>
          <w:lang w:eastAsia="en-US"/>
        </w:rPr>
        <w:t>rzylega</w:t>
      </w:r>
      <w:r w:rsidR="00AB7B62" w:rsidRPr="00451B4A">
        <w:rPr>
          <w:rFonts w:ascii="Arial" w:hAnsi="Arial" w:cs="Arial"/>
          <w:sz w:val="24"/>
          <w:szCs w:val="24"/>
          <w:lang w:eastAsia="en-US"/>
        </w:rPr>
        <w:t xml:space="preserve">jące </w:t>
      </w:r>
      <w:r w:rsidR="00F216C6" w:rsidRPr="00451B4A">
        <w:rPr>
          <w:rFonts w:ascii="Arial" w:hAnsi="Arial" w:cs="Arial"/>
          <w:sz w:val="24"/>
          <w:szCs w:val="24"/>
          <w:lang w:eastAsia="en-US"/>
        </w:rPr>
        <w:t>do terenów Pokazow</w:t>
      </w:r>
      <w:r w:rsidR="00AB7B62" w:rsidRPr="00451B4A">
        <w:rPr>
          <w:rFonts w:ascii="Arial" w:hAnsi="Arial" w:cs="Arial"/>
          <w:sz w:val="24"/>
          <w:szCs w:val="24"/>
          <w:lang w:eastAsia="en-US"/>
        </w:rPr>
        <w:t>ej</w:t>
      </w:r>
      <w:r w:rsidR="00F216C6" w:rsidRPr="00451B4A">
        <w:rPr>
          <w:rFonts w:ascii="Arial" w:hAnsi="Arial" w:cs="Arial"/>
          <w:sz w:val="24"/>
          <w:szCs w:val="24"/>
          <w:lang w:eastAsia="en-US"/>
        </w:rPr>
        <w:t xml:space="preserve"> Zagrod</w:t>
      </w:r>
      <w:r w:rsidR="00AB7B62" w:rsidRPr="00451B4A">
        <w:rPr>
          <w:rFonts w:ascii="Arial" w:hAnsi="Arial" w:cs="Arial"/>
          <w:sz w:val="24"/>
          <w:szCs w:val="24"/>
          <w:lang w:eastAsia="en-US"/>
        </w:rPr>
        <w:t xml:space="preserve">y </w:t>
      </w:r>
      <w:r w:rsidR="00F216C6" w:rsidRPr="00451B4A">
        <w:rPr>
          <w:rFonts w:ascii="Arial" w:hAnsi="Arial" w:cs="Arial"/>
          <w:sz w:val="24"/>
          <w:szCs w:val="24"/>
          <w:lang w:eastAsia="en-US"/>
        </w:rPr>
        <w:t>Żubrów.</w:t>
      </w:r>
    </w:p>
    <w:p w14:paraId="5834F69A" w14:textId="2D5AFEDE" w:rsidR="004B321F" w:rsidRPr="00451B4A" w:rsidRDefault="004B321F"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Stajnie Książęce</w:t>
      </w:r>
      <w:r w:rsidR="00AB7B62" w:rsidRPr="00451B4A">
        <w:rPr>
          <w:rFonts w:ascii="Arial" w:hAnsi="Arial" w:cs="Arial"/>
          <w:sz w:val="24"/>
          <w:szCs w:val="24"/>
          <w:lang w:eastAsia="en-US"/>
        </w:rPr>
        <w:t>, k</w:t>
      </w:r>
      <w:r w:rsidRPr="00451B4A">
        <w:rPr>
          <w:rFonts w:ascii="Arial" w:hAnsi="Arial" w:cs="Arial"/>
          <w:sz w:val="24"/>
          <w:szCs w:val="24"/>
        </w:rPr>
        <w:t>ompleks ten tworzą: powozownia wybudowana w 1864 r., stajnie wraz z siodlarnią wybudowane w latach 1866-1867, ujeżdżalnia do budowy której przystąpiono w 1869 r. oraz murowane garaże, dla dziewięciu książęcych samochodów, które wzniesiono pomiędzy 1904 a 1910 r.</w:t>
      </w:r>
    </w:p>
    <w:p w14:paraId="16F04E29" w14:textId="34DCF720" w:rsidR="00AB7B62" w:rsidRPr="00451B4A" w:rsidRDefault="00AB7B62" w:rsidP="00561C80">
      <w:pPr>
        <w:pStyle w:val="Akapitzlist"/>
        <w:numPr>
          <w:ilvl w:val="0"/>
          <w:numId w:val="45"/>
        </w:numPr>
        <w:spacing w:after="0" w:line="360" w:lineRule="auto"/>
        <w:contextualSpacing w:val="0"/>
        <w:rPr>
          <w:rFonts w:ascii="Arial" w:hAnsi="Arial" w:cs="Arial"/>
          <w:sz w:val="24"/>
          <w:szCs w:val="24"/>
        </w:rPr>
      </w:pPr>
      <w:r w:rsidRPr="00451B4A">
        <w:rPr>
          <w:rFonts w:ascii="Arial" w:hAnsi="Arial" w:cs="Arial"/>
          <w:sz w:val="24"/>
          <w:szCs w:val="24"/>
        </w:rPr>
        <w:t>Pokazowa Zagroda Żubrów - na blisko 10 ha wybudowano dwie zagrody wraz z infrastrukturą, m.in. paśnikami, zagrodą kwarantannową oraz magazynami karmy. Zwierzęta można oglądać z pomostu widokowego, na który osoby niepełnosprawne mogą wyjechać windą. W Zagrodzie można zobaczyć żubry, muflony, jelenie, sarny, daniele oraz kaczki, kazarki rdzawe, bernikle, gęsi, łabędzie oraz pawie. Na terenie Zagrody znajduje się obiekt muzealno-edukacyjny, w którym istnieje możliwość przeprowadzenia zajęć przyrodniczych. Przez obiekt prowadzi ścieżka edukacyjna, tablice przedstawiające las jako ekosystem oraz ekspozycje prezentujące faunę i florę.</w:t>
      </w:r>
    </w:p>
    <w:p w14:paraId="6CA3193A" w14:textId="09046DDA" w:rsidR="00C1504A" w:rsidRPr="00451B4A" w:rsidRDefault="00C1504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Muzeum Prasy Śląskiej w Pszczynie leżące na Szlaku Zabytków Techniki woj. Śląskiego, którego ekspozycja ukazuje dzieje prasy śląskiej od jej początków aż do roku 1939. Jako jedyne w kraju muzeum czasopiśmiennictwa gromadzi zabytkowe maszyny i urządzenia drukarskie. </w:t>
      </w:r>
    </w:p>
    <w:p w14:paraId="09F70337" w14:textId="368EFD5F" w:rsidR="002C66F3" w:rsidRPr="00451B4A" w:rsidRDefault="002C66F3"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Skansen Zagroda Wsi Pszczyńskiej również zlokalizowany w pszczyńskim parku, gromadzący najcenniejsze zabytki drewnianej architektury ludowej pochodzące z okolicznych wsi. Od 1976 roku organizowane są tu Spotkania pod Brzymem - święto kultury ludowej, w którym uczestniczy kilkadziesiąt zespołów śpiewaczych i kapel z</w:t>
      </w:r>
      <w:r w:rsidR="00445932" w:rsidRPr="00451B4A">
        <w:rPr>
          <w:rFonts w:ascii="Arial" w:hAnsi="Arial" w:cs="Arial"/>
          <w:sz w:val="24"/>
          <w:szCs w:val="24"/>
          <w:lang w:eastAsia="en-US"/>
        </w:rPr>
        <w:t> </w:t>
      </w:r>
      <w:r w:rsidRPr="00451B4A">
        <w:rPr>
          <w:rFonts w:ascii="Arial" w:hAnsi="Arial" w:cs="Arial"/>
          <w:sz w:val="24"/>
          <w:szCs w:val="24"/>
          <w:lang w:eastAsia="en-US"/>
        </w:rPr>
        <w:t xml:space="preserve">całego regionu. </w:t>
      </w:r>
    </w:p>
    <w:p w14:paraId="480BBCAE" w14:textId="14B091A8" w:rsidR="00C1504A" w:rsidRPr="00451B4A" w:rsidRDefault="00D8071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Liczne obiekty zabytkowej architektury sakralnej, w tym </w:t>
      </w:r>
      <w:r w:rsidR="00C868F6" w:rsidRPr="00451B4A">
        <w:rPr>
          <w:rFonts w:ascii="Arial" w:hAnsi="Arial" w:cs="Arial"/>
          <w:sz w:val="24"/>
          <w:szCs w:val="24"/>
          <w:lang w:eastAsia="en-US"/>
        </w:rPr>
        <w:t>aż 7 drewnianych kościółków le</w:t>
      </w:r>
      <w:r w:rsidR="00AA211C" w:rsidRPr="00451B4A">
        <w:rPr>
          <w:rFonts w:ascii="Arial" w:hAnsi="Arial" w:cs="Arial"/>
          <w:sz w:val="24"/>
          <w:szCs w:val="24"/>
          <w:lang w:eastAsia="en-US"/>
        </w:rPr>
        <w:t>żą</w:t>
      </w:r>
      <w:r w:rsidR="00C868F6" w:rsidRPr="00451B4A">
        <w:rPr>
          <w:rFonts w:ascii="Arial" w:hAnsi="Arial" w:cs="Arial"/>
          <w:sz w:val="24"/>
          <w:szCs w:val="24"/>
          <w:lang w:eastAsia="en-US"/>
        </w:rPr>
        <w:t xml:space="preserve">cych na Szlaku Architektury Drewnianej województwa. </w:t>
      </w:r>
    </w:p>
    <w:p w14:paraId="57D69A83" w14:textId="130711B3" w:rsidR="00C868F6" w:rsidRPr="00451B4A" w:rsidRDefault="00C868F6"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Zameczek Myśliwski Promnice w Kobiórze będący neogotyckim pałacykiem wybudowanym przez Jana Henryka XV w 1861 roku nad sztucznym Jeziorem Paprocańskim. Zameczek jest częścią Muzeum Zamkowego w Pszczynie, obiekty łączy zabytkowa aleja dębowa. </w:t>
      </w:r>
    </w:p>
    <w:p w14:paraId="19C0D412" w14:textId="59A9A384" w:rsidR="00C868F6" w:rsidRPr="00451B4A" w:rsidRDefault="000B67B1"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 xml:space="preserve">Książęca Bażantarnia stanowiąca XVIII-wieczny Pałacyk Klasycystyczny Fryderyka Erdmana w Pszczynie-Porębie, będąca jednym z najcenniejszych obiektów tego typu na Śląsku. </w:t>
      </w:r>
    </w:p>
    <w:p w14:paraId="5BF2F14B" w14:textId="71AC168C" w:rsidR="00297E48" w:rsidRPr="00451B4A" w:rsidRDefault="00297E48"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lastRenderedPageBreak/>
        <w:t>Muzeum Regionalne Goczałkowic-Zdroju propagując</w:t>
      </w:r>
      <w:r w:rsidR="00445932" w:rsidRPr="00451B4A">
        <w:rPr>
          <w:rFonts w:ascii="Arial" w:hAnsi="Arial" w:cs="Arial"/>
          <w:sz w:val="24"/>
          <w:szCs w:val="24"/>
          <w:lang w:eastAsia="en-US"/>
        </w:rPr>
        <w:t>e</w:t>
      </w:r>
      <w:r w:rsidRPr="00451B4A">
        <w:rPr>
          <w:rFonts w:ascii="Arial" w:hAnsi="Arial" w:cs="Arial"/>
          <w:sz w:val="24"/>
          <w:szCs w:val="24"/>
          <w:lang w:eastAsia="en-US"/>
        </w:rPr>
        <w:t xml:space="preserve"> historię i zabytki kultury regionu. Zbiory muzealne upowszechniają znajomość historii uzdrowiska, jego zabytków oraz wartości dziedzictwa lokalnego.</w:t>
      </w:r>
    </w:p>
    <w:p w14:paraId="2F53982C" w14:textId="5C361402" w:rsidR="000B67B1" w:rsidRPr="00451B4A" w:rsidRDefault="0003452A"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Prywatne zbiory i kolekcje udostępniane dzięki zamiłowaniu mieszkańców powiatu do kolekcjonerstwa – Muzeum Regionalne „Smolarnia” posiada m. in. atelier fotograficzne oraz kolekcję przedwojennych strojów śląskich kobiet, prywatna kolekcja Państwa Szenderów i Pana Tadeusza Żyły zawierają eksponaty przypominające o dawnym życiu na ziemi pszczyńskiej.</w:t>
      </w:r>
    </w:p>
    <w:p w14:paraId="21AA6F83" w14:textId="130BF41E" w:rsidR="00AD6AF7" w:rsidRPr="00451B4A" w:rsidRDefault="00AD6AF7" w:rsidP="00561C80">
      <w:pPr>
        <w:pStyle w:val="Akapitzlist"/>
        <w:numPr>
          <w:ilvl w:val="0"/>
          <w:numId w:val="45"/>
        </w:numPr>
        <w:spacing w:after="0" w:line="360" w:lineRule="auto"/>
        <w:contextualSpacing w:val="0"/>
        <w:rPr>
          <w:rFonts w:ascii="Arial" w:hAnsi="Arial" w:cs="Arial"/>
          <w:sz w:val="24"/>
          <w:szCs w:val="24"/>
          <w:lang w:eastAsia="en-US"/>
        </w:rPr>
      </w:pPr>
      <w:r w:rsidRPr="00451B4A">
        <w:rPr>
          <w:rFonts w:ascii="Arial" w:hAnsi="Arial" w:cs="Arial"/>
          <w:sz w:val="24"/>
          <w:szCs w:val="24"/>
          <w:lang w:eastAsia="en-US"/>
        </w:rPr>
        <w:t>Uzdrowisko Goczałkowice-Zdrój i Jezioro Goczałkowickie,</w:t>
      </w:r>
    </w:p>
    <w:p w14:paraId="66FCC6D5" w14:textId="2F3A90F3" w:rsidR="00AD6AF7" w:rsidRPr="00451B4A" w:rsidRDefault="00AD6AF7" w:rsidP="00561C80">
      <w:pPr>
        <w:pStyle w:val="Akapitzlist"/>
        <w:numPr>
          <w:ilvl w:val="0"/>
          <w:numId w:val="45"/>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Gospodarstwo szkółkarskie Kapias w Goczałkowicach-Zdroju</w:t>
      </w:r>
      <w:r w:rsidR="00AA0BFC" w:rsidRPr="00451B4A">
        <w:rPr>
          <w:rFonts w:ascii="Arial" w:hAnsi="Arial" w:cs="Arial"/>
          <w:sz w:val="24"/>
          <w:szCs w:val="24"/>
          <w:lang w:eastAsia="en-US"/>
        </w:rPr>
        <w:t>.</w:t>
      </w:r>
    </w:p>
    <w:p w14:paraId="3631592F" w14:textId="6180DC7D" w:rsidR="00575421" w:rsidRPr="00451B4A" w:rsidRDefault="00575421" w:rsidP="00561C80">
      <w:pPr>
        <w:pStyle w:val="Legenda"/>
        <w:spacing w:line="360" w:lineRule="auto"/>
        <w:rPr>
          <w:rFonts w:ascii="Arial" w:hAnsi="Arial" w:cs="Arial"/>
          <w:sz w:val="24"/>
          <w:szCs w:val="24"/>
        </w:rPr>
      </w:pPr>
      <w:bookmarkStart w:id="46" w:name="_Toc118219215"/>
      <w:r w:rsidRPr="00451B4A">
        <w:rPr>
          <w:rFonts w:ascii="Arial" w:hAnsi="Arial" w:cs="Arial"/>
          <w:sz w:val="24"/>
          <w:szCs w:val="24"/>
        </w:rPr>
        <w:lastRenderedPageBreak/>
        <w:t xml:space="preserve">Rysunek </w:t>
      </w:r>
      <w:r w:rsidRPr="00451B4A">
        <w:rPr>
          <w:rFonts w:ascii="Arial" w:hAnsi="Arial" w:cs="Arial"/>
          <w:sz w:val="24"/>
          <w:szCs w:val="24"/>
        </w:rPr>
        <w:fldChar w:fldCharType="begin"/>
      </w:r>
      <w:r w:rsidRPr="00451B4A">
        <w:rPr>
          <w:rFonts w:ascii="Arial" w:hAnsi="Arial" w:cs="Arial"/>
          <w:sz w:val="24"/>
          <w:szCs w:val="24"/>
        </w:rPr>
        <w:instrText xml:space="preserve"> SEQ Rysunek \* ARABIC </w:instrText>
      </w:r>
      <w:r w:rsidRPr="00451B4A">
        <w:rPr>
          <w:rFonts w:ascii="Arial" w:hAnsi="Arial" w:cs="Arial"/>
          <w:sz w:val="24"/>
          <w:szCs w:val="24"/>
        </w:rPr>
        <w:fldChar w:fldCharType="separate"/>
      </w:r>
      <w:r w:rsidR="0041257C" w:rsidRPr="00451B4A">
        <w:rPr>
          <w:rFonts w:ascii="Arial" w:hAnsi="Arial" w:cs="Arial"/>
          <w:noProof/>
          <w:sz w:val="24"/>
          <w:szCs w:val="24"/>
        </w:rPr>
        <w:t>11</w:t>
      </w:r>
      <w:r w:rsidRPr="00451B4A">
        <w:rPr>
          <w:rFonts w:ascii="Arial" w:hAnsi="Arial" w:cs="Arial"/>
          <w:noProof/>
          <w:sz w:val="24"/>
          <w:szCs w:val="24"/>
        </w:rPr>
        <w:fldChar w:fldCharType="end"/>
      </w:r>
      <w:r w:rsidRPr="00451B4A">
        <w:rPr>
          <w:rFonts w:ascii="Arial" w:hAnsi="Arial" w:cs="Arial"/>
          <w:sz w:val="24"/>
          <w:szCs w:val="24"/>
        </w:rPr>
        <w:t xml:space="preserve"> Najbardziej charakterystyczne atrakcje turystyczne powiatu</w:t>
      </w:r>
      <w:bookmarkEnd w:id="46"/>
      <w:r w:rsidRPr="00451B4A">
        <w:rPr>
          <w:rFonts w:ascii="Arial" w:hAnsi="Arial" w:cs="Arial"/>
          <w:sz w:val="24"/>
          <w:szCs w:val="24"/>
        </w:rPr>
        <w:t xml:space="preserve"> </w:t>
      </w:r>
    </w:p>
    <w:p w14:paraId="74D79709" w14:textId="2ECA8263" w:rsidR="00AA0BFC" w:rsidRPr="00451B4A" w:rsidRDefault="00575421" w:rsidP="00561C80">
      <w:pPr>
        <w:spacing w:after="0" w:line="360" w:lineRule="auto"/>
        <w:rPr>
          <w:rFonts w:ascii="Arial" w:hAnsi="Arial" w:cs="Arial"/>
          <w:sz w:val="24"/>
          <w:szCs w:val="24"/>
          <w:lang w:eastAsia="en-US"/>
        </w:rPr>
      </w:pPr>
      <w:r w:rsidRPr="00451B4A">
        <w:rPr>
          <w:rFonts w:ascii="Arial" w:hAnsi="Arial" w:cs="Arial"/>
          <w:noProof/>
          <w:sz w:val="24"/>
          <w:szCs w:val="24"/>
        </w:rPr>
        <w:drawing>
          <wp:inline distT="0" distB="0" distL="0" distR="0" wp14:anchorId="59CC30DE" wp14:editId="0422F468">
            <wp:extent cx="6120765" cy="6120765"/>
            <wp:effectExtent l="19050" t="19050" r="13335" b="13335"/>
            <wp:docPr id="84" name="Obraz 84" descr="Najbardziej charakterystyczne atrakcje turystyczne powiatu: Muzeum Zamkowe w Pszczynie, Park Pszczyński jesienią, stajnie książęce. prywatne zbiory i kolekcje, infrastruktura sakral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Najbardziej charakterystyczne atrakcje turystyczne powiatu: Muzeum Zamkowe w Pszczynie, Park Pszczyński jesienią, stajnie książęce. prywatne zbiory i kolekcje, infrastruktura sakralna. "/>
                    <pic:cNvPicPr/>
                  </pic:nvPicPr>
                  <pic:blipFill>
                    <a:blip r:embed="rId20">
                      <a:extLst>
                        <a:ext uri="{28A0092B-C50C-407E-A947-70E740481C1C}">
                          <a14:useLocalDpi xmlns:a14="http://schemas.microsoft.com/office/drawing/2010/main" val="0"/>
                        </a:ext>
                      </a:extLst>
                    </a:blip>
                    <a:stretch>
                      <a:fillRect/>
                    </a:stretch>
                  </pic:blipFill>
                  <pic:spPr>
                    <a:xfrm>
                      <a:off x="0" y="0"/>
                      <a:ext cx="6120765" cy="6120765"/>
                    </a:xfrm>
                    <a:prstGeom prst="rect">
                      <a:avLst/>
                    </a:prstGeom>
                    <a:ln>
                      <a:solidFill>
                        <a:schemeClr val="tx1"/>
                      </a:solidFill>
                    </a:ln>
                  </pic:spPr>
                </pic:pic>
              </a:graphicData>
            </a:graphic>
          </wp:inline>
        </w:drawing>
      </w:r>
    </w:p>
    <w:p w14:paraId="29F8E89B" w14:textId="61FE1DE2" w:rsidR="00575421" w:rsidRPr="00451B4A" w:rsidRDefault="00575421" w:rsidP="00561C80">
      <w:pPr>
        <w:spacing w:after="0" w:line="360" w:lineRule="auto"/>
        <w:rPr>
          <w:rFonts w:ascii="Arial" w:hAnsi="Arial" w:cs="Arial"/>
          <w:sz w:val="24"/>
          <w:szCs w:val="24"/>
          <w:lang w:eastAsia="en-US"/>
        </w:rPr>
      </w:pPr>
      <w:r w:rsidRPr="00451B4A">
        <w:rPr>
          <w:rFonts w:ascii="Arial" w:hAnsi="Arial" w:cs="Arial"/>
          <w:sz w:val="24"/>
          <w:szCs w:val="24"/>
          <w:lang w:eastAsia="en-US"/>
        </w:rPr>
        <w:t xml:space="preserve">Źródło: Grafiki Starostwa Powiatowego w Pszczynie </w:t>
      </w:r>
    </w:p>
    <w:p w14:paraId="1CF08990" w14:textId="0DEB9114" w:rsidR="0085500C" w:rsidRPr="00451B4A" w:rsidRDefault="0085500C" w:rsidP="00561C80">
      <w:pPr>
        <w:spacing w:after="0" w:line="360" w:lineRule="auto"/>
        <w:rPr>
          <w:rFonts w:ascii="Arial" w:hAnsi="Arial" w:cs="Arial"/>
          <w:sz w:val="24"/>
          <w:szCs w:val="24"/>
          <w:lang w:eastAsia="en-US"/>
        </w:rPr>
      </w:pPr>
      <w:r w:rsidRPr="00451B4A">
        <w:rPr>
          <w:rFonts w:ascii="Arial" w:hAnsi="Arial" w:cs="Arial"/>
          <w:sz w:val="24"/>
          <w:szCs w:val="24"/>
          <w:lang w:eastAsia="en-US"/>
        </w:rPr>
        <w:t>Ziemia pszczyńska to również liczne, dobrze oznakowane szlaki</w:t>
      </w:r>
      <w:r w:rsidR="00A328AF" w:rsidRPr="00451B4A">
        <w:rPr>
          <w:rFonts w:ascii="Arial" w:hAnsi="Arial" w:cs="Arial"/>
          <w:sz w:val="24"/>
          <w:szCs w:val="24"/>
          <w:lang w:eastAsia="en-US"/>
        </w:rPr>
        <w:t xml:space="preserve">, ścieżki i trasy piesze oraz rowerowe, umożliwiające aktywną rekreację w otoczeniu niepowtarzalnych walorów krajobrazowych i przyrodniczych. Teren powiatu większości mieszkańców aglomeracji kojarzy się z bezpiecznym miejscem do uprawiania turystyki rowerowej. </w:t>
      </w:r>
    </w:p>
    <w:p w14:paraId="7D61EFAE" w14:textId="44F1B9EF" w:rsidR="00CD1B56" w:rsidRPr="00451B4A" w:rsidRDefault="00A328AF" w:rsidP="00561C80">
      <w:pPr>
        <w:spacing w:after="0" w:line="360" w:lineRule="auto"/>
        <w:rPr>
          <w:rFonts w:ascii="Arial" w:hAnsi="Arial" w:cs="Arial"/>
          <w:sz w:val="24"/>
          <w:szCs w:val="24"/>
          <w:lang w:eastAsia="en-US"/>
        </w:rPr>
      </w:pPr>
      <w:r w:rsidRPr="00451B4A">
        <w:rPr>
          <w:rFonts w:ascii="Arial" w:hAnsi="Arial" w:cs="Arial"/>
          <w:sz w:val="24"/>
          <w:szCs w:val="24"/>
          <w:lang w:eastAsia="en-US"/>
        </w:rPr>
        <w:t>Najważniejsze szlaki turystyki aktywnej:</w:t>
      </w:r>
    </w:p>
    <w:p w14:paraId="1528F087" w14:textId="7758D460" w:rsidR="0085500C" w:rsidRPr="00451B4A" w:rsidRDefault="00CD1B56" w:rsidP="00561C80">
      <w:pPr>
        <w:pStyle w:val="Akapitzlist"/>
        <w:numPr>
          <w:ilvl w:val="0"/>
          <w:numId w:val="46"/>
        </w:numPr>
        <w:spacing w:after="0" w:line="360" w:lineRule="auto"/>
        <w:ind w:left="714" w:hanging="357"/>
        <w:contextualSpacing w:val="0"/>
        <w:rPr>
          <w:rFonts w:ascii="Arial" w:hAnsi="Arial" w:cs="Arial"/>
          <w:sz w:val="24"/>
          <w:szCs w:val="24"/>
          <w:lang w:eastAsia="en-US"/>
        </w:rPr>
      </w:pPr>
      <w:r w:rsidRPr="00451B4A">
        <w:rPr>
          <w:rFonts w:ascii="Arial" w:hAnsi="Arial" w:cs="Arial"/>
          <w:sz w:val="24"/>
          <w:szCs w:val="24"/>
          <w:lang w:eastAsia="en-US"/>
        </w:rPr>
        <w:t>W</w:t>
      </w:r>
      <w:r w:rsidR="006B68F0" w:rsidRPr="00451B4A">
        <w:rPr>
          <w:rFonts w:ascii="Arial" w:hAnsi="Arial" w:cs="Arial"/>
          <w:sz w:val="24"/>
          <w:szCs w:val="24"/>
          <w:lang w:eastAsia="en-US"/>
        </w:rPr>
        <w:t>ojewódzka trasa rowerowa nr 1 o przebieg</w:t>
      </w:r>
      <w:r w:rsidR="004E6E60" w:rsidRPr="00451B4A">
        <w:rPr>
          <w:rFonts w:ascii="Arial" w:hAnsi="Arial" w:cs="Arial"/>
          <w:sz w:val="24"/>
          <w:szCs w:val="24"/>
          <w:lang w:eastAsia="en-US"/>
        </w:rPr>
        <w:t>u</w:t>
      </w:r>
      <w:r w:rsidR="006B68F0" w:rsidRPr="00451B4A">
        <w:rPr>
          <w:rFonts w:ascii="Arial" w:hAnsi="Arial" w:cs="Arial"/>
          <w:sz w:val="24"/>
          <w:szCs w:val="24"/>
          <w:lang w:eastAsia="en-US"/>
        </w:rPr>
        <w:t xml:space="preserve">: Katowice - Tychy - Kobiór – Pszczyna. Na terenie powiatu trasa biegnie 16 km od północnego tarasu zamku w Pszczynie. </w:t>
      </w:r>
    </w:p>
    <w:p w14:paraId="44AC5952" w14:textId="0EFB7F6A" w:rsidR="00BE6F45"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E</w:t>
      </w:r>
      <w:r w:rsidR="00BE6F45" w:rsidRPr="00374463">
        <w:rPr>
          <w:rFonts w:ascii="Arial" w:hAnsi="Arial" w:cs="Arial"/>
          <w:sz w:val="24"/>
          <w:szCs w:val="24"/>
          <w:lang w:eastAsia="en-US"/>
        </w:rPr>
        <w:t>uropejska Trasa Rowerowa Eurovelo (R4) o przebiegu Golasowice - Zbytków (pow. cieszyński) - Strumień (pow. cieszyński) - Wisła Mała - Studzionka - Wisła Wielka - Łąka - Pszczyna - Ćwiklice - Frydek – Wola. Na terenie powiatu trasa biegnie 36 km</w:t>
      </w:r>
      <w:r w:rsidRPr="00374463">
        <w:rPr>
          <w:rFonts w:ascii="Arial" w:hAnsi="Arial" w:cs="Arial"/>
          <w:sz w:val="24"/>
          <w:szCs w:val="24"/>
          <w:lang w:eastAsia="en-US"/>
        </w:rPr>
        <w:t>.</w:t>
      </w:r>
    </w:p>
    <w:p w14:paraId="56EF192A" w14:textId="2729C077" w:rsidR="00CD1B56" w:rsidRPr="00374463" w:rsidRDefault="00CD1B5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Międzynarodowa Trasa Rowerowa „Greenways” </w:t>
      </w:r>
      <w:r w:rsidR="00617EB5" w:rsidRPr="00374463">
        <w:rPr>
          <w:rFonts w:ascii="Arial" w:hAnsi="Arial" w:cs="Arial"/>
          <w:sz w:val="24"/>
          <w:szCs w:val="24"/>
          <w:lang w:eastAsia="en-US"/>
        </w:rPr>
        <w:t xml:space="preserve">o przebiegu </w:t>
      </w:r>
      <w:r w:rsidRPr="00374463">
        <w:rPr>
          <w:rFonts w:ascii="Arial" w:hAnsi="Arial" w:cs="Arial"/>
          <w:sz w:val="24"/>
          <w:szCs w:val="24"/>
          <w:lang w:eastAsia="en-US"/>
        </w:rPr>
        <w:t xml:space="preserve">Kraków - Morawy </w:t>
      </w:r>
      <w:r w:rsidR="00617EB5" w:rsidRPr="00374463">
        <w:rPr>
          <w:rFonts w:ascii="Arial" w:hAnsi="Arial" w:cs="Arial"/>
          <w:sz w:val="24"/>
          <w:szCs w:val="24"/>
          <w:lang w:eastAsia="en-US"/>
        </w:rPr>
        <w:t>–</w:t>
      </w:r>
      <w:r w:rsidRPr="00374463">
        <w:rPr>
          <w:rFonts w:ascii="Arial" w:hAnsi="Arial" w:cs="Arial"/>
          <w:sz w:val="24"/>
          <w:szCs w:val="24"/>
          <w:lang w:eastAsia="en-US"/>
        </w:rPr>
        <w:t xml:space="preserve"> Wiedeń</w:t>
      </w:r>
      <w:r w:rsidR="00617EB5" w:rsidRPr="00374463">
        <w:rPr>
          <w:rFonts w:ascii="Arial" w:hAnsi="Arial" w:cs="Arial"/>
          <w:sz w:val="24"/>
          <w:szCs w:val="24"/>
          <w:lang w:eastAsia="en-US"/>
        </w:rPr>
        <w:t xml:space="preserve"> - szlak dziedzictwa przyrodniczo-kulturowego „Greenways” to zielone szlaki tworzone wzdłuż rzek, tradycyjnych historycznych tras handlowych, naturalnych korytarzy przyrodniczych. Łączą regiony, atrakcje turystyczne i lokalne inicjatywy, wspierają rozwój turystyki lokalnej przyjaznej dla środowiska i rekreacji oraz promują zdrowy styl życia i niezmotoryzowane formy transportu. Na terenie powiatu trasa biegnie 33 km.</w:t>
      </w:r>
    </w:p>
    <w:p w14:paraId="07C95F6A" w14:textId="63B13947" w:rsidR="002960FD"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Trasa czterech sołectw – łącząca trasy: nr 2 w Pawłowicach, nr 4 Pawłowice-Studzionka i Wiśl</w:t>
      </w:r>
      <w:r w:rsidR="00AA211C" w:rsidRPr="00374463">
        <w:rPr>
          <w:rFonts w:ascii="Arial" w:hAnsi="Arial" w:cs="Arial"/>
          <w:sz w:val="24"/>
          <w:szCs w:val="24"/>
          <w:lang w:eastAsia="en-US"/>
        </w:rPr>
        <w:t>a</w:t>
      </w:r>
      <w:r w:rsidRPr="00374463">
        <w:rPr>
          <w:rFonts w:ascii="Arial" w:hAnsi="Arial" w:cs="Arial"/>
          <w:sz w:val="24"/>
          <w:szCs w:val="24"/>
          <w:lang w:eastAsia="en-US"/>
        </w:rPr>
        <w:t xml:space="preserve">ną Trasę Rowerową (pętla: Goczałkowice-Zdrój - Pszczyna – Miedźna). </w:t>
      </w:r>
    </w:p>
    <w:p w14:paraId="57004406" w14:textId="2C5DDF33" w:rsidR="00A75CA6" w:rsidRPr="00374463" w:rsidRDefault="00A75CA6"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Międzygminna sieć turystycznych tras rowerowych w powiecie pszczyńskim Pawłowice - Suszec - Kobiór – Pszczyna o długości 44,5 km.</w:t>
      </w:r>
    </w:p>
    <w:p w14:paraId="28487561" w14:textId="529D8243"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Kobiór – łącznie ponad 21 km.</w:t>
      </w:r>
    </w:p>
    <w:p w14:paraId="08236C69" w14:textId="638CF984"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Trasy rowerowe gminy Pawłowice – łącznie niemal 60 km.</w:t>
      </w:r>
    </w:p>
    <w:p w14:paraId="324D2661" w14:textId="49139F32" w:rsidR="00470CAB" w:rsidRPr="00374463" w:rsidRDefault="00470CAB" w:rsidP="00561C80">
      <w:pPr>
        <w:pStyle w:val="Akapitzlist"/>
        <w:numPr>
          <w:ilvl w:val="0"/>
          <w:numId w:val="4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Trasy rowerowe gminy Suszec – łącznie niemal 45 km. </w:t>
      </w:r>
    </w:p>
    <w:p w14:paraId="10CF2F63" w14:textId="071762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Turystyce aktywnej służy duża lesistość powiatu i spora dostępność bezpiecznych duktów leśnych trafiająca w gusta miłośników spacerów i nordic walkingu.</w:t>
      </w:r>
    </w:p>
    <w:p w14:paraId="272D558E" w14:textId="51BB6A93" w:rsidR="00470CAB" w:rsidRPr="00374463" w:rsidRDefault="00470C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Amatorzy sportów wodnych również </w:t>
      </w:r>
      <w:r w:rsidR="00F216C6" w:rsidRPr="00374463">
        <w:rPr>
          <w:rFonts w:ascii="Arial" w:hAnsi="Arial" w:cs="Arial"/>
          <w:sz w:val="24"/>
          <w:szCs w:val="24"/>
          <w:lang w:eastAsia="en-US"/>
        </w:rPr>
        <w:t>mogą liczyć na ciekawą ofertę, szczególnie na terenie Ośrodka Sportów Wodnych w Łące</w:t>
      </w:r>
      <w:r w:rsidR="00445932" w:rsidRPr="00374463">
        <w:rPr>
          <w:rFonts w:ascii="Arial" w:hAnsi="Arial" w:cs="Arial"/>
          <w:sz w:val="24"/>
          <w:szCs w:val="24"/>
          <w:lang w:eastAsia="en-US"/>
        </w:rPr>
        <w:t xml:space="preserve"> oraz Ośrodka Rekreacyjnego „Gwaruś” w Suszcu</w:t>
      </w:r>
      <w:r w:rsidR="00F216C6" w:rsidRPr="00374463">
        <w:rPr>
          <w:rFonts w:ascii="Arial" w:hAnsi="Arial" w:cs="Arial"/>
          <w:sz w:val="24"/>
          <w:szCs w:val="24"/>
          <w:lang w:eastAsia="en-US"/>
        </w:rPr>
        <w:t xml:space="preserve">. </w:t>
      </w:r>
    </w:p>
    <w:p w14:paraId="5BCD71CF" w14:textId="791F6098" w:rsidR="000A0AD0" w:rsidRPr="00374463" w:rsidRDefault="00F216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powiecie dostępne są liczne ośrodki rekreacji konnej oraz ogólnodostępny skatepark. </w:t>
      </w:r>
      <w:r w:rsidR="00AD6AF7" w:rsidRPr="00374463">
        <w:rPr>
          <w:rFonts w:ascii="Arial" w:hAnsi="Arial" w:cs="Arial"/>
          <w:sz w:val="24"/>
          <w:szCs w:val="24"/>
          <w:lang w:eastAsia="en-US"/>
        </w:rPr>
        <w:t>Do dyspozycji mieszkańców i turystów pozostają ośrodki sportowe, hale sportowe i baseny w</w:t>
      </w:r>
      <w:r w:rsidR="00445932" w:rsidRPr="00374463">
        <w:rPr>
          <w:rFonts w:ascii="Arial" w:hAnsi="Arial" w:cs="Arial"/>
          <w:sz w:val="24"/>
          <w:szCs w:val="24"/>
          <w:lang w:eastAsia="en-US"/>
        </w:rPr>
        <w:t> </w:t>
      </w:r>
      <w:r w:rsidR="00AD6AF7" w:rsidRPr="00374463">
        <w:rPr>
          <w:rFonts w:ascii="Arial" w:hAnsi="Arial" w:cs="Arial"/>
          <w:sz w:val="24"/>
          <w:szCs w:val="24"/>
          <w:lang w:eastAsia="en-US"/>
        </w:rPr>
        <w:t>gminach, lodowiska i ścianki wspinaczkowe oraz kompleksy boisk</w:t>
      </w:r>
      <w:r w:rsidRPr="00374463">
        <w:rPr>
          <w:rFonts w:ascii="Arial" w:hAnsi="Arial" w:cs="Arial"/>
          <w:sz w:val="24"/>
          <w:szCs w:val="24"/>
          <w:lang w:eastAsia="en-US"/>
        </w:rPr>
        <w:t xml:space="preserve"> (również</w:t>
      </w:r>
      <w:r w:rsidR="00AD6AF7" w:rsidRPr="00374463">
        <w:rPr>
          <w:rFonts w:ascii="Arial" w:hAnsi="Arial" w:cs="Arial"/>
          <w:sz w:val="24"/>
          <w:szCs w:val="24"/>
          <w:lang w:eastAsia="en-US"/>
        </w:rPr>
        <w:t xml:space="preserve"> o sztucznej nawierzchni</w:t>
      </w:r>
      <w:r w:rsidRPr="00374463">
        <w:rPr>
          <w:rFonts w:ascii="Arial" w:hAnsi="Arial" w:cs="Arial"/>
          <w:sz w:val="24"/>
          <w:szCs w:val="24"/>
          <w:lang w:eastAsia="en-US"/>
        </w:rPr>
        <w:t>).</w:t>
      </w:r>
    </w:p>
    <w:p w14:paraId="43C9ADF1" w14:textId="7E93D877" w:rsidR="00267174" w:rsidRPr="00374463" w:rsidRDefault="0026717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Infrastruktura sportowo-rekreacyjna stanowi w większości zasób poszczególnych gmin i jest przez nie utrzymywana. </w:t>
      </w:r>
    </w:p>
    <w:p w14:paraId="1A5D29A4" w14:textId="02AEC69E" w:rsidR="00C5758C"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Korzystne położenie powiatu na szlakach komunikacyjnych regionu generuje duży ruch turystyki jednodniowej. Okolice powiatu często odwiedzają mieszkańcy regionu, którzy w stosunkowo niewielkiej odległości od silnie zurbanizowanych centrów miast mogą w weekend odpocząć na łonie natury.</w:t>
      </w:r>
      <w:r w:rsidR="000E6CAB" w:rsidRPr="00374463">
        <w:rPr>
          <w:rFonts w:ascii="Arial" w:hAnsi="Arial" w:cs="Arial"/>
          <w:sz w:val="24"/>
          <w:szCs w:val="24"/>
          <w:lang w:eastAsia="en-US"/>
        </w:rPr>
        <w:t xml:space="preserve"> </w:t>
      </w:r>
      <w:r w:rsidR="00DF6930" w:rsidRPr="00374463">
        <w:rPr>
          <w:rFonts w:ascii="Arial" w:hAnsi="Arial" w:cs="Arial"/>
          <w:sz w:val="24"/>
          <w:szCs w:val="24"/>
          <w:lang w:eastAsia="en-US"/>
        </w:rPr>
        <w:t xml:space="preserve">Jak wynika z „Raportu – Badanie ruchu turystycznego </w:t>
      </w:r>
      <w:r w:rsidR="00DF6930" w:rsidRPr="00374463">
        <w:rPr>
          <w:rFonts w:ascii="Arial" w:hAnsi="Arial" w:cs="Arial"/>
          <w:sz w:val="24"/>
          <w:szCs w:val="24"/>
          <w:lang w:eastAsia="en-US"/>
        </w:rPr>
        <w:lastRenderedPageBreak/>
        <w:t>w województwie śląskim w</w:t>
      </w:r>
      <w:r w:rsidR="000E6CAB" w:rsidRPr="00374463">
        <w:rPr>
          <w:rFonts w:ascii="Arial" w:hAnsi="Arial" w:cs="Arial"/>
          <w:sz w:val="24"/>
          <w:szCs w:val="24"/>
          <w:lang w:eastAsia="en-US"/>
        </w:rPr>
        <w:t> </w:t>
      </w:r>
      <w:r w:rsidR="00DF6930" w:rsidRPr="00374463">
        <w:rPr>
          <w:rFonts w:ascii="Arial" w:hAnsi="Arial" w:cs="Arial"/>
          <w:sz w:val="24"/>
          <w:szCs w:val="24"/>
          <w:lang w:eastAsia="en-US"/>
        </w:rPr>
        <w:t>2021 r.</w:t>
      </w:r>
      <w:r w:rsidR="000E6CAB" w:rsidRPr="00374463">
        <w:rPr>
          <w:rFonts w:ascii="Arial" w:hAnsi="Arial" w:cs="Arial"/>
          <w:sz w:val="24"/>
          <w:szCs w:val="24"/>
          <w:lang w:eastAsia="en-US"/>
        </w:rPr>
        <w:t xml:space="preserve">” </w:t>
      </w:r>
      <w:bookmarkStart w:id="47" w:name="_Hlk113957149"/>
      <w:r w:rsidR="000E6CAB" w:rsidRPr="00374463">
        <w:rPr>
          <w:rFonts w:ascii="Arial" w:hAnsi="Arial" w:cs="Arial"/>
          <w:sz w:val="24"/>
          <w:szCs w:val="24"/>
          <w:lang w:eastAsia="en-US"/>
        </w:rPr>
        <w:t>okolice Pszczyny, Bielska-Białej, Szczyrku, Żywca, Jeleśni i Korbielowa</w:t>
      </w:r>
      <w:bookmarkEnd w:id="47"/>
      <w:r w:rsidR="000E6CAB" w:rsidRPr="00374463">
        <w:rPr>
          <w:rFonts w:ascii="Arial" w:hAnsi="Arial" w:cs="Arial"/>
          <w:sz w:val="24"/>
          <w:szCs w:val="24"/>
          <w:lang w:eastAsia="en-US"/>
        </w:rPr>
        <w:t xml:space="preserve"> w 2021 r. odwiedziło 14% krajowych turystów zewnętrznych odwiedzających woj. śląskie. Wynik jest zbliżony do roku 2019 (12%). Z kolei wśród turystów w ruchu wewnętrznym wskazaną okolicę odwiedziło 25% turystów (druga co do liczby turystów najbardziej atrakcyjna okolica).</w:t>
      </w:r>
    </w:p>
    <w:p w14:paraId="789D50EE" w14:textId="77777777" w:rsidR="00BF579C" w:rsidRPr="00374463" w:rsidRDefault="00C5758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miejsc noclegowych w powiecie nie </w:t>
      </w:r>
      <w:r w:rsidR="00060627" w:rsidRPr="00374463">
        <w:rPr>
          <w:rFonts w:ascii="Arial" w:hAnsi="Arial" w:cs="Arial"/>
          <w:sz w:val="24"/>
          <w:szCs w:val="24"/>
          <w:lang w:eastAsia="en-US"/>
        </w:rPr>
        <w:t>imponuje</w:t>
      </w:r>
      <w:r w:rsidRPr="00374463">
        <w:rPr>
          <w:rFonts w:ascii="Arial" w:hAnsi="Arial" w:cs="Arial"/>
          <w:sz w:val="24"/>
          <w:szCs w:val="24"/>
          <w:lang w:eastAsia="en-US"/>
        </w:rPr>
        <w:t xml:space="preserve">, biorąc pod uwagę jego potencjał turystyczny. </w:t>
      </w:r>
      <w:r w:rsidR="001E3076" w:rsidRPr="00374463">
        <w:rPr>
          <w:rFonts w:ascii="Arial" w:hAnsi="Arial" w:cs="Arial"/>
          <w:sz w:val="24"/>
          <w:szCs w:val="24"/>
          <w:lang w:eastAsia="en-US"/>
        </w:rPr>
        <w:t>Zgodnie z danymi GUS BDL w roku 2021</w:t>
      </w:r>
      <w:r w:rsidR="00BF579C" w:rsidRPr="00374463">
        <w:rPr>
          <w:rFonts w:ascii="Arial" w:hAnsi="Arial" w:cs="Arial"/>
          <w:sz w:val="24"/>
          <w:szCs w:val="24"/>
          <w:lang w:eastAsia="en-US"/>
        </w:rPr>
        <w:t>:</w:t>
      </w:r>
    </w:p>
    <w:p w14:paraId="6F77830B" w14:textId="741D8B34" w:rsidR="000E6CAB" w:rsidRPr="00374463" w:rsidRDefault="001E3076" w:rsidP="00561C80">
      <w:pPr>
        <w:pStyle w:val="Akapitzlist"/>
        <w:numPr>
          <w:ilvl w:val="0"/>
          <w:numId w:val="4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na terenie powiatu funkcjonowało 11 turystycznych obiektów noclegowych</w:t>
      </w:r>
      <w:r w:rsidRPr="00374463">
        <w:rPr>
          <w:rStyle w:val="Odwoanieprzypisudolnego"/>
          <w:rFonts w:ascii="Arial" w:hAnsi="Arial" w:cs="Arial"/>
          <w:sz w:val="24"/>
          <w:szCs w:val="24"/>
          <w:lang w:eastAsia="en-US"/>
        </w:rPr>
        <w:footnoteReference w:id="13"/>
      </w:r>
      <w:r w:rsidRPr="00374463">
        <w:rPr>
          <w:rFonts w:ascii="Arial" w:hAnsi="Arial" w:cs="Arial"/>
          <w:sz w:val="24"/>
          <w:szCs w:val="24"/>
          <w:lang w:eastAsia="en-US"/>
        </w:rPr>
        <w:t>, z których skorzystał</w:t>
      </w:r>
      <w:r w:rsidR="00183888" w:rsidRPr="00374463">
        <w:rPr>
          <w:rFonts w:ascii="Arial" w:hAnsi="Arial" w:cs="Arial"/>
          <w:sz w:val="24"/>
          <w:szCs w:val="24"/>
          <w:lang w:eastAsia="en-US"/>
        </w:rPr>
        <w:t>y</w:t>
      </w:r>
      <w:r w:rsidRPr="00374463">
        <w:rPr>
          <w:rFonts w:ascii="Arial" w:hAnsi="Arial" w:cs="Arial"/>
          <w:sz w:val="24"/>
          <w:szCs w:val="24"/>
          <w:lang w:eastAsia="en-US"/>
        </w:rPr>
        <w:t xml:space="preserve"> łącznie </w:t>
      </w:r>
      <w:r w:rsidRPr="00374463">
        <w:rPr>
          <w:rFonts w:ascii="Arial" w:hAnsi="Arial" w:cs="Arial"/>
          <w:sz w:val="24"/>
          <w:szCs w:val="24"/>
        </w:rPr>
        <w:t>13 853</w:t>
      </w:r>
      <w:r w:rsidRPr="00374463">
        <w:rPr>
          <w:rFonts w:ascii="Arial" w:hAnsi="Arial" w:cs="Arial"/>
          <w:sz w:val="24"/>
          <w:szCs w:val="24"/>
          <w:bdr w:val="none" w:sz="0" w:space="0" w:color="auto" w:frame="1"/>
          <w:vertAlign w:val="superscript"/>
        </w:rPr>
        <w:t xml:space="preserve"> </w:t>
      </w:r>
      <w:r w:rsidRPr="00374463">
        <w:rPr>
          <w:rFonts w:ascii="Arial" w:hAnsi="Arial" w:cs="Arial"/>
          <w:sz w:val="24"/>
          <w:szCs w:val="24"/>
          <w:lang w:eastAsia="en-US"/>
        </w:rPr>
        <w:t>os</w:t>
      </w:r>
      <w:r w:rsidR="00183888" w:rsidRPr="00374463">
        <w:rPr>
          <w:rFonts w:ascii="Arial" w:hAnsi="Arial" w:cs="Arial"/>
          <w:sz w:val="24"/>
          <w:szCs w:val="24"/>
          <w:lang w:eastAsia="en-US"/>
        </w:rPr>
        <w:t>oby</w:t>
      </w:r>
      <w:r w:rsidR="00BF579C" w:rsidRPr="00374463">
        <w:rPr>
          <w:rFonts w:ascii="Arial" w:hAnsi="Arial" w:cs="Arial"/>
          <w:sz w:val="24"/>
          <w:szCs w:val="24"/>
          <w:lang w:eastAsia="en-US"/>
        </w:rPr>
        <w:t>,</w:t>
      </w:r>
    </w:p>
    <w:p w14:paraId="17ED5E6A" w14:textId="4381945D" w:rsidR="00F02390" w:rsidRPr="00374463" w:rsidRDefault="00BF579C" w:rsidP="00561C80">
      <w:pPr>
        <w:pStyle w:val="Akapitzlist"/>
        <w:numPr>
          <w:ilvl w:val="0"/>
          <w:numId w:val="48"/>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w powiecie funkcjonują 4,06 miejsca noclegowe na 1000 ludności</w:t>
      </w:r>
      <w:r w:rsidR="00F02390" w:rsidRPr="00374463">
        <w:rPr>
          <w:rFonts w:ascii="Arial" w:hAnsi="Arial" w:cs="Arial"/>
          <w:sz w:val="24"/>
          <w:szCs w:val="24"/>
          <w:lang w:eastAsia="en-US"/>
        </w:rPr>
        <w:t>, dla porównania w województwie 10,57.</w:t>
      </w:r>
    </w:p>
    <w:p w14:paraId="736B57B3" w14:textId="4C869914" w:rsidR="00F02390" w:rsidRPr="00374463" w:rsidRDefault="00F023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Oferta noclegowa nie jest zróżnicowana. Dominują obiekty wyższej klasy, o relatywnie wysokich cenach. Brakuje obiektów zbiorowego zakwaterowania </w:t>
      </w:r>
      <w:r w:rsidR="00A83420" w:rsidRPr="00374463">
        <w:rPr>
          <w:rFonts w:ascii="Arial" w:hAnsi="Arial" w:cs="Arial"/>
          <w:sz w:val="24"/>
          <w:szCs w:val="24"/>
          <w:lang w:eastAsia="en-US"/>
        </w:rPr>
        <w:t>dla większych grup (np. kolonijnych). Uboga oferta jest wynikiem dużego udziału turystyki jednodniowej w ruchu turystycznym i</w:t>
      </w:r>
      <w:r w:rsidR="00AA211C" w:rsidRPr="00374463">
        <w:rPr>
          <w:rFonts w:ascii="Arial" w:hAnsi="Arial" w:cs="Arial"/>
          <w:sz w:val="24"/>
          <w:szCs w:val="24"/>
          <w:lang w:eastAsia="en-US"/>
        </w:rPr>
        <w:t> </w:t>
      </w:r>
      <w:r w:rsidR="00A83420" w:rsidRPr="00374463">
        <w:rPr>
          <w:rFonts w:ascii="Arial" w:hAnsi="Arial" w:cs="Arial"/>
          <w:sz w:val="24"/>
          <w:szCs w:val="24"/>
          <w:lang w:eastAsia="en-US"/>
        </w:rPr>
        <w:t xml:space="preserve">dużego udziału mieszkańców aglomeracji w turystyce. Można w tym miejscu jednak dociekać czy </w:t>
      </w:r>
      <w:r w:rsidR="00183888" w:rsidRPr="00374463">
        <w:rPr>
          <w:rFonts w:ascii="Arial" w:hAnsi="Arial" w:cs="Arial"/>
          <w:sz w:val="24"/>
          <w:szCs w:val="24"/>
          <w:lang w:eastAsia="en-US"/>
        </w:rPr>
        <w:t>część turystyki jednodniowej ma taki charakter właśnie z uwag</w:t>
      </w:r>
      <w:r w:rsidR="00AA211C" w:rsidRPr="00374463">
        <w:rPr>
          <w:rFonts w:ascii="Arial" w:hAnsi="Arial" w:cs="Arial"/>
          <w:sz w:val="24"/>
          <w:szCs w:val="24"/>
          <w:lang w:eastAsia="en-US"/>
        </w:rPr>
        <w:t>i</w:t>
      </w:r>
      <w:r w:rsidR="00183888" w:rsidRPr="00374463">
        <w:rPr>
          <w:rFonts w:ascii="Arial" w:hAnsi="Arial" w:cs="Arial"/>
          <w:sz w:val="24"/>
          <w:szCs w:val="24"/>
          <w:lang w:eastAsia="en-US"/>
        </w:rPr>
        <w:t xml:space="preserve"> na braki w ofercie noclegowej. </w:t>
      </w:r>
    </w:p>
    <w:p w14:paraId="0F2BAADA" w14:textId="3FE6F892" w:rsidR="00E23003" w:rsidRPr="00374463" w:rsidRDefault="00E230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Ruch turystyczny oczywiście cieszy, jednak rodzi też problemy. </w:t>
      </w:r>
      <w:r w:rsidR="0088754E" w:rsidRPr="00374463">
        <w:rPr>
          <w:rFonts w:ascii="Arial" w:hAnsi="Arial" w:cs="Arial"/>
          <w:sz w:val="24"/>
          <w:szCs w:val="24"/>
          <w:lang w:eastAsia="en-US"/>
        </w:rPr>
        <w:t xml:space="preserve">Widoczny jest problem niedostatecznej liczby miejsc parkingowych (szczególnie w centrum Pszczyny i w okolicach jeziora Goczałkowickiego) i „przejmowania” okolic atrakcyjnych turystycznie przez turystów kosztem mieszkańców. </w:t>
      </w:r>
    </w:p>
    <w:p w14:paraId="1ADAD295" w14:textId="65D6F18A" w:rsidR="00D33AAB"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Z ramienia powiatu życie sportowe organizuje Powiatowy Ośrodek Sportu i Rekreacji w</w:t>
      </w:r>
      <w:r w:rsidR="00AA211C" w:rsidRPr="00374463">
        <w:rPr>
          <w:rFonts w:ascii="Arial" w:hAnsi="Arial" w:cs="Arial"/>
          <w:sz w:val="24"/>
          <w:szCs w:val="24"/>
          <w:lang w:eastAsia="en-US"/>
        </w:rPr>
        <w:t> </w:t>
      </w:r>
      <w:r w:rsidRPr="00374463">
        <w:rPr>
          <w:rFonts w:ascii="Arial" w:hAnsi="Arial" w:cs="Arial"/>
          <w:sz w:val="24"/>
          <w:szCs w:val="24"/>
          <w:lang w:eastAsia="en-US"/>
        </w:rPr>
        <w:t>Pszczynie. Jednostka zarządza 4 obiektami powiatowymi:</w:t>
      </w:r>
    </w:p>
    <w:p w14:paraId="01BD921B"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halą sportową, </w:t>
      </w:r>
    </w:p>
    <w:p w14:paraId="2A6886E1"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boiskiem piaskowym, </w:t>
      </w:r>
    </w:p>
    <w:p w14:paraId="5217DA69" w14:textId="77777777" w:rsidR="00212DCE" w:rsidRPr="00374463" w:rsidRDefault="00212DCE" w:rsidP="00561C80">
      <w:pPr>
        <w:pStyle w:val="Akapitzlist"/>
        <w:numPr>
          <w:ilvl w:val="0"/>
          <w:numId w:val="49"/>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siłownią zewnętrzną,</w:t>
      </w:r>
    </w:p>
    <w:p w14:paraId="10098F3E" w14:textId="1BA0ABD3" w:rsidR="00212DCE" w:rsidRPr="00374463" w:rsidRDefault="00212DCE" w:rsidP="00561C80">
      <w:pPr>
        <w:pStyle w:val="Akapitzlist"/>
        <w:numPr>
          <w:ilvl w:val="0"/>
          <w:numId w:val="49"/>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kompleksem sportowym „Moje Boisko-ORLIK 2012”</w:t>
      </w:r>
    </w:p>
    <w:p w14:paraId="7DEC7D7D" w14:textId="64008EDF" w:rsidR="00212DCE"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organizowanym w 1 kompleksie, w bliskim sąsiedztwie Centrum Przesiadkowego w Pszczynie. Do godziny 15 z obiektów korzystają powiatowe szkoły, po 15 wszyscy mieszkańcy, w tym szczególnie grupy sportowe UKS. </w:t>
      </w:r>
    </w:p>
    <w:p w14:paraId="0475F2FB" w14:textId="37344F45" w:rsidR="00212DCE" w:rsidRPr="00374463" w:rsidRDefault="00212DC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POSiR </w:t>
      </w:r>
      <w:r w:rsidR="005B6DC1" w:rsidRPr="00374463">
        <w:rPr>
          <w:rFonts w:ascii="Arial" w:hAnsi="Arial" w:cs="Arial"/>
          <w:sz w:val="24"/>
          <w:szCs w:val="24"/>
          <w:lang w:eastAsia="en-US"/>
        </w:rPr>
        <w:t xml:space="preserve">jest organizatorem i </w:t>
      </w:r>
      <w:r w:rsidRPr="00374463">
        <w:rPr>
          <w:rFonts w:ascii="Arial" w:hAnsi="Arial" w:cs="Arial"/>
          <w:sz w:val="24"/>
          <w:szCs w:val="24"/>
          <w:lang w:eastAsia="en-US"/>
        </w:rPr>
        <w:t>współorganiz</w:t>
      </w:r>
      <w:r w:rsidR="005B6DC1" w:rsidRPr="00374463">
        <w:rPr>
          <w:rFonts w:ascii="Arial" w:hAnsi="Arial" w:cs="Arial"/>
          <w:sz w:val="24"/>
          <w:szCs w:val="24"/>
          <w:lang w:eastAsia="en-US"/>
        </w:rPr>
        <w:t>atorem z</w:t>
      </w:r>
      <w:r w:rsidRPr="00374463">
        <w:rPr>
          <w:rFonts w:ascii="Arial" w:hAnsi="Arial" w:cs="Arial"/>
          <w:sz w:val="24"/>
          <w:szCs w:val="24"/>
          <w:lang w:eastAsia="en-US"/>
        </w:rPr>
        <w:t>awodów w 20 dyscyplinach sportowych, prowadz</w:t>
      </w:r>
      <w:r w:rsidR="005B6DC1" w:rsidRPr="00374463">
        <w:rPr>
          <w:rFonts w:ascii="Arial" w:hAnsi="Arial" w:cs="Arial"/>
          <w:sz w:val="24"/>
          <w:szCs w:val="24"/>
          <w:lang w:eastAsia="en-US"/>
        </w:rPr>
        <w:t>i także</w:t>
      </w:r>
      <w:r w:rsidRPr="00374463">
        <w:rPr>
          <w:rFonts w:ascii="Arial" w:hAnsi="Arial" w:cs="Arial"/>
          <w:sz w:val="24"/>
          <w:szCs w:val="24"/>
          <w:lang w:eastAsia="en-US"/>
        </w:rPr>
        <w:t xml:space="preserve"> ligow</w:t>
      </w:r>
      <w:r w:rsidR="005B6DC1" w:rsidRPr="00374463">
        <w:rPr>
          <w:rFonts w:ascii="Arial" w:hAnsi="Arial" w:cs="Arial"/>
          <w:sz w:val="24"/>
          <w:szCs w:val="24"/>
          <w:lang w:eastAsia="en-US"/>
        </w:rPr>
        <w:t>e</w:t>
      </w:r>
      <w:r w:rsidRPr="00374463">
        <w:rPr>
          <w:rFonts w:ascii="Arial" w:hAnsi="Arial" w:cs="Arial"/>
          <w:sz w:val="24"/>
          <w:szCs w:val="24"/>
          <w:lang w:eastAsia="en-US"/>
        </w:rPr>
        <w:t xml:space="preserve"> rozgrywk</w:t>
      </w:r>
      <w:r w:rsidR="005B6DC1" w:rsidRPr="00374463">
        <w:rPr>
          <w:rFonts w:ascii="Arial" w:hAnsi="Arial" w:cs="Arial"/>
          <w:sz w:val="24"/>
          <w:szCs w:val="24"/>
          <w:lang w:eastAsia="en-US"/>
        </w:rPr>
        <w:t>i</w:t>
      </w:r>
      <w:r w:rsidRPr="00374463">
        <w:rPr>
          <w:rFonts w:ascii="Arial" w:hAnsi="Arial" w:cs="Arial"/>
          <w:sz w:val="24"/>
          <w:szCs w:val="24"/>
          <w:lang w:eastAsia="en-US"/>
        </w:rPr>
        <w:t xml:space="preserve"> amatorskich sekcji sportowych</w:t>
      </w:r>
      <w:r w:rsidR="005B6DC1" w:rsidRPr="00374463">
        <w:rPr>
          <w:rFonts w:ascii="Arial" w:hAnsi="Arial" w:cs="Arial"/>
          <w:sz w:val="24"/>
          <w:szCs w:val="24"/>
          <w:lang w:eastAsia="en-US"/>
        </w:rPr>
        <w:t xml:space="preserve"> i</w:t>
      </w:r>
      <w:r w:rsidRPr="00374463">
        <w:rPr>
          <w:rFonts w:ascii="Arial" w:hAnsi="Arial" w:cs="Arial"/>
          <w:sz w:val="24"/>
          <w:szCs w:val="24"/>
          <w:lang w:eastAsia="en-US"/>
        </w:rPr>
        <w:t xml:space="preserve"> współzawodnictwa </w:t>
      </w:r>
      <w:r w:rsidRPr="00374463">
        <w:rPr>
          <w:rFonts w:ascii="Arial" w:hAnsi="Arial" w:cs="Arial"/>
          <w:sz w:val="24"/>
          <w:szCs w:val="24"/>
          <w:lang w:eastAsia="en-US"/>
        </w:rPr>
        <w:lastRenderedPageBreak/>
        <w:t>szkolnego</w:t>
      </w:r>
      <w:r w:rsidR="005B6DC1" w:rsidRPr="00374463">
        <w:rPr>
          <w:rFonts w:ascii="Arial" w:hAnsi="Arial" w:cs="Arial"/>
          <w:sz w:val="24"/>
          <w:szCs w:val="24"/>
          <w:lang w:eastAsia="en-US"/>
        </w:rPr>
        <w:t xml:space="preserve"> oraz organizuje inne formy aktywnego </w:t>
      </w:r>
      <w:r w:rsidRPr="00374463">
        <w:rPr>
          <w:rFonts w:ascii="Arial" w:hAnsi="Arial" w:cs="Arial"/>
          <w:sz w:val="24"/>
          <w:szCs w:val="24"/>
          <w:lang w:eastAsia="en-US"/>
        </w:rPr>
        <w:t xml:space="preserve">spędzania wolnego czasu dla mieszkańców powiatu. </w:t>
      </w:r>
    </w:p>
    <w:p w14:paraId="485AA710" w14:textId="2167D2D3" w:rsidR="00212DCE"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2021 roku z obiektów zarządzanych przez POSiR skorzystały łącznie 43 482 osoby ćwiczące. Obiekt był wyłączony 3 miesiące z funkcji sportowej, pełniąc rolę powiatowego centrum szczepień. </w:t>
      </w:r>
    </w:p>
    <w:p w14:paraId="270FAE6A" w14:textId="49974796" w:rsidR="00544710" w:rsidRPr="00374463" w:rsidRDefault="00544710"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odbył</w:t>
      </w:r>
      <w:r w:rsidR="00250DE7" w:rsidRPr="00374463">
        <w:rPr>
          <w:rFonts w:ascii="Arial" w:hAnsi="Arial" w:cs="Arial"/>
          <w:sz w:val="24"/>
          <w:szCs w:val="24"/>
          <w:lang w:eastAsia="en-US"/>
        </w:rPr>
        <w:t>o</w:t>
      </w:r>
      <w:r w:rsidRPr="00374463">
        <w:rPr>
          <w:rFonts w:ascii="Arial" w:hAnsi="Arial" w:cs="Arial"/>
          <w:sz w:val="24"/>
          <w:szCs w:val="24"/>
          <w:lang w:eastAsia="en-US"/>
        </w:rPr>
        <w:t xml:space="preserve"> się </w:t>
      </w:r>
      <w:r w:rsidR="00250DE7" w:rsidRPr="00374463">
        <w:rPr>
          <w:rFonts w:ascii="Arial" w:hAnsi="Arial" w:cs="Arial"/>
          <w:sz w:val="24"/>
          <w:szCs w:val="24"/>
          <w:lang w:eastAsia="en-US"/>
        </w:rPr>
        <w:t>49 imprez, które POSiR z</w:t>
      </w:r>
      <w:r w:rsidRPr="00374463">
        <w:rPr>
          <w:rFonts w:ascii="Arial" w:hAnsi="Arial" w:cs="Arial"/>
          <w:sz w:val="24"/>
          <w:szCs w:val="24"/>
          <w:lang w:eastAsia="en-US"/>
        </w:rPr>
        <w:t>organizow</w:t>
      </w:r>
      <w:r w:rsidR="00250DE7" w:rsidRPr="00374463">
        <w:rPr>
          <w:rFonts w:ascii="Arial" w:hAnsi="Arial" w:cs="Arial"/>
          <w:sz w:val="24"/>
          <w:szCs w:val="24"/>
          <w:lang w:eastAsia="en-US"/>
        </w:rPr>
        <w:t>ał</w:t>
      </w:r>
      <w:r w:rsidRPr="00374463">
        <w:rPr>
          <w:rFonts w:ascii="Arial" w:hAnsi="Arial" w:cs="Arial"/>
          <w:sz w:val="24"/>
          <w:szCs w:val="24"/>
          <w:lang w:eastAsia="en-US"/>
        </w:rPr>
        <w:t>, współorganizowa</w:t>
      </w:r>
      <w:r w:rsidR="00250DE7" w:rsidRPr="00374463">
        <w:rPr>
          <w:rFonts w:ascii="Arial" w:hAnsi="Arial" w:cs="Arial"/>
          <w:sz w:val="24"/>
          <w:szCs w:val="24"/>
          <w:lang w:eastAsia="en-US"/>
        </w:rPr>
        <w:t>ł</w:t>
      </w:r>
      <w:r w:rsidRPr="00374463">
        <w:rPr>
          <w:rFonts w:ascii="Arial" w:hAnsi="Arial" w:cs="Arial"/>
          <w:sz w:val="24"/>
          <w:szCs w:val="24"/>
          <w:lang w:eastAsia="en-US"/>
        </w:rPr>
        <w:t xml:space="preserve"> lub</w:t>
      </w:r>
      <w:r w:rsidR="00250DE7" w:rsidRPr="00374463">
        <w:rPr>
          <w:rFonts w:ascii="Arial" w:hAnsi="Arial" w:cs="Arial"/>
          <w:sz w:val="24"/>
          <w:szCs w:val="24"/>
          <w:lang w:eastAsia="en-US"/>
        </w:rPr>
        <w:t xml:space="preserve"> udostępnił na ich potrzeby obiekt. Łącznie w imprezach wzięły udział 8194 osoby.</w:t>
      </w:r>
    </w:p>
    <w:p w14:paraId="66CCFF4E" w14:textId="31924C84" w:rsidR="00352896"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Przy POSiR działa UKS Centrum, którego zawodnicy szczycą się licznymi sukcesami w swoich dyscyplinach.</w:t>
      </w:r>
    </w:p>
    <w:p w14:paraId="548E328E" w14:textId="26B9F7F5" w:rsidR="00250DE7" w:rsidRPr="00374463" w:rsidRDefault="00250DE7"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Sport na ziemi pszczyńskiej wyróżnia multidyscyplinarność. Amatorzy i zawodowcy realizują się w różnorodnych formach aktywności i co istotne – mają do tego warunki infrastrukturalne. Cały powiat bogaty jest w infrastrukturę sportową, w tym również dostosowaną do sportu i rekreacji osób z niepełnosprawnościami. Duże natężenie obiektów </w:t>
      </w:r>
      <w:r w:rsidR="00BE2D61" w:rsidRPr="00374463">
        <w:rPr>
          <w:rFonts w:ascii="Arial" w:hAnsi="Arial" w:cs="Arial"/>
          <w:sz w:val="24"/>
          <w:szCs w:val="24"/>
          <w:lang w:eastAsia="en-US"/>
        </w:rPr>
        <w:t>kubaturowych widoczne jest przede wszystkim w Pszczynie</w:t>
      </w:r>
      <w:r w:rsidR="00267174" w:rsidRPr="00374463">
        <w:rPr>
          <w:rFonts w:ascii="Arial" w:hAnsi="Arial" w:cs="Arial"/>
          <w:sz w:val="24"/>
          <w:szCs w:val="24"/>
          <w:lang w:eastAsia="en-US"/>
        </w:rPr>
        <w:t>,</w:t>
      </w:r>
      <w:r w:rsidR="00E674A8" w:rsidRPr="00374463">
        <w:rPr>
          <w:rFonts w:ascii="Arial" w:hAnsi="Arial" w:cs="Arial"/>
          <w:sz w:val="24"/>
          <w:szCs w:val="24"/>
          <w:lang w:eastAsia="en-US"/>
        </w:rPr>
        <w:t xml:space="preserve"> </w:t>
      </w:r>
      <w:r w:rsidR="00BE2D61" w:rsidRPr="00374463">
        <w:rPr>
          <w:rFonts w:ascii="Arial" w:hAnsi="Arial" w:cs="Arial"/>
          <w:sz w:val="24"/>
          <w:szCs w:val="24"/>
          <w:lang w:eastAsia="en-US"/>
        </w:rPr>
        <w:t>Pawłowicach</w:t>
      </w:r>
      <w:r w:rsidR="00267174" w:rsidRPr="00374463">
        <w:rPr>
          <w:rFonts w:ascii="Arial" w:hAnsi="Arial" w:cs="Arial"/>
          <w:sz w:val="24"/>
          <w:szCs w:val="24"/>
          <w:lang w:eastAsia="en-US"/>
        </w:rPr>
        <w:t xml:space="preserve"> i gminie Miedźna</w:t>
      </w:r>
      <w:r w:rsidR="00BE2D61" w:rsidRPr="00374463">
        <w:rPr>
          <w:rFonts w:ascii="Arial" w:hAnsi="Arial" w:cs="Arial"/>
          <w:sz w:val="24"/>
          <w:szCs w:val="24"/>
          <w:lang w:eastAsia="en-US"/>
        </w:rPr>
        <w:t>. Wachlarz dyscyplin sportowych, w których sportowcy z powiatu pszczyńskiego osiągają sukcesy na arenie krajowej i międzynarodowej jest bardzo szeroki - od lekkoatletyki poprzez zapasy, judo, curling, saneczkarstwo, strzelectwo sportowe, kolarstwo, squash, jeździectwo, futsal, badminton, pływanie, tenis ziemny, piłkę nożną czy siatkówkę. W powiecie widoczna jest mnogość aktywnie działających klubów sportowych, UKS-ów i innych organizacji pozarządowych działających w dziedzinie sportu i rekreacji.</w:t>
      </w:r>
    </w:p>
    <w:p w14:paraId="1CCB4ADC" w14:textId="3AEA912F" w:rsidR="00BE2D61" w:rsidRPr="00374463" w:rsidRDefault="00BE2D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Istniejąca infrastruktura sportowa może być świetną bazą do rozwoju oferty turystycznej powiatu, uzupełniając jej różnorodność. </w:t>
      </w:r>
    </w:p>
    <w:p w14:paraId="7EF6E65D" w14:textId="7A4EBCA7" w:rsidR="00404AB2" w:rsidRPr="00374463" w:rsidRDefault="00404AB2" w:rsidP="00561C80">
      <w:pPr>
        <w:pStyle w:val="Nagwek2"/>
        <w:spacing w:after="0"/>
        <w:ind w:left="0" w:firstLine="0"/>
        <w:jc w:val="left"/>
        <w:rPr>
          <w:rFonts w:ascii="Arial" w:hAnsi="Arial" w:cs="Arial"/>
          <w:sz w:val="24"/>
          <w:szCs w:val="24"/>
        </w:rPr>
      </w:pPr>
      <w:bookmarkStart w:id="48" w:name="_Toc118215295"/>
      <w:r w:rsidRPr="00374463">
        <w:rPr>
          <w:rFonts w:ascii="Arial" w:hAnsi="Arial" w:cs="Arial"/>
          <w:sz w:val="24"/>
          <w:szCs w:val="24"/>
        </w:rPr>
        <w:t>Rolnictwo</w:t>
      </w:r>
      <w:bookmarkEnd w:id="48"/>
    </w:p>
    <w:p w14:paraId="1F17CD68" w14:textId="77777777"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ma w dużym stopniu charakter rolniczy. Grunty rolne zajmują powierzchnię 20 185,19 ha, w tym</w:t>
      </w:r>
      <w:r w:rsidRPr="00374463">
        <w:rPr>
          <w:rFonts w:ascii="Arial" w:hAnsi="Arial" w:cs="Arial"/>
          <w:sz w:val="24"/>
          <w:szCs w:val="24"/>
          <w:vertAlign w:val="superscript"/>
          <w:lang w:eastAsia="en-US"/>
        </w:rPr>
        <w:footnoteReference w:id="14"/>
      </w:r>
      <w:r w:rsidRPr="00374463">
        <w:rPr>
          <w:rFonts w:ascii="Arial" w:hAnsi="Arial" w:cs="Arial"/>
          <w:sz w:val="24"/>
          <w:szCs w:val="24"/>
          <w:lang w:eastAsia="en-US"/>
        </w:rPr>
        <w:t>:</w:t>
      </w:r>
    </w:p>
    <w:p w14:paraId="6F2FDE21"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18 566,38 ha,</w:t>
      </w:r>
    </w:p>
    <w:p w14:paraId="1A697F8B" w14:textId="77777777" w:rsidR="00404AB2" w:rsidRPr="00374463" w:rsidRDefault="00404AB2" w:rsidP="00561C80">
      <w:pPr>
        <w:numPr>
          <w:ilvl w:val="0"/>
          <w:numId w:val="51"/>
        </w:numPr>
        <w:spacing w:after="0" w:line="360" w:lineRule="auto"/>
        <w:rPr>
          <w:rFonts w:ascii="Arial" w:hAnsi="Arial" w:cs="Arial"/>
          <w:sz w:val="24"/>
          <w:szCs w:val="24"/>
          <w:lang w:eastAsia="en-US"/>
        </w:rPr>
      </w:pPr>
      <w:r w:rsidRPr="00374463">
        <w:rPr>
          <w:rFonts w:ascii="Arial" w:hAnsi="Arial" w:cs="Arial"/>
          <w:sz w:val="24"/>
          <w:szCs w:val="24"/>
          <w:lang w:eastAsia="en-US"/>
        </w:rPr>
        <w:t>użytki rolne w dobrej kulturze: 18 343,05 ha,</w:t>
      </w:r>
    </w:p>
    <w:p w14:paraId="5C4EAC2B" w14:textId="77777777" w:rsidR="00404AB2" w:rsidRPr="00374463" w:rsidRDefault="00404AB2" w:rsidP="00561C80">
      <w:pPr>
        <w:numPr>
          <w:ilvl w:val="0"/>
          <w:numId w:val="51"/>
        </w:numPr>
        <w:spacing w:after="0" w:line="360" w:lineRule="auto"/>
        <w:ind w:left="714" w:hanging="357"/>
        <w:rPr>
          <w:rFonts w:ascii="Arial" w:hAnsi="Arial" w:cs="Arial"/>
          <w:sz w:val="24"/>
          <w:szCs w:val="24"/>
          <w:lang w:eastAsia="en-US"/>
        </w:rPr>
      </w:pPr>
      <w:r w:rsidRPr="00374463">
        <w:rPr>
          <w:rFonts w:ascii="Arial" w:hAnsi="Arial" w:cs="Arial"/>
          <w:sz w:val="24"/>
          <w:szCs w:val="24"/>
          <w:lang w:eastAsia="en-US"/>
        </w:rPr>
        <w:t>pod zasiewami: 15 472,52 ha.</w:t>
      </w:r>
    </w:p>
    <w:p w14:paraId="512FE20F" w14:textId="18EB93FF" w:rsidR="00404AB2" w:rsidRPr="00374463" w:rsidRDefault="00404AB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Funkcjonuje 2 318 gospodarstw rolnych, w tym najwięcej (1 333) o powierzchni 1-5 ha. 1 796 gospodarstw prowadzi produkcję rolną na sprzedaż. </w:t>
      </w:r>
    </w:p>
    <w:p w14:paraId="72B2649C" w14:textId="103EACC3" w:rsidR="00FC5FA6"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rzecz powiatowego rolnictwa pracują następujące instytucje: Kasy Rolniczego Ubezpieczenia Społecznego w Pszczynie, Agencja Restrukturyzacji i Modernizacji </w:t>
      </w:r>
      <w:r w:rsidRPr="00374463">
        <w:rPr>
          <w:rFonts w:ascii="Arial" w:hAnsi="Arial" w:cs="Arial"/>
          <w:sz w:val="24"/>
          <w:szCs w:val="24"/>
          <w:lang w:eastAsia="en-US"/>
        </w:rPr>
        <w:lastRenderedPageBreak/>
        <w:t>Rolnictwa oddział w Pszczynie oraz Powiatowy Zespół Doradztwa Rolniczego w Pszczynie.</w:t>
      </w:r>
    </w:p>
    <w:p w14:paraId="2194A9BA" w14:textId="405C75ED" w:rsidR="00D66787" w:rsidRPr="00374463" w:rsidRDefault="00FC5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Zgodnie z danymi KRUS</w:t>
      </w:r>
      <w:r w:rsidR="00D66787" w:rsidRPr="00374463">
        <w:rPr>
          <w:rFonts w:ascii="Arial" w:hAnsi="Arial" w:cs="Arial"/>
          <w:sz w:val="24"/>
          <w:szCs w:val="24"/>
          <w:lang w:eastAsia="en-US"/>
        </w:rPr>
        <w:t>, w roku 2022</w:t>
      </w:r>
      <w:r w:rsidR="00D66787" w:rsidRPr="00374463">
        <w:rPr>
          <w:rStyle w:val="Odwoanieprzypisudolnego"/>
          <w:rFonts w:ascii="Arial" w:hAnsi="Arial" w:cs="Arial"/>
          <w:sz w:val="24"/>
          <w:szCs w:val="24"/>
          <w:lang w:eastAsia="en-US"/>
        </w:rPr>
        <w:footnoteReference w:id="15"/>
      </w:r>
      <w:r w:rsidR="00D66787" w:rsidRPr="00374463">
        <w:rPr>
          <w:rFonts w:ascii="Arial" w:hAnsi="Arial" w:cs="Arial"/>
          <w:sz w:val="24"/>
          <w:szCs w:val="24"/>
          <w:lang w:eastAsia="en-US"/>
        </w:rPr>
        <w:t>:</w:t>
      </w:r>
    </w:p>
    <w:p w14:paraId="20996831" w14:textId="5FF454E6" w:rsidR="00404AB2" w:rsidRPr="00374463" w:rsidRDefault="00FC5FA6"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składki ubezpieczenia społecznego rolników zgłoszono łącznie dla </w:t>
      </w:r>
      <w:r w:rsidR="00D66787" w:rsidRPr="00374463">
        <w:rPr>
          <w:rFonts w:ascii="Arial" w:hAnsi="Arial" w:cs="Arial"/>
          <w:sz w:val="24"/>
          <w:szCs w:val="24"/>
          <w:lang w:eastAsia="en-US"/>
        </w:rPr>
        <w:t>1821 osób, w tym</w:t>
      </w:r>
      <w:r w:rsidR="00F1542C" w:rsidRPr="00374463">
        <w:rPr>
          <w:rFonts w:ascii="Arial" w:hAnsi="Arial" w:cs="Arial"/>
          <w:sz w:val="24"/>
          <w:szCs w:val="24"/>
          <w:lang w:eastAsia="en-US"/>
        </w:rPr>
        <w:t>:</w:t>
      </w:r>
      <w:r w:rsidR="00D66787" w:rsidRPr="00374463">
        <w:rPr>
          <w:rFonts w:ascii="Arial" w:hAnsi="Arial" w:cs="Arial"/>
          <w:sz w:val="24"/>
          <w:szCs w:val="24"/>
          <w:lang w:eastAsia="en-US"/>
        </w:rPr>
        <w:t xml:space="preserve"> dla 45 osób w gospodarstwach powyżej 50 ha</w:t>
      </w:r>
      <w:r w:rsidR="00F1542C" w:rsidRPr="00374463">
        <w:rPr>
          <w:rFonts w:ascii="Arial" w:hAnsi="Arial" w:cs="Arial"/>
          <w:sz w:val="24"/>
          <w:szCs w:val="24"/>
          <w:lang w:eastAsia="en-US"/>
        </w:rPr>
        <w:t>; dla 211 osób z działów gospodarki rolnej; dla 177 osób z działalności gospodarczej,</w:t>
      </w:r>
    </w:p>
    <w:p w14:paraId="164CE48F" w14:textId="1C626989" w:rsidR="00D66787" w:rsidRPr="00374463" w:rsidRDefault="00F1542C" w:rsidP="00561C80">
      <w:pPr>
        <w:pStyle w:val="Akapitzlist"/>
        <w:numPr>
          <w:ilvl w:val="0"/>
          <w:numId w:val="10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liczba świadczeniobiorców z ubezpieczenia emerytalno-rentowego to 1697 osób,</w:t>
      </w:r>
    </w:p>
    <w:p w14:paraId="1BF365CD" w14:textId="6DD5625C" w:rsidR="00F1542C" w:rsidRPr="00374463" w:rsidRDefault="00F1542C" w:rsidP="00561C80">
      <w:pPr>
        <w:pStyle w:val="Akapitzlist"/>
        <w:numPr>
          <w:ilvl w:val="0"/>
          <w:numId w:val="106"/>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zgłoszono 12 wypadków wśród opłacających składki.</w:t>
      </w:r>
    </w:p>
    <w:p w14:paraId="333A5A9B" w14:textId="1674FC82" w:rsidR="00D255B7" w:rsidRPr="00374463" w:rsidRDefault="00D255B7" w:rsidP="00561C80">
      <w:pPr>
        <w:spacing w:after="0" w:line="360" w:lineRule="auto"/>
        <w:rPr>
          <w:rFonts w:ascii="Arial" w:hAnsi="Arial" w:cs="Arial"/>
          <w:sz w:val="24"/>
          <w:szCs w:val="24"/>
          <w:lang w:eastAsia="en-US"/>
        </w:rPr>
      </w:pPr>
      <w:r w:rsidRPr="00374463">
        <w:rPr>
          <w:rFonts w:ascii="Arial" w:hAnsi="Arial" w:cs="Arial"/>
          <w:sz w:val="24"/>
          <w:szCs w:val="24"/>
          <w:lang w:eastAsia="en-US"/>
        </w:rPr>
        <w:t>Głównym zadaniem obsługiwanym przez ARiMR jest wypłata tzw. dopłat bezpośrednich (podstawowy instrument wsparcia rolników przez Unię Europejską). W roku 2022</w:t>
      </w:r>
      <w:r w:rsidRPr="00374463">
        <w:rPr>
          <w:rStyle w:val="Odwoanieprzypisudolnego"/>
          <w:rFonts w:ascii="Arial" w:hAnsi="Arial" w:cs="Arial"/>
          <w:sz w:val="24"/>
          <w:szCs w:val="24"/>
          <w:lang w:eastAsia="en-US"/>
        </w:rPr>
        <w:footnoteReference w:id="16"/>
      </w:r>
      <w:r w:rsidRPr="00374463">
        <w:rPr>
          <w:rFonts w:ascii="Arial" w:hAnsi="Arial" w:cs="Arial"/>
          <w:sz w:val="24"/>
          <w:szCs w:val="24"/>
          <w:lang w:eastAsia="en-US"/>
        </w:rPr>
        <w:t xml:space="preserve"> </w:t>
      </w:r>
      <w:r w:rsidR="002F5AE8" w:rsidRPr="00374463">
        <w:rPr>
          <w:rFonts w:ascii="Arial" w:hAnsi="Arial" w:cs="Arial"/>
          <w:sz w:val="24"/>
          <w:szCs w:val="24"/>
          <w:lang w:eastAsia="en-US"/>
        </w:rPr>
        <w:t>w</w:t>
      </w:r>
      <w:r w:rsidRPr="00374463">
        <w:rPr>
          <w:rFonts w:ascii="Arial" w:hAnsi="Arial" w:cs="Arial"/>
          <w:sz w:val="24"/>
          <w:szCs w:val="24"/>
          <w:lang w:eastAsia="en-US"/>
        </w:rPr>
        <w:t xml:space="preserve"> pszczyński</w:t>
      </w:r>
      <w:r w:rsidR="002F5AE8" w:rsidRPr="00374463">
        <w:rPr>
          <w:rFonts w:ascii="Arial" w:hAnsi="Arial" w:cs="Arial"/>
          <w:sz w:val="24"/>
          <w:szCs w:val="24"/>
          <w:lang w:eastAsia="en-US"/>
        </w:rPr>
        <w:t>m</w:t>
      </w:r>
      <w:r w:rsidRPr="00374463">
        <w:rPr>
          <w:rFonts w:ascii="Arial" w:hAnsi="Arial" w:cs="Arial"/>
          <w:sz w:val="24"/>
          <w:szCs w:val="24"/>
          <w:lang w:eastAsia="en-US"/>
        </w:rPr>
        <w:t xml:space="preserve"> biur</w:t>
      </w:r>
      <w:r w:rsidR="002F5AE8" w:rsidRPr="00374463">
        <w:rPr>
          <w:rFonts w:ascii="Arial" w:hAnsi="Arial" w:cs="Arial"/>
          <w:sz w:val="24"/>
          <w:szCs w:val="24"/>
          <w:lang w:eastAsia="en-US"/>
        </w:rPr>
        <w:t>ze</w:t>
      </w:r>
      <w:r w:rsidRPr="00374463">
        <w:rPr>
          <w:rFonts w:ascii="Arial" w:hAnsi="Arial" w:cs="Arial"/>
          <w:sz w:val="24"/>
          <w:szCs w:val="24"/>
          <w:lang w:eastAsia="en-US"/>
        </w:rPr>
        <w:t xml:space="preserve"> ARiMR</w:t>
      </w:r>
      <w:r w:rsidR="002F5AE8" w:rsidRPr="00374463">
        <w:rPr>
          <w:rFonts w:ascii="Arial" w:hAnsi="Arial" w:cs="Arial"/>
          <w:sz w:val="24"/>
          <w:szCs w:val="24"/>
          <w:lang w:eastAsia="en-US"/>
        </w:rPr>
        <w:t>:</w:t>
      </w:r>
      <w:r w:rsidRPr="00374463">
        <w:rPr>
          <w:rFonts w:ascii="Arial" w:hAnsi="Arial" w:cs="Arial"/>
          <w:sz w:val="24"/>
          <w:szCs w:val="24"/>
          <w:lang w:eastAsia="en-US"/>
        </w:rPr>
        <w:t xml:space="preserve"> </w:t>
      </w:r>
    </w:p>
    <w:p w14:paraId="780FB189" w14:textId="01CB78D5" w:rsidR="00D255B7"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1</w:t>
      </w:r>
      <w:r w:rsidRPr="00374463">
        <w:rPr>
          <w:rFonts w:ascii="Arial" w:hAnsi="Arial" w:cs="Arial"/>
          <w:sz w:val="24"/>
          <w:szCs w:val="24"/>
          <w:lang w:eastAsia="en-US"/>
        </w:rPr>
        <w:t xml:space="preserve"> </w:t>
      </w:r>
      <w:r w:rsidR="00D255B7" w:rsidRPr="00374463">
        <w:rPr>
          <w:rFonts w:ascii="Arial" w:hAnsi="Arial" w:cs="Arial"/>
          <w:sz w:val="24"/>
          <w:szCs w:val="24"/>
          <w:lang w:eastAsia="en-US"/>
        </w:rPr>
        <w:t>969 wniosków o przyznanie płatności bezpośrednich na powierzchnię 16 391 ha</w:t>
      </w:r>
      <w:r w:rsidRPr="00374463">
        <w:rPr>
          <w:rFonts w:ascii="Arial" w:hAnsi="Arial" w:cs="Arial"/>
          <w:sz w:val="24"/>
          <w:szCs w:val="24"/>
          <w:lang w:eastAsia="en-US"/>
        </w:rPr>
        <w:t xml:space="preserve">, </w:t>
      </w:r>
    </w:p>
    <w:p w14:paraId="75E72877" w14:textId="25CBAB08"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608 rolników złożyło wniosek o przyznanie płatności dla obszarów z ograniczeniami naturalnymi lub innymi szczególnymi ograniczeniami,</w:t>
      </w:r>
    </w:p>
    <w:p w14:paraId="1EC0D3CE" w14:textId="08AE590C" w:rsidR="00F1542C"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przyjęto </w:t>
      </w:r>
      <w:r w:rsidR="00D255B7" w:rsidRPr="00374463">
        <w:rPr>
          <w:rFonts w:ascii="Arial" w:hAnsi="Arial" w:cs="Arial"/>
          <w:sz w:val="24"/>
          <w:szCs w:val="24"/>
          <w:lang w:eastAsia="en-US"/>
        </w:rPr>
        <w:t>ponad 330 wniosków</w:t>
      </w:r>
      <w:r w:rsidRPr="00374463">
        <w:rPr>
          <w:rFonts w:ascii="Arial" w:hAnsi="Arial" w:cs="Arial"/>
          <w:sz w:val="24"/>
          <w:szCs w:val="24"/>
          <w:lang w:eastAsia="en-US"/>
        </w:rPr>
        <w:t xml:space="preserve"> (</w:t>
      </w:r>
      <w:r w:rsidR="00D255B7" w:rsidRPr="00374463">
        <w:rPr>
          <w:rFonts w:ascii="Arial" w:hAnsi="Arial" w:cs="Arial"/>
          <w:sz w:val="24"/>
          <w:szCs w:val="24"/>
          <w:lang w:eastAsia="en-US"/>
        </w:rPr>
        <w:t>najwięcej w województwie</w:t>
      </w:r>
      <w:r w:rsidRPr="00374463">
        <w:rPr>
          <w:rFonts w:ascii="Arial" w:hAnsi="Arial" w:cs="Arial"/>
          <w:sz w:val="24"/>
          <w:szCs w:val="24"/>
          <w:lang w:eastAsia="en-US"/>
        </w:rPr>
        <w:t>)</w:t>
      </w:r>
      <w:r w:rsidR="00D255B7" w:rsidRPr="00374463">
        <w:rPr>
          <w:rFonts w:ascii="Arial" w:hAnsi="Arial" w:cs="Arial"/>
          <w:sz w:val="24"/>
          <w:szCs w:val="24"/>
          <w:lang w:eastAsia="en-US"/>
        </w:rPr>
        <w:t xml:space="preserve"> </w:t>
      </w:r>
      <w:r w:rsidRPr="00374463">
        <w:rPr>
          <w:rFonts w:ascii="Arial" w:hAnsi="Arial" w:cs="Arial"/>
          <w:sz w:val="24"/>
          <w:szCs w:val="24"/>
          <w:lang w:eastAsia="en-US"/>
        </w:rPr>
        <w:t>w ramach pomocy de minimis o dopłaty z tytułu zużytego do siewu lub sadzenia materiału,</w:t>
      </w:r>
    </w:p>
    <w:p w14:paraId="239AE399" w14:textId="170DBA73"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przyjęto 103 wnioski o pomoc finansową dla pszczelarzy,</w:t>
      </w:r>
    </w:p>
    <w:p w14:paraId="04B68E72" w14:textId="2A48BE04"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liczne programy pomocowe w związku z aktualną sytuacją na świecie,</w:t>
      </w:r>
    </w:p>
    <w:p w14:paraId="43AE5DDE" w14:textId="2B6E7BB2" w:rsidR="002F5AE8" w:rsidRPr="00374463" w:rsidRDefault="002F5AE8" w:rsidP="00561C80">
      <w:pPr>
        <w:pStyle w:val="Akapitzlist"/>
        <w:numPr>
          <w:ilvl w:val="0"/>
          <w:numId w:val="107"/>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obsługiwano wnioski w ramach Programu Rozwoju Obszarów Wiejs</w:t>
      </w:r>
      <w:r w:rsidR="00B0272B" w:rsidRPr="00374463">
        <w:rPr>
          <w:rFonts w:ascii="Arial" w:hAnsi="Arial" w:cs="Arial"/>
          <w:sz w:val="24"/>
          <w:szCs w:val="24"/>
          <w:lang w:eastAsia="en-US"/>
        </w:rPr>
        <w:t>k</w:t>
      </w:r>
      <w:r w:rsidRPr="00374463">
        <w:rPr>
          <w:rFonts w:ascii="Arial" w:hAnsi="Arial" w:cs="Arial"/>
          <w:sz w:val="24"/>
          <w:szCs w:val="24"/>
          <w:lang w:eastAsia="en-US"/>
        </w:rPr>
        <w:t xml:space="preserve">ich na lata 2014-2020 i programów krajowych. </w:t>
      </w:r>
    </w:p>
    <w:p w14:paraId="7E0AEE79" w14:textId="77777777" w:rsidR="00B0272B" w:rsidRPr="00374463" w:rsidRDefault="002F5AE8" w:rsidP="00561C80">
      <w:pPr>
        <w:spacing w:after="0" w:line="360" w:lineRule="auto"/>
        <w:rPr>
          <w:rFonts w:ascii="Arial" w:hAnsi="Arial" w:cs="Arial"/>
          <w:sz w:val="24"/>
          <w:szCs w:val="24"/>
          <w:lang w:eastAsia="en-US"/>
        </w:rPr>
      </w:pPr>
      <w:r w:rsidRPr="00374463">
        <w:rPr>
          <w:rFonts w:ascii="Arial" w:hAnsi="Arial" w:cs="Arial"/>
          <w:sz w:val="24"/>
          <w:szCs w:val="24"/>
          <w:lang w:eastAsia="en-US"/>
        </w:rPr>
        <w:t>PZDR w Pszczynie działa w oparciu o Plan działalności doradczej</w:t>
      </w:r>
      <w:r w:rsidRPr="00374463">
        <w:rPr>
          <w:rStyle w:val="Odwoanieprzypisudolnego"/>
          <w:rFonts w:ascii="Arial" w:hAnsi="Arial" w:cs="Arial"/>
          <w:sz w:val="24"/>
          <w:szCs w:val="24"/>
          <w:lang w:eastAsia="en-US"/>
        </w:rPr>
        <w:footnoteReference w:id="17"/>
      </w:r>
      <w:r w:rsidRPr="00374463">
        <w:rPr>
          <w:rFonts w:ascii="Arial" w:hAnsi="Arial" w:cs="Arial"/>
          <w:sz w:val="24"/>
          <w:szCs w:val="24"/>
          <w:lang w:eastAsia="en-US"/>
        </w:rPr>
        <w:t xml:space="preserve">. </w:t>
      </w:r>
      <w:r w:rsidR="00B0272B" w:rsidRPr="00374463">
        <w:rPr>
          <w:rFonts w:ascii="Arial" w:hAnsi="Arial" w:cs="Arial"/>
          <w:sz w:val="24"/>
          <w:szCs w:val="24"/>
          <w:lang w:eastAsia="en-US"/>
        </w:rPr>
        <w:t>W roku 2022 odbyły się szkolenia z zakresu:</w:t>
      </w:r>
    </w:p>
    <w:p w14:paraId="51095242" w14:textId="153FCBFD" w:rsidR="00D66787" w:rsidRPr="00374463" w:rsidRDefault="00B0272B"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zmian w dopłatach bezpośrednich,</w:t>
      </w:r>
    </w:p>
    <w:p w14:paraId="4B8152B9" w14:textId="2133E0B5" w:rsidR="00B0272B"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sprzedaży bezpośredniej z gospodarstwa rolnego,</w:t>
      </w:r>
    </w:p>
    <w:p w14:paraId="5E403434" w14:textId="064B0D31"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bioasekuracji,</w:t>
      </w:r>
    </w:p>
    <w:p w14:paraId="0845C6E7" w14:textId="44148AB5" w:rsidR="00466EBE" w:rsidRPr="00374463" w:rsidRDefault="00466EBE" w:rsidP="00561C80">
      <w:pPr>
        <w:pStyle w:val="Akapitzlist"/>
        <w:numPr>
          <w:ilvl w:val="0"/>
          <w:numId w:val="108"/>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dyrektywy azotanowej,</w:t>
      </w:r>
    </w:p>
    <w:p w14:paraId="3F2041FF" w14:textId="27D8117E" w:rsidR="00466EBE" w:rsidRPr="00374463" w:rsidRDefault="00466EBE" w:rsidP="00561C80">
      <w:pPr>
        <w:pStyle w:val="Akapitzlist"/>
        <w:numPr>
          <w:ilvl w:val="0"/>
          <w:numId w:val="108"/>
        </w:numPr>
        <w:spacing w:after="0" w:line="360" w:lineRule="auto"/>
        <w:ind w:left="782" w:hanging="357"/>
        <w:contextualSpacing w:val="0"/>
        <w:rPr>
          <w:rFonts w:ascii="Arial" w:hAnsi="Arial" w:cs="Arial"/>
          <w:sz w:val="24"/>
          <w:szCs w:val="24"/>
          <w:lang w:eastAsia="en-US"/>
        </w:rPr>
      </w:pPr>
      <w:r w:rsidRPr="00374463">
        <w:rPr>
          <w:rFonts w:ascii="Arial" w:hAnsi="Arial" w:cs="Arial"/>
          <w:sz w:val="24"/>
          <w:szCs w:val="24"/>
          <w:lang w:eastAsia="en-US"/>
        </w:rPr>
        <w:t>technologii uprawy soi.</w:t>
      </w:r>
    </w:p>
    <w:p w14:paraId="1E80DE91" w14:textId="6963B283" w:rsidR="00466EBE" w:rsidRPr="00374463" w:rsidRDefault="00466EB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PZDR prowadzi również działalność odpłatną, w tym szkolenia, usługi doradcze, materiał siewny, plany nawozowe, etc. </w:t>
      </w:r>
    </w:p>
    <w:p w14:paraId="30C449D8" w14:textId="5DBE25B0" w:rsidR="00A86207" w:rsidRPr="00374463" w:rsidRDefault="00A8620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Problemy rolnictwa w powiecie są zbieżne z krajowymi, należą do nich przede wszystkim: rosnące koszty zakupu środków do produkcji rolnej; problemy na rynku trzody chlewnej (niskie ceny skupu i zagrożenie </w:t>
      </w:r>
      <w:r w:rsidR="00B27B59" w:rsidRPr="00374463">
        <w:rPr>
          <w:rFonts w:ascii="Arial" w:hAnsi="Arial" w:cs="Arial"/>
          <w:sz w:val="24"/>
          <w:szCs w:val="24"/>
          <w:lang w:eastAsia="en-US"/>
        </w:rPr>
        <w:t xml:space="preserve">chorobą ASF); biurokacja; niepewność cen na produkty rolne. </w:t>
      </w:r>
    </w:p>
    <w:p w14:paraId="34C9804E" w14:textId="324AE907" w:rsidR="00213251" w:rsidRPr="00374463" w:rsidRDefault="00213251" w:rsidP="00561C80">
      <w:pPr>
        <w:pStyle w:val="Nagwek2"/>
        <w:spacing w:after="0"/>
        <w:ind w:left="0" w:firstLine="0"/>
        <w:jc w:val="left"/>
        <w:rPr>
          <w:rFonts w:ascii="Arial" w:hAnsi="Arial" w:cs="Arial"/>
          <w:sz w:val="24"/>
          <w:szCs w:val="24"/>
        </w:rPr>
      </w:pPr>
      <w:bookmarkStart w:id="49" w:name="_Toc118215296"/>
      <w:r w:rsidRPr="00374463">
        <w:rPr>
          <w:rFonts w:ascii="Arial" w:hAnsi="Arial" w:cs="Arial"/>
          <w:sz w:val="24"/>
          <w:szCs w:val="24"/>
        </w:rPr>
        <w:t>Walory przyrodnicze i ochrona środowiska</w:t>
      </w:r>
      <w:bookmarkEnd w:id="49"/>
    </w:p>
    <w:p w14:paraId="471499F9" w14:textId="15B4A99D" w:rsidR="007E0FE2" w:rsidRPr="00374463" w:rsidRDefault="007E0FE2"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 pszczyński usytuowany jest na terenie pagórkowatym, wykształconym z lodowcowych pokładów morenowych, wzniesiony na wysokości 200-300 m.</w:t>
      </w:r>
      <w:r w:rsidR="00112FEB" w:rsidRPr="00374463">
        <w:rPr>
          <w:rFonts w:ascii="Arial" w:hAnsi="Arial" w:cs="Arial"/>
          <w:sz w:val="24"/>
          <w:szCs w:val="24"/>
          <w:lang w:eastAsia="en-US"/>
        </w:rPr>
        <w:t xml:space="preserve"> </w:t>
      </w:r>
      <w:r w:rsidRPr="00374463">
        <w:rPr>
          <w:rFonts w:ascii="Arial" w:hAnsi="Arial" w:cs="Arial"/>
          <w:sz w:val="24"/>
          <w:szCs w:val="24"/>
          <w:lang w:eastAsia="en-US"/>
        </w:rPr>
        <w:t xml:space="preserve">n.p.m. oraz terenie wyżynnym i nizinnym. Powiat w części północno-zachodniej leży w obrębie Płaskowyżu Rybnickiego, w części centralnej i południowej w obrębie Równiny Pszczyńskiej, w części południowej w obrębie doliny Górnej Wisły oraz Podgórza Wilamowickiego. </w:t>
      </w:r>
    </w:p>
    <w:p w14:paraId="76F84DAD" w14:textId="77777777" w:rsidR="00AE3CB3" w:rsidRPr="00374463" w:rsidRDefault="00450DB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Ziemie powiatu pszczyńskiego charakteryzuje bogactwo przyrodnicze. Teren wyróżnia duży udział funkcji rolniczej, duża lesistość, </w:t>
      </w:r>
      <w:r w:rsidR="0044445B" w:rsidRPr="00374463">
        <w:rPr>
          <w:rFonts w:ascii="Arial" w:hAnsi="Arial" w:cs="Arial"/>
          <w:sz w:val="24"/>
          <w:szCs w:val="24"/>
          <w:lang w:eastAsia="en-US"/>
        </w:rPr>
        <w:t xml:space="preserve">otwarte łąki i pola, </w:t>
      </w:r>
      <w:r w:rsidRPr="00374463">
        <w:rPr>
          <w:rFonts w:ascii="Arial" w:hAnsi="Arial" w:cs="Arial"/>
          <w:sz w:val="24"/>
          <w:szCs w:val="24"/>
          <w:lang w:eastAsia="en-US"/>
        </w:rPr>
        <w:t>dostęp do licznych zbiorników wodnych i</w:t>
      </w:r>
      <w:r w:rsidR="0044445B" w:rsidRPr="00374463">
        <w:rPr>
          <w:rFonts w:ascii="Arial" w:hAnsi="Arial" w:cs="Arial"/>
          <w:sz w:val="24"/>
          <w:szCs w:val="24"/>
          <w:lang w:eastAsia="en-US"/>
        </w:rPr>
        <w:t> </w:t>
      </w:r>
      <w:r w:rsidRPr="00374463">
        <w:rPr>
          <w:rFonts w:ascii="Arial" w:hAnsi="Arial" w:cs="Arial"/>
          <w:sz w:val="24"/>
          <w:szCs w:val="24"/>
          <w:lang w:eastAsia="en-US"/>
        </w:rPr>
        <w:t>surowców naturalnych.</w:t>
      </w:r>
      <w:r w:rsidR="0044445B" w:rsidRPr="00374463">
        <w:rPr>
          <w:rFonts w:ascii="Arial" w:hAnsi="Arial" w:cs="Arial"/>
          <w:sz w:val="24"/>
          <w:szCs w:val="24"/>
          <w:lang w:eastAsia="en-US"/>
        </w:rPr>
        <w:t xml:space="preserve"> Okoliczności przyrody sprzyjają aktywnej rekreacji oraz rozwojowi turystyki aktywnej. </w:t>
      </w:r>
    </w:p>
    <w:p w14:paraId="656689D4" w14:textId="69FE70ED" w:rsidR="00450DBC" w:rsidRPr="00374463" w:rsidRDefault="00AE3CB3"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Przez teren powiatu przepływa rzeka Pszczynka, wraz z jej dopływami – rzeką Dokawą i Korzeńcem.</w:t>
      </w:r>
      <w:r w:rsidR="0039181F" w:rsidRPr="00374463">
        <w:rPr>
          <w:rFonts w:ascii="Arial" w:hAnsi="Arial" w:cs="Arial"/>
          <w:sz w:val="24"/>
          <w:szCs w:val="24"/>
          <w:lang w:eastAsia="en-US"/>
        </w:rPr>
        <w:t xml:space="preserve"> Pszczynka jest lewym dopływem Wisły. </w:t>
      </w:r>
      <w:r w:rsidR="00BE540A" w:rsidRPr="00374463">
        <w:rPr>
          <w:rFonts w:ascii="Arial" w:hAnsi="Arial" w:cs="Arial"/>
          <w:sz w:val="24"/>
          <w:szCs w:val="24"/>
          <w:lang w:eastAsia="en-US"/>
        </w:rPr>
        <w:t>Na terenie powiatu znajdują się dwa duże zbiorniki wodne, tj. zbiornik w Łące</w:t>
      </w:r>
      <w:r w:rsidR="003B6730" w:rsidRPr="00374463">
        <w:rPr>
          <w:rFonts w:ascii="Arial" w:hAnsi="Arial" w:cs="Arial"/>
          <w:sz w:val="24"/>
          <w:szCs w:val="24"/>
          <w:lang w:eastAsia="en-US"/>
        </w:rPr>
        <w:t xml:space="preserve"> (3,53 km</w:t>
      </w:r>
      <w:r w:rsidR="003B6730" w:rsidRPr="00374463">
        <w:rPr>
          <w:rFonts w:ascii="Arial" w:hAnsi="Arial" w:cs="Arial"/>
          <w:sz w:val="24"/>
          <w:szCs w:val="24"/>
          <w:vertAlign w:val="superscript"/>
          <w:lang w:eastAsia="en-US"/>
        </w:rPr>
        <w:t>2</w:t>
      </w:r>
      <w:r w:rsidR="003B6730" w:rsidRPr="00374463">
        <w:rPr>
          <w:rFonts w:ascii="Arial" w:hAnsi="Arial" w:cs="Arial"/>
          <w:sz w:val="24"/>
          <w:szCs w:val="24"/>
          <w:lang w:eastAsia="en-US"/>
        </w:rPr>
        <w:t>)</w:t>
      </w:r>
      <w:r w:rsidR="00BE540A" w:rsidRPr="00374463">
        <w:rPr>
          <w:rFonts w:ascii="Arial" w:hAnsi="Arial" w:cs="Arial"/>
          <w:sz w:val="24"/>
          <w:szCs w:val="24"/>
          <w:lang w:eastAsia="en-US"/>
        </w:rPr>
        <w:t xml:space="preserve"> oraz w</w:t>
      </w:r>
      <w:r w:rsidRPr="00374463">
        <w:rPr>
          <w:rFonts w:ascii="Arial" w:hAnsi="Arial" w:cs="Arial"/>
          <w:sz w:val="24"/>
          <w:szCs w:val="24"/>
          <w:lang w:eastAsia="en-US"/>
        </w:rPr>
        <w:t> </w:t>
      </w:r>
      <w:r w:rsidR="00BE540A" w:rsidRPr="00374463">
        <w:rPr>
          <w:rFonts w:ascii="Arial" w:hAnsi="Arial" w:cs="Arial"/>
          <w:sz w:val="24"/>
          <w:szCs w:val="24"/>
          <w:lang w:eastAsia="en-US"/>
        </w:rPr>
        <w:t>Goczałkowicach-Zdroju</w:t>
      </w:r>
      <w:r w:rsidR="0039181F" w:rsidRPr="00374463">
        <w:rPr>
          <w:rFonts w:ascii="Arial" w:hAnsi="Arial" w:cs="Arial"/>
          <w:sz w:val="24"/>
          <w:szCs w:val="24"/>
          <w:lang w:eastAsia="en-US"/>
        </w:rPr>
        <w:t xml:space="preserve"> (32 km</w:t>
      </w:r>
      <w:r w:rsidR="0039181F" w:rsidRPr="00374463">
        <w:rPr>
          <w:rFonts w:ascii="Arial" w:hAnsi="Arial" w:cs="Arial"/>
          <w:sz w:val="24"/>
          <w:szCs w:val="24"/>
          <w:vertAlign w:val="superscript"/>
          <w:lang w:eastAsia="en-US"/>
        </w:rPr>
        <w:t>2</w:t>
      </w:r>
      <w:r w:rsidR="0039181F" w:rsidRPr="00374463">
        <w:rPr>
          <w:rFonts w:ascii="Arial" w:hAnsi="Arial" w:cs="Arial"/>
          <w:sz w:val="24"/>
          <w:szCs w:val="24"/>
          <w:lang w:eastAsia="en-US"/>
        </w:rPr>
        <w:t>)</w:t>
      </w:r>
      <w:r w:rsidR="00BE540A" w:rsidRPr="00374463">
        <w:rPr>
          <w:rFonts w:ascii="Arial" w:hAnsi="Arial" w:cs="Arial"/>
          <w:sz w:val="24"/>
          <w:szCs w:val="24"/>
          <w:lang w:eastAsia="en-US"/>
        </w:rPr>
        <w:t xml:space="preserve"> - stanowiący rezerwuar wody pitnej dla Śląska.</w:t>
      </w:r>
    </w:p>
    <w:p w14:paraId="4B94C5C9" w14:textId="62E0E666" w:rsidR="0044445B" w:rsidRPr="00374463" w:rsidRDefault="00915989" w:rsidP="00561C80">
      <w:pPr>
        <w:spacing w:after="0" w:line="360" w:lineRule="auto"/>
        <w:rPr>
          <w:rFonts w:ascii="Arial" w:hAnsi="Arial" w:cs="Arial"/>
          <w:sz w:val="24"/>
          <w:szCs w:val="24"/>
        </w:rPr>
      </w:pPr>
      <w:r w:rsidRPr="00374463">
        <w:rPr>
          <w:rFonts w:ascii="Arial" w:hAnsi="Arial" w:cs="Arial"/>
          <w:sz w:val="24"/>
          <w:szCs w:val="24"/>
          <w:lang w:eastAsia="en-US"/>
        </w:rPr>
        <w:t>Powierzchnia gruntów leśnych w roku 2021</w:t>
      </w:r>
      <w:r w:rsidR="00CE0D97" w:rsidRPr="00374463">
        <w:rPr>
          <w:rStyle w:val="Odwoanieprzypisudolnego"/>
          <w:rFonts w:ascii="Arial" w:hAnsi="Arial" w:cs="Arial"/>
          <w:sz w:val="24"/>
          <w:szCs w:val="24"/>
          <w:lang w:eastAsia="en-US"/>
        </w:rPr>
        <w:footnoteReference w:id="18"/>
      </w:r>
      <w:r w:rsidRPr="00374463">
        <w:rPr>
          <w:rFonts w:ascii="Arial" w:hAnsi="Arial" w:cs="Arial"/>
          <w:sz w:val="24"/>
          <w:szCs w:val="24"/>
          <w:lang w:eastAsia="en-US"/>
        </w:rPr>
        <w:t xml:space="preserve"> wynosiła 13 610,79 ha, w ponad 96% są to grunty państwowe. L</w:t>
      </w:r>
      <w:r w:rsidRPr="00374463">
        <w:rPr>
          <w:rFonts w:ascii="Arial" w:hAnsi="Arial" w:cs="Arial"/>
          <w:sz w:val="24"/>
          <w:szCs w:val="24"/>
        </w:rPr>
        <w:t>esistość w powiecie wynosi 28%</w:t>
      </w:r>
      <w:r w:rsidR="00762E1F" w:rsidRPr="00374463">
        <w:rPr>
          <w:rFonts w:ascii="Arial" w:hAnsi="Arial" w:cs="Arial"/>
          <w:sz w:val="24"/>
          <w:szCs w:val="24"/>
        </w:rPr>
        <w:t xml:space="preserve"> i jest niższa od wojewódzkiej </w:t>
      </w:r>
      <w:r w:rsidR="00E60FA7" w:rsidRPr="00374463">
        <w:rPr>
          <w:rFonts w:ascii="Arial" w:hAnsi="Arial" w:cs="Arial"/>
          <w:sz w:val="24"/>
          <w:szCs w:val="24"/>
        </w:rPr>
        <w:t>(32,2%)</w:t>
      </w:r>
      <w:r w:rsidRPr="00374463">
        <w:rPr>
          <w:rFonts w:ascii="Arial" w:hAnsi="Arial" w:cs="Arial"/>
          <w:sz w:val="24"/>
          <w:szCs w:val="24"/>
        </w:rPr>
        <w:t>.</w:t>
      </w:r>
      <w:r w:rsidR="00E60FA7" w:rsidRPr="00374463">
        <w:rPr>
          <w:rFonts w:ascii="Arial" w:hAnsi="Arial" w:cs="Arial"/>
          <w:sz w:val="24"/>
          <w:szCs w:val="24"/>
        </w:rPr>
        <w:t xml:space="preserve"> Największy wskaźnik lesistości ma Gmina Kobiór (ponad 81%), stanowiąca jednocześnie gminę o najmniejszej powierzchni. </w:t>
      </w:r>
    </w:p>
    <w:p w14:paraId="11DC86C4" w14:textId="2E1B5507" w:rsidR="00E60FA7" w:rsidRPr="00374463" w:rsidRDefault="00E60FA7" w:rsidP="00561C80">
      <w:pPr>
        <w:spacing w:after="0" w:line="360" w:lineRule="auto"/>
        <w:rPr>
          <w:rFonts w:ascii="Arial" w:hAnsi="Arial" w:cs="Arial"/>
          <w:sz w:val="24"/>
          <w:szCs w:val="24"/>
          <w:lang w:eastAsia="en-US"/>
        </w:rPr>
      </w:pPr>
      <w:r w:rsidRPr="00374463">
        <w:rPr>
          <w:rFonts w:ascii="Arial" w:hAnsi="Arial" w:cs="Arial"/>
          <w:sz w:val="24"/>
          <w:szCs w:val="24"/>
        </w:rPr>
        <w:t xml:space="preserve">W roku 2021 w powiecie 554 ha lasów stanowiły własność prywatną. </w:t>
      </w:r>
      <w:r w:rsidRPr="00374463">
        <w:rPr>
          <w:rFonts w:ascii="Arial" w:hAnsi="Arial" w:cs="Arial"/>
          <w:sz w:val="24"/>
          <w:szCs w:val="24"/>
          <w:lang w:eastAsia="en-US"/>
        </w:rPr>
        <w:t>Lasy niestanowiące własności Skarbu Państwa są nadzorowane przez starostę. W roku 2021 uproszczonym planem urządzenia lasu objęte były grunty leśne o powierzchni 83,18 ha, natomiast dla 422,20 ha lasu obowiązywało 1256 decyzji starosty</w:t>
      </w:r>
      <w:r w:rsidR="00BE540A" w:rsidRPr="00374463">
        <w:rPr>
          <w:rFonts w:ascii="Arial" w:hAnsi="Arial" w:cs="Arial"/>
          <w:sz w:val="24"/>
          <w:szCs w:val="24"/>
          <w:lang w:eastAsia="en-US"/>
        </w:rPr>
        <w:t xml:space="preserve"> </w:t>
      </w:r>
      <w:r w:rsidRPr="00374463">
        <w:rPr>
          <w:rFonts w:ascii="Arial" w:hAnsi="Arial" w:cs="Arial"/>
          <w:sz w:val="24"/>
          <w:szCs w:val="24"/>
          <w:lang w:eastAsia="en-US"/>
        </w:rPr>
        <w:t>określających zadania z zakresu gospodarki leśnej.</w:t>
      </w:r>
      <w:r w:rsidR="00BE540A" w:rsidRPr="00374463">
        <w:rPr>
          <w:rFonts w:ascii="Arial" w:hAnsi="Arial" w:cs="Arial"/>
          <w:sz w:val="24"/>
          <w:szCs w:val="24"/>
        </w:rPr>
        <w:t xml:space="preserve"> </w:t>
      </w:r>
      <w:r w:rsidRPr="00374463">
        <w:rPr>
          <w:rFonts w:ascii="Arial" w:hAnsi="Arial" w:cs="Arial"/>
          <w:sz w:val="24"/>
          <w:szCs w:val="24"/>
          <w:lang w:eastAsia="en-US"/>
        </w:rPr>
        <w:t>Część zadań starosty, wynikających z ustawy o lasach na podstawie porozumienia, wykonuje Nadleśnictwo Kobiór</w:t>
      </w:r>
      <w:r w:rsidR="00BE540A" w:rsidRPr="00374463">
        <w:rPr>
          <w:rFonts w:ascii="Arial" w:hAnsi="Arial" w:cs="Arial"/>
          <w:sz w:val="24"/>
          <w:szCs w:val="24"/>
          <w:lang w:eastAsia="en-US"/>
        </w:rPr>
        <w:t xml:space="preserve">. </w:t>
      </w:r>
      <w:r w:rsidRPr="00374463">
        <w:rPr>
          <w:rFonts w:ascii="Arial" w:hAnsi="Arial" w:cs="Arial"/>
          <w:sz w:val="24"/>
          <w:szCs w:val="24"/>
          <w:lang w:eastAsia="en-US"/>
        </w:rPr>
        <w:t>W</w:t>
      </w:r>
      <w:r w:rsidR="00BE540A" w:rsidRPr="00374463">
        <w:rPr>
          <w:rFonts w:ascii="Arial" w:hAnsi="Arial" w:cs="Arial"/>
          <w:sz w:val="24"/>
          <w:szCs w:val="24"/>
          <w:lang w:eastAsia="en-US"/>
        </w:rPr>
        <w:t> </w:t>
      </w:r>
      <w:r w:rsidRPr="00374463">
        <w:rPr>
          <w:rFonts w:ascii="Arial" w:hAnsi="Arial" w:cs="Arial"/>
          <w:sz w:val="24"/>
          <w:szCs w:val="24"/>
          <w:lang w:eastAsia="en-US"/>
        </w:rPr>
        <w:t>roku 2021 wydano 1387 zaświadczeń w związku z określonym w ustawie o lasach prawem pierwokupu gruntu leśnego przez Skarb Państwa, reprezentowany przez Nadleśniczego Lasów Państwowych.</w:t>
      </w:r>
    </w:p>
    <w:p w14:paraId="6999ADC1" w14:textId="70009157" w:rsidR="00241137" w:rsidRPr="00374463" w:rsidRDefault="00241137"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 xml:space="preserve">Lasy </w:t>
      </w:r>
      <w:r w:rsidR="00BB0B4E" w:rsidRPr="00374463">
        <w:rPr>
          <w:rFonts w:ascii="Arial" w:hAnsi="Arial" w:cs="Arial"/>
          <w:sz w:val="24"/>
          <w:szCs w:val="24"/>
          <w:lang w:eastAsia="en-US"/>
        </w:rPr>
        <w:t>pszczyńskie mają wielowiekową historię i ugruntowaną tradycję myśliwską. Na terenie powiatu aktywnie działa 7 kół łowieckich</w:t>
      </w:r>
      <w:r w:rsidR="0044678B" w:rsidRPr="00374463">
        <w:rPr>
          <w:rFonts w:ascii="Arial" w:hAnsi="Arial" w:cs="Arial"/>
          <w:sz w:val="24"/>
          <w:szCs w:val="24"/>
          <w:lang w:eastAsia="en-US"/>
        </w:rPr>
        <w:t xml:space="preserve"> i Społeczna Straż Rybacka Powiatu Pszczyńskiego.</w:t>
      </w:r>
    </w:p>
    <w:p w14:paraId="056E0F71" w14:textId="1308A8EC" w:rsidR="00AE3CB3" w:rsidRPr="00374463" w:rsidRDefault="00BB0B4E"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powiecie czynnie działa</w:t>
      </w:r>
      <w:r w:rsidR="00AE3CB3" w:rsidRPr="00374463">
        <w:rPr>
          <w:rFonts w:ascii="Arial" w:hAnsi="Arial" w:cs="Arial"/>
          <w:sz w:val="24"/>
          <w:szCs w:val="24"/>
          <w:lang w:eastAsia="en-US"/>
        </w:rPr>
        <w:t xml:space="preserve"> </w:t>
      </w:r>
      <w:r w:rsidRPr="00374463">
        <w:rPr>
          <w:rFonts w:ascii="Arial" w:hAnsi="Arial" w:cs="Arial"/>
          <w:sz w:val="24"/>
          <w:szCs w:val="24"/>
          <w:lang w:eastAsia="en-US"/>
        </w:rPr>
        <w:t xml:space="preserve">Kopalnia Pniówek należąca do </w:t>
      </w:r>
      <w:r w:rsidR="00AE3CB3" w:rsidRPr="00374463">
        <w:rPr>
          <w:rFonts w:ascii="Arial" w:hAnsi="Arial" w:cs="Arial"/>
          <w:sz w:val="24"/>
          <w:szCs w:val="24"/>
          <w:lang w:eastAsia="en-US"/>
        </w:rPr>
        <w:t xml:space="preserve">Jastrzębskiej Spółki Węglowej S.A. wydobywająca złoża węgla kamiennego. </w:t>
      </w:r>
      <w:r w:rsidR="00267174" w:rsidRPr="00374463">
        <w:rPr>
          <w:rFonts w:ascii="Arial" w:hAnsi="Arial" w:cs="Arial"/>
          <w:sz w:val="24"/>
          <w:szCs w:val="24"/>
          <w:lang w:eastAsia="en-US"/>
        </w:rPr>
        <w:t>KWK Piast Ruch II wstrzymała wydobycie w roku 2005, KWK Krupiński wstrzymała wydobycie w roku 2017</w:t>
      </w:r>
      <w:r w:rsidR="00AE3CB3" w:rsidRPr="00374463">
        <w:rPr>
          <w:rFonts w:ascii="Arial" w:hAnsi="Arial" w:cs="Arial"/>
          <w:sz w:val="24"/>
          <w:szCs w:val="24"/>
          <w:lang w:eastAsia="en-US"/>
        </w:rPr>
        <w:t xml:space="preserve">. W uzdrowiskowych Goczałkowicach-Zdroju występują wody mineralne chlorkowo-sodowe oraz torf leczniczy (borowina) ze złoża „Rudołtowice”. </w:t>
      </w:r>
    </w:p>
    <w:p w14:paraId="42BA2E42" w14:textId="77777777"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Ze względu na wartości przyrodnicze i krajobrazowe w granicach powiatu wyznaczono:</w:t>
      </w:r>
    </w:p>
    <w:p w14:paraId="7B8D6833"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Park Krajobrazowy Cysterskie Kompozycje Krajobrazowe Rud Wielkich,</w:t>
      </w:r>
    </w:p>
    <w:p w14:paraId="7AE35EA4" w14:textId="77777777"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Żubrowisko,</w:t>
      </w:r>
    </w:p>
    <w:p w14:paraId="7FB2ABFD" w14:textId="0302DEA4" w:rsidR="00CC080F" w:rsidRPr="00374463" w:rsidRDefault="00CC080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Rezerwat przyrody Babczyna Dolina,</w:t>
      </w:r>
    </w:p>
    <w:p w14:paraId="2023EC9B" w14:textId="29696129" w:rsidR="0039181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liczne pomniki przyrody,</w:t>
      </w:r>
    </w:p>
    <w:p w14:paraId="047D1734" w14:textId="6DE77D77" w:rsidR="00CC080F" w:rsidRPr="00374463" w:rsidRDefault="0039181F" w:rsidP="00561C80">
      <w:pPr>
        <w:pStyle w:val="Akapitzlist"/>
        <w:numPr>
          <w:ilvl w:val="0"/>
          <w:numId w:val="5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w:t>
      </w:r>
      <w:r w:rsidR="00CC080F" w:rsidRPr="00374463">
        <w:rPr>
          <w:rFonts w:ascii="Arial" w:hAnsi="Arial" w:cs="Arial"/>
          <w:sz w:val="24"/>
          <w:szCs w:val="24"/>
          <w:lang w:eastAsia="en-US"/>
        </w:rPr>
        <w:t>bszary Natura 2000.</w:t>
      </w:r>
    </w:p>
    <w:p w14:paraId="4DEFD6F8" w14:textId="0EE2BA53"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całym powi</w:t>
      </w:r>
      <w:r w:rsidR="00404AB2" w:rsidRPr="00374463">
        <w:rPr>
          <w:rFonts w:ascii="Arial" w:hAnsi="Arial" w:cs="Arial"/>
          <w:sz w:val="24"/>
          <w:szCs w:val="24"/>
          <w:lang w:eastAsia="en-US"/>
        </w:rPr>
        <w:t>e</w:t>
      </w:r>
      <w:r w:rsidRPr="00374463">
        <w:rPr>
          <w:rFonts w:ascii="Arial" w:hAnsi="Arial" w:cs="Arial"/>
          <w:sz w:val="24"/>
          <w:szCs w:val="24"/>
          <w:lang w:eastAsia="en-US"/>
        </w:rPr>
        <w:t xml:space="preserve">cie występują bogate zasoby starodrzewu i malowniczych skupisk drzew. </w:t>
      </w:r>
    </w:p>
    <w:p w14:paraId="0516C0F6" w14:textId="47EBEF58" w:rsidR="00CC080F" w:rsidRPr="00374463" w:rsidRDefault="00CC080F"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Starostwo aktywnie działa z lokalnymi społecznikami w kwestiach ochrony przyrody i środowiska. W lipcu 2022 r. ze stowarzyszeniem „Pszczyna Miasto Zielone” podpisano porozumienie ws.</w:t>
      </w:r>
      <w:r w:rsidR="00BE05C1" w:rsidRPr="00374463">
        <w:rPr>
          <w:rFonts w:ascii="Arial" w:hAnsi="Arial" w:cs="Arial"/>
          <w:sz w:val="24"/>
          <w:szCs w:val="24"/>
          <w:lang w:eastAsia="en-US"/>
        </w:rPr>
        <w:t> </w:t>
      </w:r>
      <w:r w:rsidR="00112FEB" w:rsidRPr="00374463">
        <w:rPr>
          <w:rFonts w:ascii="Arial" w:hAnsi="Arial" w:cs="Arial"/>
          <w:sz w:val="24"/>
          <w:szCs w:val="24"/>
          <w:lang w:eastAsia="en-US"/>
        </w:rPr>
        <w:t xml:space="preserve">powołania </w:t>
      </w:r>
      <w:r w:rsidRPr="00374463">
        <w:rPr>
          <w:rFonts w:ascii="Arial" w:hAnsi="Arial" w:cs="Arial"/>
          <w:sz w:val="24"/>
          <w:szCs w:val="24"/>
          <w:lang w:eastAsia="en-US"/>
        </w:rPr>
        <w:t xml:space="preserve">zespołu opiniodawczo-doradczego do spraw ochrony dziedzictwa przyrodniczego w powiecie. </w:t>
      </w:r>
      <w:r w:rsidR="003B6730" w:rsidRPr="00374463">
        <w:rPr>
          <w:rFonts w:ascii="Arial" w:hAnsi="Arial" w:cs="Arial"/>
          <w:sz w:val="24"/>
          <w:szCs w:val="24"/>
          <w:lang w:eastAsia="en-US"/>
        </w:rPr>
        <w:t xml:space="preserve">Ponadto </w:t>
      </w:r>
      <w:r w:rsidR="00070080" w:rsidRPr="00374463">
        <w:rPr>
          <w:rFonts w:ascii="Arial" w:hAnsi="Arial" w:cs="Arial"/>
          <w:sz w:val="24"/>
          <w:szCs w:val="24"/>
          <w:lang w:eastAsia="en-US"/>
        </w:rPr>
        <w:t>p</w:t>
      </w:r>
      <w:r w:rsidR="003B6730" w:rsidRPr="00374463">
        <w:rPr>
          <w:rFonts w:ascii="Arial" w:hAnsi="Arial" w:cs="Arial"/>
          <w:sz w:val="24"/>
          <w:szCs w:val="24"/>
          <w:lang w:eastAsia="en-US"/>
        </w:rPr>
        <w:t xml:space="preserve">owiat aktywnie współpracuje ze Stowarzyszeniem Pszczyński Alarm Smogowy „Nie </w:t>
      </w:r>
      <w:r w:rsidR="00267174" w:rsidRPr="00374463">
        <w:rPr>
          <w:rFonts w:ascii="Arial" w:hAnsi="Arial" w:cs="Arial"/>
          <w:sz w:val="24"/>
          <w:szCs w:val="24"/>
          <w:lang w:eastAsia="en-US"/>
        </w:rPr>
        <w:t>D</w:t>
      </w:r>
      <w:r w:rsidR="003B6730" w:rsidRPr="00374463">
        <w:rPr>
          <w:rFonts w:ascii="Arial" w:hAnsi="Arial" w:cs="Arial"/>
          <w:sz w:val="24"/>
          <w:szCs w:val="24"/>
          <w:lang w:eastAsia="en-US"/>
        </w:rPr>
        <w:t xml:space="preserve">okarmiaj </w:t>
      </w:r>
      <w:r w:rsidR="006D6582" w:rsidRPr="00374463">
        <w:rPr>
          <w:rFonts w:ascii="Arial" w:hAnsi="Arial" w:cs="Arial"/>
          <w:sz w:val="24"/>
          <w:szCs w:val="24"/>
          <w:lang w:eastAsia="en-US"/>
        </w:rPr>
        <w:t>Smoga</w:t>
      </w:r>
      <w:r w:rsidR="003B6730" w:rsidRPr="00374463">
        <w:rPr>
          <w:rFonts w:ascii="Arial" w:hAnsi="Arial" w:cs="Arial"/>
          <w:sz w:val="24"/>
          <w:szCs w:val="24"/>
          <w:lang w:eastAsia="en-US"/>
        </w:rPr>
        <w:t>”.</w:t>
      </w:r>
    </w:p>
    <w:p w14:paraId="5E068323" w14:textId="77777777" w:rsidR="00A9511E" w:rsidRPr="00374463" w:rsidRDefault="00213E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Położenie powiatu w bliskim sąsiedztwie aglomeracji i wysoki poziom urbanizacji zaliczają powiat do obszarów znacznego oddziaływania człowieka na środowisko przyrodnicze. </w:t>
      </w:r>
      <w:r w:rsidR="00CC080F" w:rsidRPr="00374463">
        <w:rPr>
          <w:rFonts w:ascii="Arial" w:hAnsi="Arial" w:cs="Arial"/>
          <w:sz w:val="24"/>
          <w:szCs w:val="24"/>
          <w:lang w:eastAsia="en-US"/>
        </w:rPr>
        <w:t xml:space="preserve">W powiecie obowiązuje Program Ochrony Środowiska dla Powiatu Pszczyńskiego do roku 2020, z uwzględnieniem perspektywy do roku 2024, program jest nadal realizowany. </w:t>
      </w:r>
    </w:p>
    <w:p w14:paraId="759CCCBD" w14:textId="4A16FC0C" w:rsidR="00A9511E" w:rsidRPr="00374463" w:rsidRDefault="00A9511E" w:rsidP="00561C80">
      <w:pPr>
        <w:spacing w:after="0" w:line="360" w:lineRule="auto"/>
        <w:rPr>
          <w:rFonts w:ascii="Arial" w:hAnsi="Arial" w:cs="Arial"/>
          <w:sz w:val="24"/>
          <w:szCs w:val="24"/>
          <w:lang w:eastAsia="en-US"/>
        </w:rPr>
      </w:pPr>
      <w:r w:rsidRPr="00374463">
        <w:rPr>
          <w:rFonts w:ascii="Arial" w:hAnsi="Arial" w:cs="Arial"/>
          <w:sz w:val="24"/>
          <w:szCs w:val="24"/>
          <w:lang w:eastAsia="en-US"/>
        </w:rPr>
        <w:t>Wśród największych zagrożeń środowiskowych w powiecie wymienić należy jakość stanu powietrza. SMOG jest zjawiskiem, z którym zmaga się większość śląskich gmin i powiatów. W ramach Państwowego Monitoringu Środowiska na terenie powiatu pszczyńskiego jest usytuowana jedna stacja pomiarowa - stacja manualna monitoringu zanieczyszczeń pyłowych zlokalizowana w Pszczynie - ul. Bogedaina.</w:t>
      </w:r>
      <w:r w:rsidRPr="00374463">
        <w:rPr>
          <w:rFonts w:ascii="Arial" w:hAnsi="Arial" w:cs="Arial"/>
          <w:sz w:val="24"/>
          <w:szCs w:val="24"/>
        </w:rPr>
        <w:t xml:space="preserve"> </w:t>
      </w:r>
      <w:r w:rsidRPr="00374463">
        <w:rPr>
          <w:rFonts w:ascii="Arial" w:hAnsi="Arial" w:cs="Arial"/>
          <w:sz w:val="24"/>
          <w:szCs w:val="24"/>
          <w:lang w:eastAsia="en-US"/>
        </w:rPr>
        <w:t xml:space="preserve">Na terenie powiatu działa wiele czujników jakości powietrza, które umożliwiają śledzenie aktualnego stanu jakości powietrza w poszczególnych miejscowościach. W 2019 roku Starostwo Powiatowe zleciło montaż trzech czujników monitorujących jakość powietrza, tzw. eko-słupków. Rozwiązanie służy zwiększaniu świadomości społecznej jakości powietrza, a także </w:t>
      </w:r>
      <w:r w:rsidRPr="00374463">
        <w:rPr>
          <w:rFonts w:ascii="Arial" w:hAnsi="Arial" w:cs="Arial"/>
          <w:sz w:val="24"/>
          <w:szCs w:val="24"/>
          <w:lang w:eastAsia="en-US"/>
        </w:rPr>
        <w:lastRenderedPageBreak/>
        <w:t>ostrzega kolorem światła przed szkodliwymi dla zdrowia zanieczyszczeniami na terenach otwartych.</w:t>
      </w:r>
      <w:r w:rsidR="00E94516" w:rsidRPr="00374463">
        <w:rPr>
          <w:rFonts w:ascii="Arial" w:hAnsi="Arial" w:cs="Arial"/>
          <w:sz w:val="24"/>
          <w:szCs w:val="24"/>
          <w:lang w:eastAsia="en-US"/>
        </w:rPr>
        <w:t xml:space="preserve"> </w:t>
      </w:r>
      <w:r w:rsidRPr="00374463">
        <w:rPr>
          <w:rFonts w:ascii="Arial" w:hAnsi="Arial" w:cs="Arial"/>
          <w:sz w:val="24"/>
          <w:szCs w:val="24"/>
          <w:lang w:eastAsia="en-US"/>
        </w:rPr>
        <w:t xml:space="preserve">Starostwo angażuje się w </w:t>
      </w:r>
      <w:r w:rsidR="00E94516" w:rsidRPr="00374463">
        <w:rPr>
          <w:rFonts w:ascii="Arial" w:hAnsi="Arial" w:cs="Arial"/>
          <w:sz w:val="24"/>
          <w:szCs w:val="24"/>
          <w:lang w:eastAsia="en-US"/>
        </w:rPr>
        <w:t>edukację środowiskową, promuje wymianę źródeł ciepła i wykorzystanie OZE.</w:t>
      </w:r>
    </w:p>
    <w:p w14:paraId="1089B85D" w14:textId="43468A09" w:rsidR="00E82D38" w:rsidRPr="00374463" w:rsidRDefault="002B5C02" w:rsidP="00561C80">
      <w:pPr>
        <w:pStyle w:val="Nagwek2"/>
        <w:spacing w:after="0"/>
        <w:ind w:left="0" w:firstLine="0"/>
        <w:jc w:val="left"/>
        <w:rPr>
          <w:rFonts w:ascii="Arial" w:hAnsi="Arial" w:cs="Arial"/>
          <w:sz w:val="24"/>
          <w:szCs w:val="24"/>
        </w:rPr>
      </w:pPr>
      <w:bookmarkStart w:id="50" w:name="_Toc118215297"/>
      <w:r w:rsidRPr="00374463">
        <w:rPr>
          <w:rFonts w:ascii="Arial" w:hAnsi="Arial" w:cs="Arial"/>
          <w:sz w:val="24"/>
          <w:szCs w:val="24"/>
        </w:rPr>
        <w:t>Gospodarka, p</w:t>
      </w:r>
      <w:r w:rsidR="00814233" w:rsidRPr="00374463">
        <w:rPr>
          <w:rFonts w:ascii="Arial" w:hAnsi="Arial" w:cs="Arial"/>
          <w:sz w:val="24"/>
          <w:szCs w:val="24"/>
        </w:rPr>
        <w:t>rzedsiębiorczość i rynek pracy</w:t>
      </w:r>
      <w:bookmarkEnd w:id="50"/>
      <w:r w:rsidR="00814233" w:rsidRPr="00374463">
        <w:rPr>
          <w:rFonts w:ascii="Arial" w:hAnsi="Arial" w:cs="Arial"/>
          <w:sz w:val="24"/>
          <w:szCs w:val="24"/>
        </w:rPr>
        <w:t xml:space="preserve"> </w:t>
      </w:r>
      <w:r w:rsidR="00E82D38" w:rsidRPr="00374463">
        <w:rPr>
          <w:rFonts w:ascii="Arial" w:hAnsi="Arial" w:cs="Arial"/>
          <w:sz w:val="24"/>
          <w:szCs w:val="24"/>
        </w:rPr>
        <w:t xml:space="preserve"> </w:t>
      </w:r>
    </w:p>
    <w:p w14:paraId="37D7FA71" w14:textId="77777777" w:rsidR="007A078C" w:rsidRPr="00374463" w:rsidRDefault="00355E1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podmiotów gospodarczych </w:t>
      </w:r>
      <w:r w:rsidR="005D3893" w:rsidRPr="00374463">
        <w:rPr>
          <w:rFonts w:ascii="Arial" w:hAnsi="Arial" w:cs="Arial"/>
          <w:sz w:val="24"/>
          <w:szCs w:val="24"/>
          <w:lang w:eastAsia="en-US"/>
        </w:rPr>
        <w:t xml:space="preserve">prowadzących działalność na terenie powiatu corocznie wzrasta, co prezentują dane w poniższej tabeli. Sytuacja jest korzystna, szczególnie biorąc pod uwagę przebieg pandemii w latach 2020-2021 kiedy to wiele firm w kraju zmuszonych zostało trudną sytuacją finansową do zawieszenia lub zaprzestania działalności. </w:t>
      </w:r>
    </w:p>
    <w:p w14:paraId="2CAA3B3D" w14:textId="65E22665" w:rsidR="00E82D38"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roku 2021 w powiecie działalność prowadziły łącznie 12 803 podmioty gospodarcze.</w:t>
      </w:r>
      <w:r w:rsidR="007A078C" w:rsidRPr="00374463">
        <w:rPr>
          <w:rFonts w:ascii="Arial" w:hAnsi="Arial" w:cs="Arial"/>
          <w:sz w:val="24"/>
          <w:szCs w:val="24"/>
          <w:lang w:eastAsia="en-US"/>
        </w:rPr>
        <w:t xml:space="preserve"> W</w:t>
      </w:r>
      <w:r w:rsidR="00082771" w:rsidRPr="00374463">
        <w:rPr>
          <w:rFonts w:ascii="Arial" w:hAnsi="Arial" w:cs="Arial"/>
          <w:sz w:val="24"/>
          <w:szCs w:val="24"/>
          <w:lang w:eastAsia="en-US"/>
        </w:rPr>
        <w:t> </w:t>
      </w:r>
      <w:r w:rsidR="007A078C" w:rsidRPr="00374463">
        <w:rPr>
          <w:rFonts w:ascii="Arial" w:hAnsi="Arial" w:cs="Arial"/>
          <w:sz w:val="24"/>
          <w:szCs w:val="24"/>
          <w:lang w:eastAsia="en-US"/>
        </w:rPr>
        <w:t xml:space="preserve">sektorze własnościowym dominują podmioty prywatne stanowiące ponad 97% ogółu przedsiębiorstw. Corocznie przybywa firm prywatnych, liczba firm publicznych utrzymuje się na niemal niezmiennym poziomie. </w:t>
      </w:r>
    </w:p>
    <w:p w14:paraId="41C91B7A" w14:textId="77777777" w:rsidR="00732DD6" w:rsidRPr="00374463" w:rsidRDefault="00732DD6" w:rsidP="00561C80">
      <w:pPr>
        <w:spacing w:after="0" w:line="360" w:lineRule="auto"/>
        <w:rPr>
          <w:rFonts w:ascii="Arial" w:hAnsi="Arial" w:cs="Arial"/>
          <w:bCs/>
          <w:sz w:val="24"/>
          <w:szCs w:val="24"/>
        </w:rPr>
      </w:pPr>
      <w:bookmarkStart w:id="51" w:name="_Toc118215208"/>
      <w:r w:rsidRPr="00374463">
        <w:rPr>
          <w:rFonts w:ascii="Arial" w:hAnsi="Arial" w:cs="Arial"/>
          <w:bCs/>
          <w:sz w:val="24"/>
          <w:szCs w:val="24"/>
        </w:rPr>
        <w:br w:type="page"/>
      </w:r>
    </w:p>
    <w:p w14:paraId="18F0C3DA" w14:textId="30E7A59C" w:rsidR="005D3893" w:rsidRPr="00374463" w:rsidRDefault="005D3893" w:rsidP="00561C80">
      <w:pPr>
        <w:keepNext/>
        <w:spacing w:after="0" w:line="360" w:lineRule="auto"/>
        <w:rPr>
          <w:rFonts w:ascii="Arial" w:hAnsi="Arial" w:cs="Arial"/>
          <w:bCs/>
          <w:sz w:val="24"/>
          <w:szCs w:val="24"/>
        </w:rPr>
      </w:pPr>
      <w:r w:rsidRPr="00374463">
        <w:rPr>
          <w:rFonts w:ascii="Arial" w:hAnsi="Arial" w:cs="Arial"/>
          <w:bCs/>
          <w:sz w:val="24"/>
          <w:szCs w:val="24"/>
        </w:rPr>
        <w:lastRenderedPageBreak/>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10</w:t>
      </w:r>
      <w:r w:rsidRPr="00374463">
        <w:rPr>
          <w:rFonts w:ascii="Arial" w:hAnsi="Arial" w:cs="Arial"/>
          <w:bCs/>
          <w:sz w:val="24"/>
          <w:szCs w:val="24"/>
        </w:rPr>
        <w:fldChar w:fldCharType="end"/>
      </w:r>
      <w:r w:rsidRPr="00374463">
        <w:rPr>
          <w:rFonts w:ascii="Arial" w:hAnsi="Arial" w:cs="Arial"/>
          <w:bCs/>
          <w:sz w:val="24"/>
          <w:szCs w:val="24"/>
        </w:rPr>
        <w:t xml:space="preserve"> Liczba</w:t>
      </w:r>
      <w:r w:rsidR="002D68F2" w:rsidRPr="00374463">
        <w:rPr>
          <w:rFonts w:ascii="Arial" w:hAnsi="Arial" w:cs="Arial"/>
          <w:bCs/>
          <w:sz w:val="24"/>
          <w:szCs w:val="24"/>
        </w:rPr>
        <w:t xml:space="preserve"> i rodzaje</w:t>
      </w:r>
      <w:r w:rsidRPr="00374463">
        <w:rPr>
          <w:rFonts w:ascii="Arial" w:hAnsi="Arial" w:cs="Arial"/>
          <w:bCs/>
          <w:sz w:val="24"/>
          <w:szCs w:val="24"/>
        </w:rPr>
        <w:t xml:space="preserve"> podmiotów gospodarki narodowej zarejestrowanych w powiecie pszczyńskim w</w:t>
      </w:r>
      <w:r w:rsidR="002D68F2" w:rsidRPr="00374463">
        <w:rPr>
          <w:rFonts w:ascii="Arial" w:hAnsi="Arial" w:cs="Arial"/>
          <w:bCs/>
          <w:sz w:val="24"/>
          <w:szCs w:val="24"/>
        </w:rPr>
        <w:t> </w:t>
      </w:r>
      <w:r w:rsidRPr="00374463">
        <w:rPr>
          <w:rFonts w:ascii="Arial" w:hAnsi="Arial" w:cs="Arial"/>
          <w:bCs/>
          <w:sz w:val="24"/>
          <w:szCs w:val="24"/>
        </w:rPr>
        <w:t>latach 2018-2021</w:t>
      </w:r>
      <w:bookmarkEnd w:id="51"/>
      <w:r w:rsidRPr="00374463">
        <w:rPr>
          <w:rFonts w:ascii="Arial" w:hAnsi="Arial" w:cs="Arial"/>
          <w:bCs/>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41BEF44B" w14:textId="77777777" w:rsidTr="00D32B04">
        <w:tc>
          <w:tcPr>
            <w:tcW w:w="1764" w:type="pct"/>
            <w:shd w:val="clear" w:color="auto" w:fill="960000"/>
            <w:vAlign w:val="center"/>
          </w:tcPr>
          <w:p w14:paraId="2F14CED9" w14:textId="483B4701"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 xml:space="preserve">ogółem </w:t>
            </w:r>
          </w:p>
        </w:tc>
        <w:tc>
          <w:tcPr>
            <w:tcW w:w="809" w:type="pct"/>
            <w:shd w:val="clear" w:color="auto" w:fill="960000"/>
          </w:tcPr>
          <w:p w14:paraId="1AE8682B" w14:textId="6F37DCC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4C502922" w14:textId="17D871D5"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11</w:t>
            </w:r>
            <w:r w:rsidR="00652987">
              <w:rPr>
                <w:rFonts w:ascii="Arial" w:hAnsi="Arial" w:cs="Arial"/>
                <w:sz w:val="24"/>
                <w:szCs w:val="24"/>
              </w:rPr>
              <w:t> </w:t>
            </w:r>
            <w:r w:rsidRPr="00374463">
              <w:rPr>
                <w:rFonts w:ascii="Arial" w:hAnsi="Arial" w:cs="Arial"/>
                <w:sz w:val="24"/>
                <w:szCs w:val="24"/>
              </w:rPr>
              <w:t>662</w:t>
            </w:r>
          </w:p>
        </w:tc>
        <w:tc>
          <w:tcPr>
            <w:tcW w:w="809" w:type="pct"/>
            <w:shd w:val="clear" w:color="auto" w:fill="960000"/>
          </w:tcPr>
          <w:p w14:paraId="6DDE5A99" w14:textId="216BE21F"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3A46D013" w14:textId="5C6A2AD7"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106</w:t>
            </w:r>
          </w:p>
        </w:tc>
        <w:tc>
          <w:tcPr>
            <w:tcW w:w="809" w:type="pct"/>
            <w:shd w:val="clear" w:color="auto" w:fill="960000"/>
          </w:tcPr>
          <w:p w14:paraId="72B24E3A" w14:textId="5419022C"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9A930C2" w14:textId="0E3595C8"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w:t>
            </w:r>
            <w:r w:rsidR="00652987">
              <w:rPr>
                <w:rFonts w:ascii="Arial" w:hAnsi="Arial" w:cs="Arial"/>
                <w:sz w:val="24"/>
                <w:szCs w:val="24"/>
              </w:rPr>
              <w:t> </w:t>
            </w:r>
            <w:r w:rsidRPr="00374463">
              <w:rPr>
                <w:rFonts w:ascii="Arial" w:hAnsi="Arial" w:cs="Arial"/>
                <w:sz w:val="24"/>
                <w:szCs w:val="24"/>
              </w:rPr>
              <w:t>401</w:t>
            </w:r>
          </w:p>
        </w:tc>
        <w:tc>
          <w:tcPr>
            <w:tcW w:w="809" w:type="pct"/>
            <w:shd w:val="clear" w:color="auto" w:fill="960000"/>
          </w:tcPr>
          <w:p w14:paraId="342720C1" w14:textId="5777245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AC063BB" w14:textId="38BFE0FD" w:rsidR="005D3893" w:rsidRPr="00374463" w:rsidRDefault="004C76C5" w:rsidP="00561C80">
            <w:pPr>
              <w:spacing w:after="0" w:line="360" w:lineRule="auto"/>
              <w:rPr>
                <w:rFonts w:ascii="Arial" w:hAnsi="Arial" w:cs="Arial"/>
                <w:sz w:val="24"/>
                <w:szCs w:val="24"/>
              </w:rPr>
            </w:pPr>
            <w:r w:rsidRPr="00374463">
              <w:rPr>
                <w:rFonts w:ascii="Arial" w:hAnsi="Arial" w:cs="Arial"/>
                <w:sz w:val="24"/>
                <w:szCs w:val="24"/>
              </w:rPr>
              <w:t>12 803</w:t>
            </w:r>
          </w:p>
        </w:tc>
      </w:tr>
      <w:tr w:rsidR="00374463" w:rsidRPr="00374463" w14:paraId="6A568327" w14:textId="77777777" w:rsidTr="00541C7F">
        <w:tc>
          <w:tcPr>
            <w:tcW w:w="1764" w:type="pct"/>
            <w:shd w:val="clear" w:color="auto" w:fill="auto"/>
            <w:vAlign w:val="center"/>
          </w:tcPr>
          <w:p w14:paraId="714D1F4F" w14:textId="26DF6CDE"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publicznym</w:t>
            </w:r>
          </w:p>
        </w:tc>
        <w:tc>
          <w:tcPr>
            <w:tcW w:w="809" w:type="pct"/>
            <w:shd w:val="clear" w:color="auto" w:fill="auto"/>
          </w:tcPr>
          <w:p w14:paraId="2777DC96" w14:textId="40745BD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36B6FBC8" w14:textId="408773F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68337FD1" w14:textId="79B65D2D" w:rsidR="00652987" w:rsidRDefault="00652987" w:rsidP="00561C80">
            <w:pPr>
              <w:spacing w:after="0" w:line="360" w:lineRule="auto"/>
              <w:rPr>
                <w:rFonts w:ascii="Arial" w:hAnsi="Arial" w:cs="Arial"/>
                <w:sz w:val="24"/>
                <w:szCs w:val="24"/>
              </w:rPr>
            </w:pPr>
            <w:r w:rsidRPr="00652987">
              <w:rPr>
                <w:rFonts w:ascii="Arial" w:hAnsi="Arial" w:cs="Arial"/>
                <w:sz w:val="24"/>
                <w:szCs w:val="24"/>
              </w:rPr>
              <w:t>2019 r.</w:t>
            </w:r>
          </w:p>
          <w:p w14:paraId="24E5F8A8" w14:textId="205E9980"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264</w:t>
            </w:r>
          </w:p>
        </w:tc>
        <w:tc>
          <w:tcPr>
            <w:tcW w:w="809" w:type="pct"/>
            <w:shd w:val="clear" w:color="auto" w:fill="auto"/>
          </w:tcPr>
          <w:p w14:paraId="428917B0" w14:textId="7D81F2A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25810612" w14:textId="6232663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263</w:t>
            </w:r>
          </w:p>
        </w:tc>
        <w:tc>
          <w:tcPr>
            <w:tcW w:w="809" w:type="pct"/>
            <w:shd w:val="clear" w:color="auto" w:fill="auto"/>
          </w:tcPr>
          <w:p w14:paraId="5F33D2FF" w14:textId="6E7251D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1D2AD7D" w14:textId="5C205398"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265</w:t>
            </w:r>
          </w:p>
        </w:tc>
      </w:tr>
      <w:tr w:rsidR="00374463" w:rsidRPr="00374463" w14:paraId="02904882" w14:textId="77777777" w:rsidTr="00541C7F">
        <w:tc>
          <w:tcPr>
            <w:tcW w:w="1764" w:type="pct"/>
            <w:shd w:val="clear" w:color="auto" w:fill="auto"/>
            <w:vAlign w:val="center"/>
          </w:tcPr>
          <w:p w14:paraId="69F4DBF1" w14:textId="5B464F94"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działających w sektorze prywatnym</w:t>
            </w:r>
          </w:p>
        </w:tc>
        <w:tc>
          <w:tcPr>
            <w:tcW w:w="809" w:type="pct"/>
            <w:shd w:val="clear" w:color="auto" w:fill="auto"/>
          </w:tcPr>
          <w:p w14:paraId="53DD8F53" w14:textId="1B8F65E2"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1A6A9FA" w14:textId="3C563FE2"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 xml:space="preserve">11 305 </w:t>
            </w:r>
          </w:p>
        </w:tc>
        <w:tc>
          <w:tcPr>
            <w:tcW w:w="809" w:type="pct"/>
            <w:shd w:val="clear" w:color="auto" w:fill="auto"/>
          </w:tcPr>
          <w:p w14:paraId="6D56CBAB" w14:textId="7141EBFB"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21D3DE93" w14:textId="383A0F1D"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11</w:t>
            </w:r>
            <w:r w:rsidR="00D32B04">
              <w:rPr>
                <w:rFonts w:ascii="Arial" w:hAnsi="Arial" w:cs="Arial"/>
                <w:sz w:val="24"/>
                <w:szCs w:val="24"/>
              </w:rPr>
              <w:t> </w:t>
            </w:r>
            <w:r w:rsidRPr="00374463">
              <w:rPr>
                <w:rFonts w:ascii="Arial" w:hAnsi="Arial" w:cs="Arial"/>
                <w:sz w:val="24"/>
                <w:szCs w:val="24"/>
              </w:rPr>
              <w:t>736</w:t>
            </w:r>
          </w:p>
        </w:tc>
        <w:tc>
          <w:tcPr>
            <w:tcW w:w="809" w:type="pct"/>
            <w:shd w:val="clear" w:color="auto" w:fill="auto"/>
          </w:tcPr>
          <w:p w14:paraId="31C561AB" w14:textId="45AE8709" w:rsidR="00D32B04"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580E5F87" w14:textId="585EDC8F"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w:t>
            </w:r>
            <w:r w:rsidR="00D32B04">
              <w:rPr>
                <w:rFonts w:ascii="Arial" w:hAnsi="Arial" w:cs="Arial"/>
                <w:sz w:val="24"/>
                <w:szCs w:val="24"/>
              </w:rPr>
              <w:t> </w:t>
            </w:r>
            <w:r w:rsidRPr="00374463">
              <w:rPr>
                <w:rFonts w:ascii="Arial" w:hAnsi="Arial" w:cs="Arial"/>
                <w:sz w:val="24"/>
                <w:szCs w:val="24"/>
              </w:rPr>
              <w:t>044</w:t>
            </w:r>
          </w:p>
        </w:tc>
        <w:tc>
          <w:tcPr>
            <w:tcW w:w="809" w:type="pct"/>
            <w:shd w:val="clear" w:color="auto" w:fill="auto"/>
          </w:tcPr>
          <w:p w14:paraId="1B6325D1" w14:textId="1FC9315C" w:rsidR="00D32B04"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A73ABBD" w14:textId="4A402F4B" w:rsidR="005D3893" w:rsidRPr="00374463" w:rsidRDefault="007A078C" w:rsidP="00561C80">
            <w:pPr>
              <w:spacing w:after="0" w:line="360" w:lineRule="auto"/>
              <w:rPr>
                <w:rFonts w:ascii="Arial" w:hAnsi="Arial" w:cs="Arial"/>
                <w:sz w:val="24"/>
                <w:szCs w:val="24"/>
              </w:rPr>
            </w:pPr>
            <w:r w:rsidRPr="00374463">
              <w:rPr>
                <w:rFonts w:ascii="Arial" w:hAnsi="Arial" w:cs="Arial"/>
                <w:sz w:val="24"/>
                <w:szCs w:val="24"/>
              </w:rPr>
              <w:t>12 440</w:t>
            </w:r>
          </w:p>
        </w:tc>
      </w:tr>
      <w:tr w:rsidR="00374463" w:rsidRPr="00374463" w14:paraId="5B684E79" w14:textId="77777777" w:rsidTr="00107742">
        <w:tc>
          <w:tcPr>
            <w:tcW w:w="1764" w:type="pct"/>
            <w:shd w:val="clear" w:color="auto" w:fill="auto"/>
            <w:vAlign w:val="center"/>
          </w:tcPr>
          <w:p w14:paraId="45F5AA46" w14:textId="472EB76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państwowe i samorządowe jednostki prawa budżetowego</w:t>
            </w:r>
          </w:p>
        </w:tc>
        <w:tc>
          <w:tcPr>
            <w:tcW w:w="809" w:type="pct"/>
            <w:shd w:val="clear" w:color="auto" w:fill="auto"/>
            <w:vAlign w:val="center"/>
          </w:tcPr>
          <w:p w14:paraId="5464040B" w14:textId="3BF5E88C"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C9223C1" w14:textId="75D0554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E16C072" w14:textId="3674B3A3"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D72ABA3" w14:textId="60587F4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178</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3E1AD35" w14:textId="4EC7895E"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32F3DE5" w14:textId="09E1BB7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0AA80EB" w14:textId="47FA8AAF"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46663E14" w14:textId="73BE901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179</w:t>
            </w:r>
            <w:r w:rsidRPr="00374463">
              <w:rPr>
                <w:rFonts w:ascii="Arial" w:hAnsi="Arial" w:cs="Arial"/>
                <w:sz w:val="24"/>
                <w:szCs w:val="24"/>
                <w:bdr w:val="none" w:sz="0" w:space="0" w:color="auto" w:frame="1"/>
                <w:vertAlign w:val="superscript"/>
              </w:rPr>
              <w:t> </w:t>
            </w:r>
          </w:p>
        </w:tc>
      </w:tr>
      <w:tr w:rsidR="00374463" w:rsidRPr="00374463" w14:paraId="3410296C" w14:textId="77777777" w:rsidTr="00107742">
        <w:tc>
          <w:tcPr>
            <w:tcW w:w="1764" w:type="pct"/>
            <w:shd w:val="clear" w:color="auto" w:fill="auto"/>
            <w:vAlign w:val="center"/>
          </w:tcPr>
          <w:p w14:paraId="2F414C8F" w14:textId="542A15D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publiczny - spółki handlowe</w:t>
            </w:r>
          </w:p>
        </w:tc>
        <w:tc>
          <w:tcPr>
            <w:tcW w:w="809" w:type="pct"/>
            <w:shd w:val="clear" w:color="auto" w:fill="auto"/>
            <w:vAlign w:val="center"/>
          </w:tcPr>
          <w:p w14:paraId="2CDA1E00" w14:textId="1F81A1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722C3DE" w14:textId="1BFBFB0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552B0E1" w14:textId="002E0606"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BC10527" w14:textId="040BD76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4967173" w14:textId="73A387A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06EF530F" w14:textId="2686988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84C69DF" w14:textId="6F585F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652082B" w14:textId="5820AAF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w:t>
            </w:r>
            <w:r w:rsidRPr="00374463">
              <w:rPr>
                <w:rFonts w:ascii="Arial" w:hAnsi="Arial" w:cs="Arial"/>
                <w:sz w:val="24"/>
                <w:szCs w:val="24"/>
                <w:bdr w:val="none" w:sz="0" w:space="0" w:color="auto" w:frame="1"/>
                <w:vertAlign w:val="superscript"/>
              </w:rPr>
              <w:t> </w:t>
            </w:r>
          </w:p>
        </w:tc>
      </w:tr>
      <w:tr w:rsidR="00374463" w:rsidRPr="00374463" w14:paraId="73D91E75" w14:textId="77777777" w:rsidTr="00107742">
        <w:tc>
          <w:tcPr>
            <w:tcW w:w="1764" w:type="pct"/>
            <w:shd w:val="clear" w:color="auto" w:fill="auto"/>
            <w:vAlign w:val="center"/>
          </w:tcPr>
          <w:p w14:paraId="394AF027" w14:textId="6D95BAB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ogółem</w:t>
            </w:r>
          </w:p>
        </w:tc>
        <w:tc>
          <w:tcPr>
            <w:tcW w:w="809" w:type="pct"/>
            <w:shd w:val="clear" w:color="auto" w:fill="auto"/>
            <w:vAlign w:val="center"/>
          </w:tcPr>
          <w:p w14:paraId="7698423E" w14:textId="1607058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0AEBE515" w14:textId="46BDB36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11 305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B2275BE" w14:textId="2700518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6C01319" w14:textId="04DA70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11 736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3719EF6" w14:textId="6F8016D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1A96FF6" w14:textId="6A8B0CA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12 044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7D28D46" w14:textId="54580084"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C390DF4" w14:textId="68EC2EF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12 440</w:t>
            </w:r>
            <w:r w:rsidRPr="00374463">
              <w:rPr>
                <w:rFonts w:ascii="Arial" w:hAnsi="Arial" w:cs="Arial"/>
                <w:sz w:val="24"/>
                <w:szCs w:val="24"/>
                <w:bdr w:val="none" w:sz="0" w:space="0" w:color="auto" w:frame="1"/>
                <w:vertAlign w:val="superscript"/>
              </w:rPr>
              <w:t> </w:t>
            </w:r>
          </w:p>
        </w:tc>
      </w:tr>
      <w:tr w:rsidR="00374463" w:rsidRPr="00374463" w14:paraId="428502D1" w14:textId="77777777" w:rsidTr="00107742">
        <w:tc>
          <w:tcPr>
            <w:tcW w:w="1764" w:type="pct"/>
            <w:shd w:val="clear" w:color="auto" w:fill="auto"/>
            <w:vAlign w:val="center"/>
          </w:tcPr>
          <w:p w14:paraId="64326E66" w14:textId="2427F85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osoby fizyczne prowadzące działalność gospodarczą</w:t>
            </w:r>
          </w:p>
        </w:tc>
        <w:tc>
          <w:tcPr>
            <w:tcW w:w="809" w:type="pct"/>
            <w:shd w:val="clear" w:color="auto" w:fill="auto"/>
            <w:vAlign w:val="center"/>
          </w:tcPr>
          <w:p w14:paraId="047AF138" w14:textId="4B880BE6"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7DC2288D" w14:textId="4A323DD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8 814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45765B" w14:textId="024B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C9A9FD6" w14:textId="04D833B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9 164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5F075B0" w14:textId="6761BFE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2F29CE5" w14:textId="7382A492"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9 406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7182D70A" w14:textId="169CBFE1"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6079FA52" w14:textId="62339FB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9 715</w:t>
            </w:r>
            <w:r w:rsidRPr="00374463">
              <w:rPr>
                <w:rFonts w:ascii="Arial" w:hAnsi="Arial" w:cs="Arial"/>
                <w:sz w:val="24"/>
                <w:szCs w:val="24"/>
                <w:bdr w:val="none" w:sz="0" w:space="0" w:color="auto" w:frame="1"/>
                <w:vertAlign w:val="superscript"/>
              </w:rPr>
              <w:t> </w:t>
            </w:r>
          </w:p>
        </w:tc>
      </w:tr>
      <w:tr w:rsidR="00374463" w:rsidRPr="00374463" w14:paraId="318BACE6" w14:textId="77777777" w:rsidTr="00107742">
        <w:tc>
          <w:tcPr>
            <w:tcW w:w="1764" w:type="pct"/>
            <w:shd w:val="clear" w:color="auto" w:fill="auto"/>
            <w:vAlign w:val="center"/>
          </w:tcPr>
          <w:p w14:paraId="1366A429" w14:textId="2C6FB62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w:t>
            </w:r>
          </w:p>
        </w:tc>
        <w:tc>
          <w:tcPr>
            <w:tcW w:w="809" w:type="pct"/>
            <w:shd w:val="clear" w:color="auto" w:fill="auto"/>
            <w:vAlign w:val="center"/>
          </w:tcPr>
          <w:p w14:paraId="2B017A79" w14:textId="2D351838"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3B47C1A" w14:textId="7B84A6D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925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48A3320" w14:textId="5E15CE1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1E09EF07" w14:textId="5AF3582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996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B1ABBD8" w14:textId="542DFC53"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E23A380" w14:textId="24DFDC7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1 033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1E3B5BB" w14:textId="4FBC86F2"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38445C0A" w14:textId="471D160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1 094</w:t>
            </w:r>
            <w:r w:rsidRPr="00374463">
              <w:rPr>
                <w:rFonts w:ascii="Arial" w:hAnsi="Arial" w:cs="Arial"/>
                <w:sz w:val="24"/>
                <w:szCs w:val="24"/>
                <w:bdr w:val="none" w:sz="0" w:space="0" w:color="auto" w:frame="1"/>
                <w:vertAlign w:val="superscript"/>
              </w:rPr>
              <w:t> </w:t>
            </w:r>
          </w:p>
        </w:tc>
      </w:tr>
      <w:tr w:rsidR="00374463" w:rsidRPr="00374463" w14:paraId="48F8C160" w14:textId="77777777" w:rsidTr="00107742">
        <w:tc>
          <w:tcPr>
            <w:tcW w:w="1764" w:type="pct"/>
            <w:shd w:val="clear" w:color="auto" w:fill="auto"/>
            <w:vAlign w:val="center"/>
          </w:tcPr>
          <w:p w14:paraId="7A5A02BA" w14:textId="6226FCB8"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spółki handlowe z</w:t>
            </w:r>
            <w:r w:rsidR="009665FC" w:rsidRPr="00374463">
              <w:rPr>
                <w:rFonts w:ascii="Arial" w:hAnsi="Arial" w:cs="Arial"/>
                <w:sz w:val="24"/>
                <w:szCs w:val="24"/>
              </w:rPr>
              <w:t> </w:t>
            </w:r>
            <w:r w:rsidRPr="00374463">
              <w:rPr>
                <w:rFonts w:ascii="Arial" w:hAnsi="Arial" w:cs="Arial"/>
                <w:sz w:val="24"/>
                <w:szCs w:val="24"/>
              </w:rPr>
              <w:t>udziałem kapitału zagranicznego</w:t>
            </w:r>
          </w:p>
        </w:tc>
        <w:tc>
          <w:tcPr>
            <w:tcW w:w="809" w:type="pct"/>
            <w:shd w:val="clear" w:color="auto" w:fill="auto"/>
            <w:vAlign w:val="center"/>
          </w:tcPr>
          <w:p w14:paraId="6AADD90B" w14:textId="56F05284"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A278803" w14:textId="72C42AE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4251E60D" w14:textId="2302B289"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999D168" w14:textId="01B2C59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8E7BE9F" w14:textId="3D06CA92"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D032EFD" w14:textId="0BA520CB"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71</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664A2FEA" w14:textId="26065203"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E2E8032" w14:textId="1B7B5A76"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72</w:t>
            </w:r>
            <w:r w:rsidRPr="00374463">
              <w:rPr>
                <w:rFonts w:ascii="Arial" w:hAnsi="Arial" w:cs="Arial"/>
                <w:sz w:val="24"/>
                <w:szCs w:val="24"/>
                <w:bdr w:val="none" w:sz="0" w:space="0" w:color="auto" w:frame="1"/>
                <w:vertAlign w:val="superscript"/>
              </w:rPr>
              <w:t> </w:t>
            </w:r>
          </w:p>
        </w:tc>
      </w:tr>
      <w:tr w:rsidR="00374463" w:rsidRPr="00374463" w14:paraId="7C72637B" w14:textId="77777777" w:rsidTr="00107742">
        <w:tc>
          <w:tcPr>
            <w:tcW w:w="1764" w:type="pct"/>
            <w:shd w:val="clear" w:color="auto" w:fill="auto"/>
            <w:vAlign w:val="center"/>
          </w:tcPr>
          <w:p w14:paraId="7D14C67D" w14:textId="7217EAE9"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spółdzielnie</w:t>
            </w:r>
          </w:p>
        </w:tc>
        <w:tc>
          <w:tcPr>
            <w:tcW w:w="809" w:type="pct"/>
            <w:shd w:val="clear" w:color="auto" w:fill="auto"/>
            <w:vAlign w:val="center"/>
          </w:tcPr>
          <w:p w14:paraId="1F042219" w14:textId="479502BD"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10FA7AB" w14:textId="2A6C7D0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6DB9A15" w14:textId="5BAE9FDC"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70A00124" w14:textId="042B940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23</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24A7681" w14:textId="64743F5D"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4558C0DB" w14:textId="4D88C06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576D054" w14:textId="1C08654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78EB7848" w14:textId="54ECA4B0"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20</w:t>
            </w:r>
            <w:r w:rsidRPr="00374463">
              <w:rPr>
                <w:rFonts w:ascii="Arial" w:hAnsi="Arial" w:cs="Arial"/>
                <w:sz w:val="24"/>
                <w:szCs w:val="24"/>
                <w:bdr w:val="none" w:sz="0" w:space="0" w:color="auto" w:frame="1"/>
                <w:vertAlign w:val="superscript"/>
              </w:rPr>
              <w:t> </w:t>
            </w:r>
          </w:p>
        </w:tc>
      </w:tr>
      <w:tr w:rsidR="00374463" w:rsidRPr="00374463" w14:paraId="50504268" w14:textId="77777777" w:rsidTr="00107742">
        <w:tc>
          <w:tcPr>
            <w:tcW w:w="1764" w:type="pct"/>
            <w:shd w:val="clear" w:color="auto" w:fill="auto"/>
            <w:vAlign w:val="center"/>
          </w:tcPr>
          <w:p w14:paraId="3CF1D652" w14:textId="1F09012C"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 xml:space="preserve">sektor prywatny </w:t>
            </w:r>
            <w:r w:rsidR="009665FC" w:rsidRPr="00374463">
              <w:rPr>
                <w:rFonts w:ascii="Arial" w:hAnsi="Arial" w:cs="Arial"/>
                <w:sz w:val="24"/>
                <w:szCs w:val="24"/>
              </w:rPr>
              <w:t>–</w:t>
            </w:r>
            <w:r w:rsidRPr="00374463">
              <w:rPr>
                <w:rFonts w:ascii="Arial" w:hAnsi="Arial" w:cs="Arial"/>
                <w:sz w:val="24"/>
                <w:szCs w:val="24"/>
              </w:rPr>
              <w:t xml:space="preserve"> fundacje</w:t>
            </w:r>
            <w:r w:rsidR="009665FC" w:rsidRPr="00374463">
              <w:rPr>
                <w:rFonts w:ascii="Arial" w:hAnsi="Arial" w:cs="Arial"/>
                <w:sz w:val="24"/>
                <w:szCs w:val="24"/>
              </w:rPr>
              <w:t> </w:t>
            </w:r>
          </w:p>
        </w:tc>
        <w:tc>
          <w:tcPr>
            <w:tcW w:w="809" w:type="pct"/>
            <w:shd w:val="clear" w:color="auto" w:fill="auto"/>
            <w:vAlign w:val="center"/>
          </w:tcPr>
          <w:p w14:paraId="28BC0077" w14:textId="3F921511"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24B7E933" w14:textId="7C9CDC4A"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44</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3748EFFD" w14:textId="52BD461D"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3E7A0219" w14:textId="6EA7D2A5"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47</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A10A049" w14:textId="2B32672A"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69AF583D" w14:textId="4DB0FE1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52</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5D710C2B" w14:textId="604E1220"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06D9103A" w14:textId="652527B4"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58</w:t>
            </w:r>
            <w:r w:rsidRPr="00374463">
              <w:rPr>
                <w:rFonts w:ascii="Arial" w:hAnsi="Arial" w:cs="Arial"/>
                <w:sz w:val="24"/>
                <w:szCs w:val="24"/>
                <w:bdr w:val="none" w:sz="0" w:space="0" w:color="auto" w:frame="1"/>
                <w:vertAlign w:val="superscript"/>
              </w:rPr>
              <w:t> </w:t>
            </w:r>
          </w:p>
        </w:tc>
      </w:tr>
      <w:tr w:rsidR="00374463" w:rsidRPr="00374463" w14:paraId="30192C21" w14:textId="77777777" w:rsidTr="00107742">
        <w:tc>
          <w:tcPr>
            <w:tcW w:w="1764" w:type="pct"/>
            <w:shd w:val="clear" w:color="auto" w:fill="auto"/>
            <w:vAlign w:val="center"/>
          </w:tcPr>
          <w:p w14:paraId="3CB75991" w14:textId="1108E8EE"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sektor prywatny - stowarzyszenia i</w:t>
            </w:r>
            <w:r w:rsidR="009665FC" w:rsidRPr="00374463">
              <w:rPr>
                <w:rFonts w:ascii="Arial" w:hAnsi="Arial" w:cs="Arial"/>
                <w:sz w:val="24"/>
                <w:szCs w:val="24"/>
              </w:rPr>
              <w:t> </w:t>
            </w:r>
            <w:r w:rsidRPr="00374463">
              <w:rPr>
                <w:rFonts w:ascii="Arial" w:hAnsi="Arial" w:cs="Arial"/>
                <w:sz w:val="24"/>
                <w:szCs w:val="24"/>
              </w:rPr>
              <w:t>organizacje społeczne</w:t>
            </w:r>
          </w:p>
        </w:tc>
        <w:tc>
          <w:tcPr>
            <w:tcW w:w="809" w:type="pct"/>
            <w:shd w:val="clear" w:color="auto" w:fill="auto"/>
            <w:vAlign w:val="center"/>
          </w:tcPr>
          <w:p w14:paraId="4783BCF9" w14:textId="0C2EEB6A" w:rsidR="00652987" w:rsidRDefault="00652987" w:rsidP="00561C80">
            <w:pPr>
              <w:spacing w:after="0" w:line="360" w:lineRule="auto"/>
              <w:rPr>
                <w:rFonts w:ascii="Arial" w:hAnsi="Arial" w:cs="Arial"/>
                <w:sz w:val="24"/>
                <w:szCs w:val="24"/>
              </w:rPr>
            </w:pPr>
            <w:r w:rsidRPr="00652987">
              <w:rPr>
                <w:rFonts w:ascii="Arial" w:hAnsi="Arial" w:cs="Arial"/>
                <w:sz w:val="24"/>
                <w:szCs w:val="24"/>
              </w:rPr>
              <w:t>2018 r.</w:t>
            </w:r>
          </w:p>
          <w:p w14:paraId="60F3EDB6" w14:textId="4F6A9931"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246</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CD33BBF" w14:textId="3F843B92" w:rsidR="00652987" w:rsidRDefault="00D32B04" w:rsidP="00561C80">
            <w:pPr>
              <w:spacing w:after="0" w:line="360" w:lineRule="auto"/>
              <w:rPr>
                <w:rFonts w:ascii="Arial" w:hAnsi="Arial" w:cs="Arial"/>
                <w:sz w:val="24"/>
                <w:szCs w:val="24"/>
              </w:rPr>
            </w:pPr>
            <w:r w:rsidRPr="00652987">
              <w:rPr>
                <w:rFonts w:ascii="Arial" w:hAnsi="Arial" w:cs="Arial"/>
                <w:sz w:val="24"/>
                <w:szCs w:val="24"/>
              </w:rPr>
              <w:t>2019 r.</w:t>
            </w:r>
          </w:p>
          <w:p w14:paraId="08F33763" w14:textId="23F583EF"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260</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11CA0394" w14:textId="38E228E4" w:rsidR="00652987" w:rsidRDefault="00D32B04" w:rsidP="00561C80">
            <w:pPr>
              <w:spacing w:after="0" w:line="360" w:lineRule="auto"/>
              <w:rPr>
                <w:rFonts w:ascii="Arial" w:hAnsi="Arial" w:cs="Arial"/>
                <w:sz w:val="24"/>
                <w:szCs w:val="24"/>
              </w:rPr>
            </w:pPr>
            <w:r w:rsidRPr="00652987">
              <w:rPr>
                <w:rFonts w:ascii="Arial" w:hAnsi="Arial" w:cs="Arial"/>
                <w:sz w:val="24"/>
                <w:szCs w:val="24"/>
              </w:rPr>
              <w:t>2020 r.</w:t>
            </w:r>
          </w:p>
          <w:p w14:paraId="75A08363" w14:textId="0AE1C187"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265</w:t>
            </w:r>
            <w:r w:rsidRPr="00374463">
              <w:rPr>
                <w:rFonts w:ascii="Arial" w:hAnsi="Arial" w:cs="Arial"/>
                <w:sz w:val="24"/>
                <w:szCs w:val="24"/>
                <w:bdr w:val="none" w:sz="0" w:space="0" w:color="auto" w:frame="1"/>
                <w:vertAlign w:val="superscript"/>
              </w:rPr>
              <w:t> </w:t>
            </w:r>
          </w:p>
        </w:tc>
        <w:tc>
          <w:tcPr>
            <w:tcW w:w="809" w:type="pct"/>
            <w:shd w:val="clear" w:color="auto" w:fill="auto"/>
            <w:vAlign w:val="center"/>
          </w:tcPr>
          <w:p w14:paraId="000BF0E5" w14:textId="45DDF029" w:rsidR="00652987" w:rsidRDefault="00D32B04" w:rsidP="00561C80">
            <w:pPr>
              <w:spacing w:after="0" w:line="360" w:lineRule="auto"/>
              <w:rPr>
                <w:rFonts w:ascii="Arial" w:hAnsi="Arial" w:cs="Arial"/>
                <w:sz w:val="24"/>
                <w:szCs w:val="24"/>
              </w:rPr>
            </w:pPr>
            <w:r w:rsidRPr="00652987">
              <w:rPr>
                <w:rFonts w:ascii="Arial" w:hAnsi="Arial" w:cs="Arial"/>
                <w:sz w:val="24"/>
                <w:szCs w:val="24"/>
              </w:rPr>
              <w:t>2021 r.</w:t>
            </w:r>
          </w:p>
          <w:p w14:paraId="29DD7689" w14:textId="0DF80CB3" w:rsidR="00107742" w:rsidRPr="00374463" w:rsidRDefault="00107742" w:rsidP="00561C80">
            <w:pPr>
              <w:spacing w:after="0" w:line="360" w:lineRule="auto"/>
              <w:rPr>
                <w:rFonts w:ascii="Arial" w:hAnsi="Arial" w:cs="Arial"/>
                <w:sz w:val="24"/>
                <w:szCs w:val="24"/>
              </w:rPr>
            </w:pPr>
            <w:r w:rsidRPr="00374463">
              <w:rPr>
                <w:rFonts w:ascii="Arial" w:hAnsi="Arial" w:cs="Arial"/>
                <w:sz w:val="24"/>
                <w:szCs w:val="24"/>
              </w:rPr>
              <w:t>270</w:t>
            </w:r>
          </w:p>
        </w:tc>
      </w:tr>
    </w:tbl>
    <w:p w14:paraId="55AEC8B9" w14:textId="2BEA97D9" w:rsidR="005D3893" w:rsidRPr="00374463" w:rsidRDefault="005D389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pracowanie własne na bazie danych GUS BDL</w:t>
      </w:r>
    </w:p>
    <w:p w14:paraId="2FD86642" w14:textId="77777777" w:rsidR="00636B2B" w:rsidRPr="00374463" w:rsidRDefault="001077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formach prowadzonej działalności dominują osoby fizyczne prowadzące działalność gospodarczą, stanowiące ponad 78% ogółu podmiotów prywatnych. </w:t>
      </w:r>
      <w:r w:rsidR="008A0963" w:rsidRPr="00374463">
        <w:rPr>
          <w:rFonts w:ascii="Arial" w:hAnsi="Arial" w:cs="Arial"/>
          <w:sz w:val="24"/>
          <w:szCs w:val="24"/>
          <w:lang w:eastAsia="en-US"/>
        </w:rPr>
        <w:t xml:space="preserve">Świadczy to o dużej </w:t>
      </w:r>
      <w:r w:rsidR="008A0963" w:rsidRPr="00374463">
        <w:rPr>
          <w:rFonts w:ascii="Arial" w:hAnsi="Arial" w:cs="Arial"/>
          <w:sz w:val="24"/>
          <w:szCs w:val="24"/>
          <w:lang w:eastAsia="en-US"/>
        </w:rPr>
        <w:lastRenderedPageBreak/>
        <w:t xml:space="preserve">przedsiębiorczości mieszkańców powiatu. Gotowość do samozatrudnienia jest jedną z charakterystycznych cech powiatowego ryku pracy. </w:t>
      </w:r>
    </w:p>
    <w:p w14:paraId="1D359FBA" w14:textId="77777777" w:rsidR="00103A03" w:rsidRPr="00374463" w:rsidRDefault="00103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Wśród wszystkich podmiotów gospodarczych w roku 2021:</w:t>
      </w:r>
    </w:p>
    <w:p w14:paraId="1C6EF219" w14:textId="6456E21F" w:rsidR="005D389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318 działało w sektorze rolnictwa, leśnictwa, łowiectwa i rybactwa (2,48%),</w:t>
      </w:r>
    </w:p>
    <w:p w14:paraId="742DB3B3" w14:textId="3F9225AE" w:rsidR="00103A03" w:rsidRPr="00374463" w:rsidRDefault="00103A03"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3 720 działało w sektorze przemysłu i budownictwa (29,05%),</w:t>
      </w:r>
    </w:p>
    <w:p w14:paraId="64BC6923" w14:textId="17277BAD" w:rsidR="00103A03" w:rsidRPr="00374463" w:rsidRDefault="00835FD8" w:rsidP="00561C80">
      <w:pPr>
        <w:pStyle w:val="Akapitzlist"/>
        <w:numPr>
          <w:ilvl w:val="0"/>
          <w:numId w:val="53"/>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8 765 działało w pozostałej działalności (68,47%).</w:t>
      </w:r>
    </w:p>
    <w:p w14:paraId="60C05A56" w14:textId="6656422F" w:rsidR="00835FD8" w:rsidRPr="00374463" w:rsidRDefault="005A1FC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2021 w powiecie działało 5 dużych zakładów pracy, tj. zatrudniających co najmniej 250 pracowników, 80 firm zatrudniało pomiędzy 50 a 249 osobami,477 firm to pracodawcy od 10 do 49 pracowników, najliczniejsza grupa 12 241 to firmy zatrudniające od 0 do 9 osób (w tym samozatrudnieni). W powiecie zdecydowanie dominują mikro i małe przedsiębiorstwa.  </w:t>
      </w:r>
    </w:p>
    <w:p w14:paraId="1635EDC0" w14:textId="671B9906" w:rsidR="002A54F8" w:rsidRPr="00374463" w:rsidRDefault="007E2EE4"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1000 ludności w powiecie 253 osoby w roku 2021 to osoby pracujące, w tym samym okresie w </w:t>
      </w:r>
      <w:r w:rsidR="00802072" w:rsidRPr="00374463">
        <w:rPr>
          <w:rFonts w:ascii="Arial" w:hAnsi="Arial" w:cs="Arial"/>
          <w:sz w:val="24"/>
          <w:szCs w:val="24"/>
          <w:lang w:eastAsia="en-US"/>
        </w:rPr>
        <w:t xml:space="preserve">województwie </w:t>
      </w:r>
      <w:r w:rsidRPr="00374463">
        <w:rPr>
          <w:rFonts w:ascii="Arial" w:hAnsi="Arial" w:cs="Arial"/>
          <w:sz w:val="24"/>
          <w:szCs w:val="24"/>
          <w:lang w:eastAsia="en-US"/>
        </w:rPr>
        <w:t xml:space="preserve">wskaźnik wynosił </w:t>
      </w:r>
      <w:r w:rsidR="009E0395" w:rsidRPr="00374463">
        <w:rPr>
          <w:rFonts w:ascii="Arial" w:hAnsi="Arial" w:cs="Arial"/>
          <w:sz w:val="24"/>
          <w:szCs w:val="24"/>
          <w:lang w:eastAsia="en-US"/>
        </w:rPr>
        <w:t>277.</w:t>
      </w:r>
      <w:r w:rsidRPr="00374463">
        <w:rPr>
          <w:rFonts w:ascii="Arial" w:hAnsi="Arial" w:cs="Arial"/>
          <w:sz w:val="24"/>
          <w:szCs w:val="24"/>
          <w:lang w:eastAsia="en-US"/>
        </w:rPr>
        <w:t xml:space="preserve"> Pozytywny jest również wskaźnik pracujących na 1000 ludności w wieku produkcyjnym wynoszący 415,8</w:t>
      </w:r>
      <w:r w:rsidR="009E0395" w:rsidRPr="00374463">
        <w:rPr>
          <w:rFonts w:ascii="Arial" w:hAnsi="Arial" w:cs="Arial"/>
          <w:sz w:val="24"/>
          <w:szCs w:val="24"/>
          <w:lang w:eastAsia="en-US"/>
        </w:rPr>
        <w:t xml:space="preserve">. Dominuje zatrudnienie w </w:t>
      </w:r>
      <w:r w:rsidR="00813992" w:rsidRPr="00374463">
        <w:rPr>
          <w:rFonts w:ascii="Arial" w:hAnsi="Arial" w:cs="Arial"/>
          <w:sz w:val="24"/>
          <w:szCs w:val="24"/>
          <w:lang w:eastAsia="en-US"/>
        </w:rPr>
        <w:t>przemyśle i</w:t>
      </w:r>
      <w:r w:rsidR="00082771" w:rsidRPr="00374463">
        <w:rPr>
          <w:rFonts w:ascii="Arial" w:hAnsi="Arial" w:cs="Arial"/>
          <w:sz w:val="24"/>
          <w:szCs w:val="24"/>
          <w:lang w:eastAsia="en-US"/>
        </w:rPr>
        <w:t> </w:t>
      </w:r>
      <w:r w:rsidR="00813992" w:rsidRPr="00374463">
        <w:rPr>
          <w:rFonts w:ascii="Arial" w:hAnsi="Arial" w:cs="Arial"/>
          <w:sz w:val="24"/>
          <w:szCs w:val="24"/>
          <w:lang w:eastAsia="en-US"/>
        </w:rPr>
        <w:t>budownictwie – 44% ogółu pracujących</w:t>
      </w:r>
      <w:r w:rsidR="00413E24" w:rsidRPr="00374463">
        <w:rPr>
          <w:rStyle w:val="Odwoanieprzypisudolnego"/>
          <w:rFonts w:ascii="Arial" w:hAnsi="Arial" w:cs="Arial"/>
          <w:sz w:val="24"/>
          <w:szCs w:val="24"/>
          <w:lang w:eastAsia="en-US"/>
        </w:rPr>
        <w:footnoteReference w:id="19"/>
      </w:r>
      <w:r w:rsidR="00813992" w:rsidRPr="00374463">
        <w:rPr>
          <w:rFonts w:ascii="Arial" w:hAnsi="Arial" w:cs="Arial"/>
          <w:sz w:val="24"/>
          <w:szCs w:val="24"/>
          <w:lang w:eastAsia="en-US"/>
        </w:rPr>
        <w:t>.</w:t>
      </w:r>
    </w:p>
    <w:p w14:paraId="4522CF72" w14:textId="637D300A" w:rsidR="00ED23EE" w:rsidRPr="00374463" w:rsidRDefault="005A59C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jako jednostka samorządowa nie posiada terenów inwestycyjnych. Wszystkie dostępne tereny inwestycyjne stanowią własność gmin lub własność prywatną. Powiat aktywnie uczestniczy w promowaniu oferty inwestycyjnej ziemi pszczyńskiej i jest inicjatorem spajania oferty. W grudniu 2021 r. </w:t>
      </w:r>
      <w:r w:rsidR="00ED23EE" w:rsidRPr="00374463">
        <w:rPr>
          <w:rFonts w:ascii="Arial" w:hAnsi="Arial" w:cs="Arial"/>
          <w:sz w:val="24"/>
          <w:szCs w:val="24"/>
          <w:lang w:eastAsia="en-US"/>
        </w:rPr>
        <w:t xml:space="preserve">podczas Konwentu Starosty, Burmistrza oraz Wójtów Gmin Powiatu Pszczyńskiego, który odbył się na terenie Podstrefy Tyskiej Katowickiej Specjalnej Strefy Ekonomicznej zawarto porozumienie z KSSE S.A. </w:t>
      </w:r>
      <w:r w:rsidRPr="00374463">
        <w:rPr>
          <w:rFonts w:ascii="Arial" w:hAnsi="Arial" w:cs="Arial"/>
          <w:sz w:val="24"/>
          <w:szCs w:val="24"/>
          <w:lang w:eastAsia="en-US"/>
        </w:rPr>
        <w:t>w zakresie ukierunkowania uczniów wybierających szkoły ponadpodstawowe na szkolnictwo zawodowe i techniczne oraz aktywizacji terenów inwestycyjnych.</w:t>
      </w:r>
      <w:r w:rsidR="00ED23EE" w:rsidRPr="00374463">
        <w:rPr>
          <w:rFonts w:ascii="Arial" w:hAnsi="Arial" w:cs="Arial"/>
          <w:sz w:val="24"/>
          <w:szCs w:val="24"/>
          <w:lang w:eastAsia="en-US"/>
        </w:rPr>
        <w:t xml:space="preserve"> Współpraca samorządów z KSSE zakłada:</w:t>
      </w:r>
    </w:p>
    <w:p w14:paraId="281457DA"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organizowanie szkoleń dla doradców zawodowych zatrudnionych w szkołach podstawowych, w celu dostarczania aktualnych treści z zakresu potrzeb rynku pracy oraz trendów zawodowych,</w:t>
      </w:r>
    </w:p>
    <w:p w14:paraId="0B9F9CA6" w14:textId="74C8840A"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wizyty studyjne w przedsiębiorstwach produkcyjnych inwestorów KSSE dla dyrektorów szkół, doradców zawodowych i nauczycieli zawodu,</w:t>
      </w:r>
    </w:p>
    <w:p w14:paraId="422C103B" w14:textId="77777777" w:rsidR="00ED23EE"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aktywizację gospodarczą terenów inwestycyjnych dostępnych na terenie powiatu. Stworzona zostanie baza terenów, które będą oferowane inwestorom oraz wykaz nieruchomości spełniających określone wymogi inwestycyjne,</w:t>
      </w:r>
    </w:p>
    <w:p w14:paraId="2C50FE50" w14:textId="5A560A00" w:rsidR="00413E24" w:rsidRPr="00374463" w:rsidRDefault="00ED23EE" w:rsidP="00561C80">
      <w:pPr>
        <w:pStyle w:val="Akapitzlist"/>
        <w:numPr>
          <w:ilvl w:val="0"/>
          <w:numId w:val="54"/>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organizację tzw. boosterów z przedsiębiorcami zainteresowanymi inwestycjami przy współudziale KSSE.</w:t>
      </w:r>
    </w:p>
    <w:p w14:paraId="31CA897A" w14:textId="48D763C9" w:rsidR="00ED23EE" w:rsidRPr="00374463" w:rsidRDefault="003229F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13 lat odbywa się coroczna gala „Złotych Laurów”, w trakcie której Starosta pszczyński oraz przewodniczący Rady Powiatu nagradzają najbardziej prężnych przedsiębiorców działających w powiecie. </w:t>
      </w:r>
      <w:r w:rsidR="00621A03" w:rsidRPr="00374463">
        <w:rPr>
          <w:rFonts w:ascii="Arial" w:hAnsi="Arial" w:cs="Arial"/>
          <w:sz w:val="24"/>
          <w:szCs w:val="24"/>
          <w:lang w:eastAsia="en-US"/>
        </w:rPr>
        <w:t>Gala poza samą wartością prestiżu dla osób wyróżnionych ma również na celu promowanie przedsiębiorczości i samozatrudnienia.</w:t>
      </w:r>
    </w:p>
    <w:p w14:paraId="0A1BF389" w14:textId="7F5680F1" w:rsidR="00365642" w:rsidRPr="00374463" w:rsidRDefault="00365642"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Od 9 lat organizowana jest uroczysta gala „Klejnot Ziemi Pszczyńskiej”, w trakcie której PUP promuje aktywność zawodową i społeczną wśród kobiet, wyróżniając kobiety kreatywne, aktywne i przedsiębiorcze. </w:t>
      </w:r>
    </w:p>
    <w:p w14:paraId="3987E558" w14:textId="66638D9A" w:rsidR="00621A03" w:rsidRPr="00374463" w:rsidRDefault="00621A03"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głównie za pośrednictwem </w:t>
      </w:r>
      <w:r w:rsidR="00365642" w:rsidRPr="00374463">
        <w:rPr>
          <w:rFonts w:ascii="Arial" w:hAnsi="Arial" w:cs="Arial"/>
          <w:sz w:val="24"/>
          <w:szCs w:val="24"/>
          <w:lang w:eastAsia="en-US"/>
        </w:rPr>
        <w:t>PUP</w:t>
      </w:r>
      <w:r w:rsidRPr="00374463">
        <w:rPr>
          <w:rFonts w:ascii="Arial" w:hAnsi="Arial" w:cs="Arial"/>
          <w:sz w:val="24"/>
          <w:szCs w:val="24"/>
          <w:lang w:eastAsia="en-US"/>
        </w:rPr>
        <w:t xml:space="preserve"> w Pszczynie </w:t>
      </w:r>
      <w:r w:rsidR="00263F95" w:rsidRPr="00374463">
        <w:rPr>
          <w:rFonts w:ascii="Arial" w:hAnsi="Arial" w:cs="Arial"/>
          <w:sz w:val="24"/>
          <w:szCs w:val="24"/>
          <w:lang w:eastAsia="en-US"/>
        </w:rPr>
        <w:t xml:space="preserve">realizuje </w:t>
      </w:r>
      <w:r w:rsidRPr="00374463">
        <w:rPr>
          <w:rFonts w:ascii="Arial" w:hAnsi="Arial" w:cs="Arial"/>
          <w:sz w:val="24"/>
          <w:szCs w:val="24"/>
          <w:lang w:eastAsia="en-US"/>
        </w:rPr>
        <w:t>wiele</w:t>
      </w:r>
      <w:r w:rsidR="00263F95" w:rsidRPr="00374463">
        <w:rPr>
          <w:rFonts w:ascii="Arial" w:hAnsi="Arial" w:cs="Arial"/>
          <w:sz w:val="24"/>
          <w:szCs w:val="24"/>
          <w:lang w:eastAsia="en-US"/>
        </w:rPr>
        <w:t xml:space="preserve"> projektów,</w:t>
      </w:r>
      <w:r w:rsidRPr="00374463">
        <w:rPr>
          <w:rFonts w:ascii="Arial" w:hAnsi="Arial" w:cs="Arial"/>
          <w:sz w:val="24"/>
          <w:szCs w:val="24"/>
          <w:lang w:eastAsia="en-US"/>
        </w:rPr>
        <w:t xml:space="preserve"> imprez i</w:t>
      </w:r>
      <w:r w:rsidR="00365642" w:rsidRPr="00374463">
        <w:rPr>
          <w:rFonts w:ascii="Arial" w:hAnsi="Arial" w:cs="Arial"/>
          <w:sz w:val="24"/>
          <w:szCs w:val="24"/>
          <w:lang w:eastAsia="en-US"/>
        </w:rPr>
        <w:t> </w:t>
      </w:r>
      <w:r w:rsidRPr="00374463">
        <w:rPr>
          <w:rFonts w:ascii="Arial" w:hAnsi="Arial" w:cs="Arial"/>
          <w:sz w:val="24"/>
          <w:szCs w:val="24"/>
          <w:lang w:eastAsia="en-US"/>
        </w:rPr>
        <w:t>aktywności pozwalających rozwijać przedsiębiorczość i zwiększać zatrudnienie w powiecie</w:t>
      </w:r>
      <w:r w:rsidR="00263F95" w:rsidRPr="00374463">
        <w:rPr>
          <w:rFonts w:ascii="Arial" w:hAnsi="Arial" w:cs="Arial"/>
          <w:sz w:val="24"/>
          <w:szCs w:val="24"/>
          <w:lang w:eastAsia="en-US"/>
        </w:rPr>
        <w:t>, np.:</w:t>
      </w:r>
    </w:p>
    <w:p w14:paraId="11007E14" w14:textId="136B8466" w:rsidR="00263F95" w:rsidRPr="00374463" w:rsidRDefault="00303631"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pilotażowy „Na miejsca. Gotowi. Start(up)!” realizowany w okresie 10.2021-12.2022 - założeniem projektu jest aktywizacja zawodowa osób bezrobotnych do 30. roku życia, które nie prowadziły dotychczas własnej działalności gospodarczej. Projekt ma na celu wsparcie i promocję innowacyjnych pomysłów, które będą realizowane w formie innowacyjnego „start-upu” dofinansowanego do 30 000,00 zł, udzielane będzie też wsparcie pomostowe na rozwój firmy</w:t>
      </w:r>
      <w:r w:rsidR="00E8158C" w:rsidRPr="00374463">
        <w:rPr>
          <w:rFonts w:ascii="Arial" w:hAnsi="Arial" w:cs="Arial"/>
          <w:sz w:val="24"/>
          <w:szCs w:val="24"/>
          <w:lang w:eastAsia="en-US"/>
        </w:rPr>
        <w:t xml:space="preserve"> do 1200 zł. miesięcznie</w:t>
      </w:r>
      <w:r w:rsidRPr="00374463">
        <w:rPr>
          <w:rFonts w:ascii="Arial" w:hAnsi="Arial" w:cs="Arial"/>
          <w:sz w:val="24"/>
          <w:szCs w:val="24"/>
          <w:lang w:eastAsia="en-US"/>
        </w:rPr>
        <w:t xml:space="preserve">. </w:t>
      </w:r>
    </w:p>
    <w:p w14:paraId="2E4ED52B" w14:textId="38391B94" w:rsidR="00303631"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projekt „Razem po sukces. Aktywizacja osób młodych, które utraciły zatrudnienie po 1</w:t>
      </w:r>
      <w:r w:rsidR="00E8158C" w:rsidRPr="00374463">
        <w:rPr>
          <w:rFonts w:ascii="Arial" w:hAnsi="Arial" w:cs="Arial"/>
          <w:sz w:val="24"/>
          <w:szCs w:val="24"/>
          <w:lang w:eastAsia="en-US"/>
        </w:rPr>
        <w:t> </w:t>
      </w:r>
      <w:r w:rsidRPr="00374463">
        <w:rPr>
          <w:rFonts w:ascii="Arial" w:hAnsi="Arial" w:cs="Arial"/>
          <w:sz w:val="24"/>
          <w:szCs w:val="24"/>
          <w:lang w:eastAsia="en-US"/>
        </w:rPr>
        <w:t>marca 2020 r. lub będących w najtrudniejszej sytuacji na rynku pracy w powiecie pszczyńskim” realizowany w ramach POWER 2014-2020 w latach 2021-2023 mający na celu aktywizację zawodowa oraz zwiększenie możliwości zatrudnienia osób do 30. roku życia.</w:t>
      </w:r>
    </w:p>
    <w:p w14:paraId="46699B3C" w14:textId="0D719B6C" w:rsidR="00365642"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kiermasz pracy wakacyjnej – </w:t>
      </w:r>
      <w:r w:rsidR="00E8158C" w:rsidRPr="00374463">
        <w:rPr>
          <w:rFonts w:ascii="Arial" w:hAnsi="Arial" w:cs="Arial"/>
          <w:sz w:val="24"/>
          <w:szCs w:val="24"/>
          <w:lang w:eastAsia="en-US"/>
        </w:rPr>
        <w:t>wydarzenie</w:t>
      </w:r>
      <w:r w:rsidRPr="00374463">
        <w:rPr>
          <w:rFonts w:ascii="Arial" w:hAnsi="Arial" w:cs="Arial"/>
          <w:sz w:val="24"/>
          <w:szCs w:val="24"/>
          <w:lang w:eastAsia="en-US"/>
        </w:rPr>
        <w:t xml:space="preserve"> umożliwiając</w:t>
      </w:r>
      <w:r w:rsidR="00E8158C" w:rsidRPr="00374463">
        <w:rPr>
          <w:rFonts w:ascii="Arial" w:hAnsi="Arial" w:cs="Arial"/>
          <w:sz w:val="24"/>
          <w:szCs w:val="24"/>
          <w:lang w:eastAsia="en-US"/>
        </w:rPr>
        <w:t>e</w:t>
      </w:r>
      <w:r w:rsidRPr="00374463">
        <w:rPr>
          <w:rFonts w:ascii="Arial" w:hAnsi="Arial" w:cs="Arial"/>
          <w:sz w:val="24"/>
          <w:szCs w:val="24"/>
          <w:lang w:eastAsia="en-US"/>
        </w:rPr>
        <w:t xml:space="preserve"> zapoznanie się młodzieży z</w:t>
      </w:r>
      <w:r w:rsidR="00E8158C" w:rsidRPr="00374463">
        <w:rPr>
          <w:rFonts w:ascii="Arial" w:hAnsi="Arial" w:cs="Arial"/>
          <w:sz w:val="24"/>
          <w:szCs w:val="24"/>
          <w:lang w:eastAsia="en-US"/>
        </w:rPr>
        <w:t> </w:t>
      </w:r>
      <w:r w:rsidRPr="00374463">
        <w:rPr>
          <w:rFonts w:ascii="Arial" w:hAnsi="Arial" w:cs="Arial"/>
          <w:sz w:val="24"/>
          <w:szCs w:val="24"/>
          <w:lang w:eastAsia="en-US"/>
        </w:rPr>
        <w:t>ofertami pracy wakacyjnej.</w:t>
      </w:r>
    </w:p>
    <w:p w14:paraId="70A6C264" w14:textId="2A337CF7" w:rsidR="00FA3E5E" w:rsidRPr="00374463" w:rsidRDefault="00365642" w:rsidP="00561C80">
      <w:pPr>
        <w:pStyle w:val="Akapitzlist"/>
        <w:numPr>
          <w:ilvl w:val="0"/>
          <w:numId w:val="55"/>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 xml:space="preserve">powiatowy tydzień kariery </w:t>
      </w:r>
      <w:r w:rsidR="00FA3E5E" w:rsidRPr="00374463">
        <w:rPr>
          <w:rFonts w:ascii="Arial" w:hAnsi="Arial" w:cs="Arial"/>
          <w:sz w:val="24"/>
          <w:szCs w:val="24"/>
          <w:lang w:eastAsia="en-US"/>
        </w:rPr>
        <w:t>–</w:t>
      </w:r>
      <w:r w:rsidRPr="00374463">
        <w:rPr>
          <w:rFonts w:ascii="Arial" w:hAnsi="Arial" w:cs="Arial"/>
          <w:sz w:val="24"/>
          <w:szCs w:val="24"/>
          <w:lang w:eastAsia="en-US"/>
        </w:rPr>
        <w:t xml:space="preserve"> </w:t>
      </w:r>
      <w:r w:rsidR="00FA3E5E" w:rsidRPr="00374463">
        <w:rPr>
          <w:rFonts w:ascii="Arial" w:hAnsi="Arial" w:cs="Arial"/>
          <w:sz w:val="24"/>
          <w:szCs w:val="24"/>
          <w:lang w:eastAsia="en-US"/>
        </w:rPr>
        <w:t xml:space="preserve">w 2013 r PUP w Pszczynie powołał Powiatową Synergię Rozwoju Zawodowego, skupiającą obecnie 34 jednostki oświaty, rynku pracy, podmioty gospodarcze oraz organizacje non-profit z terenu powiatu pszczyńskiego. Działania PSRZ zmierzają ku realizacji następujących celów: wprowadzenie i utrwalenie metod współpracy, wymiany idei, doświadczeń, informacji pomiędzy doradcami zatrudnionymi w różnych instytucjach; zwiększenie jakości i dostępności usług doradczych; prowadzenie wspólnych projektów; tworzenie i wydawanie materiałów informacyjnych; szkolenia wewnętrzne; </w:t>
      </w:r>
      <w:r w:rsidR="00FA3E5E" w:rsidRPr="00374463">
        <w:rPr>
          <w:rFonts w:ascii="Arial" w:hAnsi="Arial" w:cs="Arial"/>
          <w:sz w:val="24"/>
          <w:szCs w:val="24"/>
          <w:lang w:eastAsia="en-US"/>
        </w:rPr>
        <w:lastRenderedPageBreak/>
        <w:t>popularyzacja wiedzy o usługach doradcy zawodowego w społeczności naszego regionu.</w:t>
      </w:r>
    </w:p>
    <w:p w14:paraId="3B44B049" w14:textId="5E1C4DDD" w:rsidR="009F345D" w:rsidRPr="00374463" w:rsidRDefault="00486D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Działania wspierające rynek pracy i walka z bezrobociem są od lat bardzo skuteczne. Powiat pszczyński charakteryzuje jedna z najniższych w regionie stopa bezrobocia. Dane za ostatnie lata prezentuje poniższa tabela</w:t>
      </w:r>
      <w:r w:rsidR="009F345D" w:rsidRPr="00374463">
        <w:rPr>
          <w:rStyle w:val="Odwoanieprzypisudolnego"/>
          <w:rFonts w:ascii="Arial" w:hAnsi="Arial" w:cs="Arial"/>
          <w:sz w:val="24"/>
          <w:szCs w:val="24"/>
          <w:lang w:eastAsia="en-US"/>
        </w:rPr>
        <w:footnoteReference w:id="20"/>
      </w:r>
      <w:r w:rsidRPr="00374463">
        <w:rPr>
          <w:rFonts w:ascii="Arial" w:hAnsi="Arial" w:cs="Arial"/>
          <w:sz w:val="24"/>
          <w:szCs w:val="24"/>
          <w:lang w:eastAsia="en-US"/>
        </w:rPr>
        <w:t>.</w:t>
      </w:r>
      <w:r w:rsidR="00735A7C" w:rsidRPr="00374463">
        <w:rPr>
          <w:rFonts w:ascii="Arial" w:hAnsi="Arial" w:cs="Arial"/>
          <w:sz w:val="24"/>
          <w:szCs w:val="24"/>
          <w:lang w:eastAsia="en-US"/>
        </w:rPr>
        <w:t xml:space="preserve"> </w:t>
      </w:r>
    </w:p>
    <w:p w14:paraId="1C047185" w14:textId="34930960" w:rsidR="00735A7C" w:rsidRPr="00374463" w:rsidRDefault="00735A7C" w:rsidP="00561C80">
      <w:pPr>
        <w:keepNext/>
        <w:spacing w:after="0" w:line="360" w:lineRule="auto"/>
        <w:rPr>
          <w:rFonts w:ascii="Arial" w:hAnsi="Arial" w:cs="Arial"/>
          <w:bCs/>
          <w:sz w:val="24"/>
          <w:szCs w:val="24"/>
        </w:rPr>
      </w:pPr>
      <w:bookmarkStart w:id="52" w:name="_Toc118215209"/>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11</w:t>
      </w:r>
      <w:r w:rsidRPr="00374463">
        <w:rPr>
          <w:rFonts w:ascii="Arial" w:hAnsi="Arial" w:cs="Arial"/>
          <w:bCs/>
          <w:sz w:val="24"/>
          <w:szCs w:val="24"/>
        </w:rPr>
        <w:fldChar w:fldCharType="end"/>
      </w:r>
      <w:r w:rsidRPr="00374463">
        <w:rPr>
          <w:rFonts w:ascii="Arial" w:hAnsi="Arial" w:cs="Arial"/>
          <w:bCs/>
          <w:sz w:val="24"/>
          <w:szCs w:val="24"/>
        </w:rPr>
        <w:t xml:space="preserve"> </w:t>
      </w:r>
      <w:r w:rsidR="009F345D" w:rsidRPr="00374463">
        <w:rPr>
          <w:rFonts w:ascii="Arial" w:hAnsi="Arial" w:cs="Arial"/>
          <w:bCs/>
          <w:sz w:val="24"/>
          <w:szCs w:val="24"/>
        </w:rPr>
        <w:t>Stopa bezrobocia</w:t>
      </w:r>
      <w:r w:rsidRPr="00374463">
        <w:rPr>
          <w:rFonts w:ascii="Arial" w:hAnsi="Arial" w:cs="Arial"/>
          <w:bCs/>
          <w:sz w:val="24"/>
          <w:szCs w:val="24"/>
        </w:rPr>
        <w:t xml:space="preserve"> w powiecie pszczyńskim w latach 2018-2021</w:t>
      </w:r>
      <w:r w:rsidR="009F345D" w:rsidRPr="00374463">
        <w:rPr>
          <w:rFonts w:ascii="Arial" w:hAnsi="Arial" w:cs="Arial"/>
          <w:bCs/>
          <w:sz w:val="24"/>
          <w:szCs w:val="24"/>
        </w:rPr>
        <w:t>, stan na 31.12.</w:t>
      </w:r>
      <w:r w:rsidR="00AA211C" w:rsidRPr="00374463">
        <w:rPr>
          <w:rFonts w:ascii="Arial" w:hAnsi="Arial" w:cs="Arial"/>
          <w:bCs/>
          <w:sz w:val="24"/>
          <w:szCs w:val="24"/>
        </w:rPr>
        <w:t xml:space="preserve"> </w:t>
      </w:r>
      <w:r w:rsidR="00802072" w:rsidRPr="00374463">
        <w:rPr>
          <w:rFonts w:ascii="Arial" w:hAnsi="Arial" w:cs="Arial"/>
          <w:bCs/>
          <w:sz w:val="24"/>
          <w:szCs w:val="24"/>
        </w:rPr>
        <w:t>każdego roku</w:t>
      </w:r>
      <w:bookmarkEnd w:id="5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7"/>
        <w:gridCol w:w="1558"/>
        <w:gridCol w:w="1558"/>
        <w:gridCol w:w="1558"/>
        <w:gridCol w:w="1558"/>
      </w:tblGrid>
      <w:tr w:rsidR="00374463" w:rsidRPr="00374463" w14:paraId="57FFF6F5" w14:textId="77777777" w:rsidTr="00D32B04">
        <w:tc>
          <w:tcPr>
            <w:tcW w:w="1764" w:type="pct"/>
            <w:shd w:val="clear" w:color="auto" w:fill="960000"/>
            <w:vAlign w:val="center"/>
          </w:tcPr>
          <w:p w14:paraId="567D5DD5" w14:textId="4CE0AA37"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Stopa bezrobocia rejestrowanego</w:t>
            </w:r>
          </w:p>
        </w:tc>
        <w:tc>
          <w:tcPr>
            <w:tcW w:w="809" w:type="pct"/>
            <w:shd w:val="clear" w:color="auto" w:fill="auto"/>
          </w:tcPr>
          <w:p w14:paraId="49C34B95" w14:textId="15890287" w:rsidR="00D32B04" w:rsidRPr="00D32B04" w:rsidRDefault="00D32B04" w:rsidP="00561C80">
            <w:pPr>
              <w:spacing w:after="0" w:line="360" w:lineRule="auto"/>
              <w:rPr>
                <w:rFonts w:ascii="Arial" w:hAnsi="Arial" w:cs="Arial"/>
                <w:sz w:val="24"/>
                <w:szCs w:val="24"/>
              </w:rPr>
            </w:pPr>
            <w:r w:rsidRPr="00D32B04">
              <w:rPr>
                <w:rFonts w:ascii="Arial" w:hAnsi="Arial" w:cs="Arial"/>
                <w:sz w:val="24"/>
                <w:szCs w:val="24"/>
              </w:rPr>
              <w:t>2018 r.</w:t>
            </w:r>
          </w:p>
          <w:p w14:paraId="228588E6" w14:textId="466C74A2"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3,1</w:t>
            </w:r>
          </w:p>
        </w:tc>
        <w:tc>
          <w:tcPr>
            <w:tcW w:w="809" w:type="pct"/>
            <w:shd w:val="clear" w:color="auto" w:fill="auto"/>
          </w:tcPr>
          <w:p w14:paraId="5BB97584" w14:textId="71359F96" w:rsidR="00D32B04" w:rsidRDefault="00D32B04" w:rsidP="00561C80">
            <w:pPr>
              <w:spacing w:after="0" w:line="360" w:lineRule="auto"/>
              <w:rPr>
                <w:rFonts w:ascii="Arial" w:hAnsi="Arial" w:cs="Arial"/>
                <w:sz w:val="24"/>
                <w:szCs w:val="24"/>
              </w:rPr>
            </w:pPr>
            <w:r w:rsidRPr="00D32B04">
              <w:rPr>
                <w:rFonts w:ascii="Arial" w:hAnsi="Arial" w:cs="Arial"/>
                <w:sz w:val="24"/>
                <w:szCs w:val="24"/>
              </w:rPr>
              <w:t>201</w:t>
            </w:r>
            <w:r>
              <w:rPr>
                <w:rFonts w:ascii="Arial" w:hAnsi="Arial" w:cs="Arial"/>
                <w:sz w:val="24"/>
                <w:szCs w:val="24"/>
              </w:rPr>
              <w:t>9</w:t>
            </w:r>
            <w:r w:rsidRPr="00D32B04">
              <w:rPr>
                <w:rFonts w:ascii="Arial" w:hAnsi="Arial" w:cs="Arial"/>
                <w:sz w:val="24"/>
                <w:szCs w:val="24"/>
              </w:rPr>
              <w:t xml:space="preserve"> r.</w:t>
            </w:r>
          </w:p>
          <w:p w14:paraId="77E1B532" w14:textId="25E19FB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2,7</w:t>
            </w:r>
          </w:p>
        </w:tc>
        <w:tc>
          <w:tcPr>
            <w:tcW w:w="809" w:type="pct"/>
            <w:shd w:val="clear" w:color="auto" w:fill="auto"/>
          </w:tcPr>
          <w:p w14:paraId="55CBE599" w14:textId="0E6DE05B"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20</w:t>
            </w:r>
            <w:r w:rsidRPr="00D32B04">
              <w:rPr>
                <w:rFonts w:ascii="Arial" w:hAnsi="Arial" w:cs="Arial"/>
                <w:sz w:val="24"/>
                <w:szCs w:val="24"/>
              </w:rPr>
              <w:t xml:space="preserve"> r.</w:t>
            </w:r>
          </w:p>
          <w:p w14:paraId="28F1309B" w14:textId="31383EBF"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3,9</w:t>
            </w:r>
          </w:p>
        </w:tc>
        <w:tc>
          <w:tcPr>
            <w:tcW w:w="809" w:type="pct"/>
            <w:shd w:val="clear" w:color="auto" w:fill="auto"/>
          </w:tcPr>
          <w:p w14:paraId="6EC53B52" w14:textId="008B8EE5" w:rsidR="00D32B04" w:rsidRDefault="00D32B04" w:rsidP="00561C80">
            <w:pPr>
              <w:spacing w:after="0" w:line="360" w:lineRule="auto"/>
              <w:rPr>
                <w:rFonts w:ascii="Arial" w:hAnsi="Arial" w:cs="Arial"/>
                <w:sz w:val="24"/>
                <w:szCs w:val="24"/>
              </w:rPr>
            </w:pPr>
            <w:r w:rsidRPr="00D32B04">
              <w:rPr>
                <w:rFonts w:ascii="Arial" w:hAnsi="Arial" w:cs="Arial"/>
                <w:sz w:val="24"/>
                <w:szCs w:val="24"/>
              </w:rPr>
              <w:t>20</w:t>
            </w:r>
            <w:r>
              <w:rPr>
                <w:rFonts w:ascii="Arial" w:hAnsi="Arial" w:cs="Arial"/>
                <w:sz w:val="24"/>
                <w:szCs w:val="24"/>
              </w:rPr>
              <w:t>21</w:t>
            </w:r>
            <w:r w:rsidRPr="00D32B04">
              <w:rPr>
                <w:rFonts w:ascii="Arial" w:hAnsi="Arial" w:cs="Arial"/>
                <w:sz w:val="24"/>
                <w:szCs w:val="24"/>
              </w:rPr>
              <w:t xml:space="preserve"> r.</w:t>
            </w:r>
          </w:p>
          <w:p w14:paraId="47E28472" w14:textId="2844B44A" w:rsidR="00735A7C" w:rsidRPr="00374463" w:rsidRDefault="009F345D" w:rsidP="00561C80">
            <w:pPr>
              <w:spacing w:after="0" w:line="360" w:lineRule="auto"/>
              <w:rPr>
                <w:rFonts w:ascii="Arial" w:hAnsi="Arial" w:cs="Arial"/>
                <w:sz w:val="24"/>
                <w:szCs w:val="24"/>
              </w:rPr>
            </w:pPr>
            <w:r w:rsidRPr="00374463">
              <w:rPr>
                <w:rFonts w:ascii="Arial" w:hAnsi="Arial" w:cs="Arial"/>
                <w:sz w:val="24"/>
                <w:szCs w:val="24"/>
              </w:rPr>
              <w:t>3,2</w:t>
            </w:r>
          </w:p>
        </w:tc>
      </w:tr>
    </w:tbl>
    <w:p w14:paraId="2DD8B388" w14:textId="0C300DF0" w:rsidR="00735A7C" w:rsidRPr="00374463" w:rsidRDefault="00735A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Źródło: </w:t>
      </w:r>
      <w:r w:rsidR="00BE05C1" w:rsidRPr="00374463">
        <w:rPr>
          <w:rFonts w:ascii="Arial" w:hAnsi="Arial" w:cs="Arial"/>
          <w:sz w:val="24"/>
          <w:szCs w:val="24"/>
          <w:lang w:eastAsia="en-US"/>
        </w:rPr>
        <w:t>o</w:t>
      </w:r>
      <w:r w:rsidRPr="00374463">
        <w:rPr>
          <w:rFonts w:ascii="Arial" w:hAnsi="Arial" w:cs="Arial"/>
          <w:sz w:val="24"/>
          <w:szCs w:val="24"/>
          <w:lang w:eastAsia="en-US"/>
        </w:rPr>
        <w:t xml:space="preserve">pracowanie własne na bazie danych </w:t>
      </w:r>
      <w:r w:rsidR="009F345D" w:rsidRPr="00374463">
        <w:rPr>
          <w:rFonts w:ascii="Arial" w:hAnsi="Arial" w:cs="Arial"/>
          <w:sz w:val="24"/>
          <w:szCs w:val="24"/>
          <w:lang w:eastAsia="en-US"/>
        </w:rPr>
        <w:t>PUP w Pszczynie</w:t>
      </w:r>
    </w:p>
    <w:p w14:paraId="7D2CC2A3" w14:textId="77777777" w:rsidR="009F345D" w:rsidRPr="00374463" w:rsidRDefault="009F34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Stopa bezrobocia od lat utrzymuje się na wyrównanym niskim poziomie i zaniża średnią wojewódzką i krajową. Na koniec lipca 2022 r. stopa bezrobocia w powiecie wynosiła 3,2% (województwo 3,7%, kraj 4,9%).</w:t>
      </w:r>
    </w:p>
    <w:p w14:paraId="053EB44A" w14:textId="2412B264" w:rsidR="00486D2D" w:rsidRPr="00374463" w:rsidRDefault="009F41C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 dzień 31 </w:t>
      </w:r>
      <w:r w:rsidR="001F2F31" w:rsidRPr="00374463">
        <w:rPr>
          <w:rFonts w:ascii="Arial" w:hAnsi="Arial" w:cs="Arial"/>
          <w:sz w:val="24"/>
          <w:szCs w:val="24"/>
          <w:lang w:eastAsia="en-US"/>
        </w:rPr>
        <w:t>lipca</w:t>
      </w:r>
      <w:r w:rsidRPr="00374463">
        <w:rPr>
          <w:rFonts w:ascii="Arial" w:hAnsi="Arial" w:cs="Arial"/>
          <w:sz w:val="24"/>
          <w:szCs w:val="24"/>
          <w:lang w:eastAsia="en-US"/>
        </w:rPr>
        <w:t xml:space="preserve"> 202</w:t>
      </w:r>
      <w:r w:rsidR="001F2F31" w:rsidRPr="00374463">
        <w:rPr>
          <w:rFonts w:ascii="Arial" w:hAnsi="Arial" w:cs="Arial"/>
          <w:sz w:val="24"/>
          <w:szCs w:val="24"/>
          <w:lang w:eastAsia="en-US"/>
        </w:rPr>
        <w:t>2</w:t>
      </w:r>
      <w:r w:rsidRPr="00374463">
        <w:rPr>
          <w:rFonts w:ascii="Arial" w:hAnsi="Arial" w:cs="Arial"/>
          <w:sz w:val="24"/>
          <w:szCs w:val="24"/>
          <w:lang w:eastAsia="en-US"/>
        </w:rPr>
        <w:t xml:space="preserve"> r. liczba bezrobotnych zarejestrowanych w </w:t>
      </w:r>
      <w:r w:rsidR="001F2F31" w:rsidRPr="00374463">
        <w:rPr>
          <w:rFonts w:ascii="Arial" w:hAnsi="Arial" w:cs="Arial"/>
          <w:sz w:val="24"/>
          <w:szCs w:val="24"/>
          <w:lang w:eastAsia="en-US"/>
        </w:rPr>
        <w:t>PUP</w:t>
      </w:r>
      <w:r w:rsidRPr="00374463">
        <w:rPr>
          <w:rFonts w:ascii="Arial" w:hAnsi="Arial" w:cs="Arial"/>
          <w:sz w:val="24"/>
          <w:szCs w:val="24"/>
          <w:lang w:eastAsia="en-US"/>
        </w:rPr>
        <w:t xml:space="preserve"> w Pszczynie wynosiła </w:t>
      </w:r>
      <w:r w:rsidR="001F2F31" w:rsidRPr="00374463">
        <w:rPr>
          <w:rFonts w:ascii="Arial" w:hAnsi="Arial" w:cs="Arial"/>
          <w:sz w:val="24"/>
          <w:szCs w:val="24"/>
          <w:lang w:eastAsia="en-US"/>
        </w:rPr>
        <w:t>1436</w:t>
      </w:r>
      <w:r w:rsidRPr="00374463">
        <w:rPr>
          <w:rFonts w:ascii="Arial" w:hAnsi="Arial" w:cs="Arial"/>
          <w:sz w:val="24"/>
          <w:szCs w:val="24"/>
          <w:lang w:eastAsia="en-US"/>
        </w:rPr>
        <w:t xml:space="preserve"> osób (w tym </w:t>
      </w:r>
      <w:r w:rsidR="001F2F31" w:rsidRPr="00374463">
        <w:rPr>
          <w:rFonts w:ascii="Arial" w:hAnsi="Arial" w:cs="Arial"/>
          <w:sz w:val="24"/>
          <w:szCs w:val="24"/>
          <w:lang w:eastAsia="en-US"/>
        </w:rPr>
        <w:t>859</w:t>
      </w:r>
      <w:r w:rsidRPr="00374463">
        <w:rPr>
          <w:rFonts w:ascii="Arial" w:hAnsi="Arial" w:cs="Arial"/>
          <w:sz w:val="24"/>
          <w:szCs w:val="24"/>
          <w:lang w:eastAsia="en-US"/>
        </w:rPr>
        <w:t xml:space="preserve"> kobiet).</w:t>
      </w:r>
      <w:r w:rsidR="001F2F31" w:rsidRPr="00374463">
        <w:rPr>
          <w:rFonts w:ascii="Arial" w:hAnsi="Arial" w:cs="Arial"/>
          <w:sz w:val="24"/>
          <w:szCs w:val="24"/>
          <w:lang w:eastAsia="en-US"/>
        </w:rPr>
        <w:t xml:space="preserve"> </w:t>
      </w:r>
    </w:p>
    <w:p w14:paraId="7C5263B1" w14:textId="43B5771C" w:rsidR="001F2F31" w:rsidRPr="00374463" w:rsidRDefault="001F2F3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grupie bezrobotnych będących w szczególnej sytuacji na rynku pracy znajdują się 1184 osoby, w tym:</w:t>
      </w:r>
    </w:p>
    <w:p w14:paraId="7EDA7224" w14:textId="044787E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321 do 30 roku życia,</w:t>
      </w:r>
    </w:p>
    <w:p w14:paraId="4735379B" w14:textId="5544BC60"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697 długotrwale bezrobotnych,</w:t>
      </w:r>
    </w:p>
    <w:p w14:paraId="48FB930E" w14:textId="030F11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391 powyżej 50 roku życia,</w:t>
      </w:r>
    </w:p>
    <w:p w14:paraId="7421886B" w14:textId="279E9391"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64 korzystające z pomocy społecznej,</w:t>
      </w:r>
    </w:p>
    <w:p w14:paraId="098FF393" w14:textId="35821B07"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303 posiadające co najmniej jedno dziecko do 6 roku życia,</w:t>
      </w:r>
    </w:p>
    <w:p w14:paraId="5B539B75" w14:textId="7E803336" w:rsidR="001F2F31"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4 posiadające co najmniej jedno dziecko niepełnosprawne do 18 roku życia,</w:t>
      </w:r>
    </w:p>
    <w:p w14:paraId="52F3986E" w14:textId="60A00429" w:rsidR="00E80C99" w:rsidRPr="00374463" w:rsidRDefault="001F2F31" w:rsidP="00561C80">
      <w:pPr>
        <w:pStyle w:val="Akapitzlist"/>
        <w:numPr>
          <w:ilvl w:val="0"/>
          <w:numId w:val="56"/>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80 niepeł</w:t>
      </w:r>
      <w:r w:rsidR="00E80C99" w:rsidRPr="00374463">
        <w:rPr>
          <w:rFonts w:ascii="Arial" w:hAnsi="Arial" w:cs="Arial"/>
          <w:sz w:val="24"/>
          <w:szCs w:val="24"/>
          <w:lang w:eastAsia="en-US"/>
        </w:rPr>
        <w:t>nosprawnych.</w:t>
      </w:r>
    </w:p>
    <w:p w14:paraId="5DCD1549" w14:textId="7A27E763" w:rsidR="009F41CC" w:rsidRPr="00374463" w:rsidRDefault="00E80C9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Aż 61% bezrobotnych będących w szczególnej sytuacji na rynku pracy stanowią kobiety, co zmniejsza ich szanse na znalezienie zatrudnienia. </w:t>
      </w:r>
    </w:p>
    <w:p w14:paraId="1FB67999" w14:textId="329DA676" w:rsidR="009F41CC" w:rsidRPr="00374463" w:rsidRDefault="009F41CC" w:rsidP="00561C80">
      <w:pPr>
        <w:pStyle w:val="Default"/>
        <w:spacing w:line="360" w:lineRule="auto"/>
        <w:rPr>
          <w:color w:val="auto"/>
        </w:rPr>
      </w:pPr>
      <w:r w:rsidRPr="00374463">
        <w:rPr>
          <w:color w:val="auto"/>
        </w:rPr>
        <w:t xml:space="preserve">Wśród </w:t>
      </w:r>
      <w:r w:rsidR="00E80C99" w:rsidRPr="00374463">
        <w:rPr>
          <w:color w:val="auto"/>
        </w:rPr>
        <w:t xml:space="preserve">ogółu 859 </w:t>
      </w:r>
      <w:r w:rsidRPr="00374463">
        <w:rPr>
          <w:color w:val="auto"/>
        </w:rPr>
        <w:t xml:space="preserve">zarejestrowanych kobiet: </w:t>
      </w:r>
    </w:p>
    <w:p w14:paraId="3663A186" w14:textId="15306F48" w:rsidR="009F41CC" w:rsidRPr="00374463" w:rsidRDefault="009F41CC" w:rsidP="00561C80">
      <w:pPr>
        <w:pStyle w:val="Default"/>
        <w:numPr>
          <w:ilvl w:val="0"/>
          <w:numId w:val="57"/>
        </w:numPr>
        <w:spacing w:line="360" w:lineRule="auto"/>
        <w:rPr>
          <w:color w:val="auto"/>
        </w:rPr>
      </w:pPr>
      <w:r w:rsidRPr="00374463">
        <w:rPr>
          <w:color w:val="auto"/>
        </w:rPr>
        <w:t xml:space="preserve">29% nie posiada kwalifikacji zawodowych, </w:t>
      </w:r>
    </w:p>
    <w:p w14:paraId="27385B56" w14:textId="491E0592"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5</w:t>
      </w:r>
      <w:r w:rsidRPr="00374463">
        <w:rPr>
          <w:color w:val="auto"/>
        </w:rPr>
        <w:t xml:space="preserve">% nie posiada doświadczenia zawodowego, </w:t>
      </w:r>
    </w:p>
    <w:p w14:paraId="0DD675C7" w14:textId="77777777" w:rsidR="00E80C99" w:rsidRPr="00374463" w:rsidRDefault="009F41CC" w:rsidP="00561C80">
      <w:pPr>
        <w:pStyle w:val="Default"/>
        <w:numPr>
          <w:ilvl w:val="0"/>
          <w:numId w:val="57"/>
        </w:numPr>
        <w:spacing w:line="360" w:lineRule="auto"/>
        <w:rPr>
          <w:color w:val="auto"/>
        </w:rPr>
      </w:pPr>
      <w:r w:rsidRPr="00374463">
        <w:rPr>
          <w:color w:val="auto"/>
        </w:rPr>
        <w:t xml:space="preserve">53% to osoby długotrwale bezrobotne, </w:t>
      </w:r>
    </w:p>
    <w:p w14:paraId="0E53D0EB" w14:textId="64DF2F4A" w:rsidR="009F41CC" w:rsidRPr="00374463" w:rsidRDefault="009F41CC" w:rsidP="00561C80">
      <w:pPr>
        <w:pStyle w:val="Default"/>
        <w:numPr>
          <w:ilvl w:val="0"/>
          <w:numId w:val="57"/>
        </w:numPr>
        <w:spacing w:line="360" w:lineRule="auto"/>
        <w:rPr>
          <w:color w:val="auto"/>
        </w:rPr>
      </w:pPr>
      <w:r w:rsidRPr="00374463">
        <w:rPr>
          <w:color w:val="auto"/>
        </w:rPr>
        <w:t>1</w:t>
      </w:r>
      <w:r w:rsidR="00E80C99" w:rsidRPr="00374463">
        <w:rPr>
          <w:color w:val="auto"/>
        </w:rPr>
        <w:t>0</w:t>
      </w:r>
      <w:r w:rsidRPr="00374463">
        <w:rPr>
          <w:color w:val="auto"/>
        </w:rPr>
        <w:t xml:space="preserve">% stanowią kobiety do 25 roku życia, </w:t>
      </w:r>
    </w:p>
    <w:p w14:paraId="40829167" w14:textId="6C445FDA" w:rsidR="009F41CC" w:rsidRPr="00374463" w:rsidRDefault="009F41CC" w:rsidP="00561C80">
      <w:pPr>
        <w:pStyle w:val="Default"/>
        <w:numPr>
          <w:ilvl w:val="0"/>
          <w:numId w:val="57"/>
        </w:numPr>
        <w:spacing w:line="360" w:lineRule="auto"/>
        <w:rPr>
          <w:color w:val="auto"/>
        </w:rPr>
      </w:pPr>
      <w:r w:rsidRPr="00374463">
        <w:rPr>
          <w:color w:val="auto"/>
        </w:rPr>
        <w:t>2</w:t>
      </w:r>
      <w:r w:rsidR="00E80C99" w:rsidRPr="00374463">
        <w:rPr>
          <w:color w:val="auto"/>
        </w:rPr>
        <w:t>2</w:t>
      </w:r>
      <w:r w:rsidRPr="00374463">
        <w:rPr>
          <w:color w:val="auto"/>
        </w:rPr>
        <w:t xml:space="preserve">% ukończyło 50. rok życia. </w:t>
      </w:r>
    </w:p>
    <w:p w14:paraId="700462EE" w14:textId="5CF1C730" w:rsidR="009E0395" w:rsidRPr="00374463" w:rsidRDefault="009F41CC" w:rsidP="00561C80">
      <w:pPr>
        <w:spacing w:after="0" w:line="360" w:lineRule="auto"/>
        <w:rPr>
          <w:rFonts w:ascii="Arial" w:hAnsi="Arial" w:cs="Arial"/>
          <w:sz w:val="24"/>
          <w:szCs w:val="24"/>
        </w:rPr>
      </w:pPr>
      <w:r w:rsidRPr="00374463">
        <w:rPr>
          <w:rFonts w:ascii="Arial" w:hAnsi="Arial" w:cs="Arial"/>
          <w:sz w:val="24"/>
          <w:szCs w:val="24"/>
        </w:rPr>
        <w:lastRenderedPageBreak/>
        <w:t xml:space="preserve">W </w:t>
      </w:r>
      <w:r w:rsidR="00E80C99" w:rsidRPr="00374463">
        <w:rPr>
          <w:rFonts w:ascii="Arial" w:hAnsi="Arial" w:cs="Arial"/>
          <w:sz w:val="24"/>
          <w:szCs w:val="24"/>
        </w:rPr>
        <w:t>lipcu</w:t>
      </w:r>
      <w:r w:rsidRPr="00374463">
        <w:rPr>
          <w:rFonts w:ascii="Arial" w:hAnsi="Arial" w:cs="Arial"/>
          <w:sz w:val="24"/>
          <w:szCs w:val="24"/>
        </w:rPr>
        <w:t xml:space="preserve"> 202</w:t>
      </w:r>
      <w:r w:rsidR="00E80C99" w:rsidRPr="00374463">
        <w:rPr>
          <w:rFonts w:ascii="Arial" w:hAnsi="Arial" w:cs="Arial"/>
          <w:sz w:val="24"/>
          <w:szCs w:val="24"/>
        </w:rPr>
        <w:t>2 r.</w:t>
      </w:r>
      <w:r w:rsidRPr="00374463">
        <w:rPr>
          <w:rFonts w:ascii="Arial" w:hAnsi="Arial" w:cs="Arial"/>
          <w:sz w:val="24"/>
          <w:szCs w:val="24"/>
        </w:rPr>
        <w:t xml:space="preserve"> liczba bezrobotnych mieszkańców wsi, podobnie jak w latach poprzednich stanowiła blisko </w:t>
      </w:r>
      <w:r w:rsidR="00E80C99" w:rsidRPr="00374463">
        <w:rPr>
          <w:rFonts w:ascii="Arial" w:hAnsi="Arial" w:cs="Arial"/>
          <w:sz w:val="24"/>
          <w:szCs w:val="24"/>
        </w:rPr>
        <w:t>68</w:t>
      </w:r>
      <w:r w:rsidRPr="00374463">
        <w:rPr>
          <w:rFonts w:ascii="Arial" w:hAnsi="Arial" w:cs="Arial"/>
          <w:sz w:val="24"/>
          <w:szCs w:val="24"/>
        </w:rPr>
        <w:t>% ogółu zarejestrowanych bezrobotnych (</w:t>
      </w:r>
      <w:r w:rsidR="00E80C99" w:rsidRPr="00374463">
        <w:rPr>
          <w:rFonts w:ascii="Arial" w:hAnsi="Arial" w:cs="Arial"/>
          <w:sz w:val="24"/>
          <w:szCs w:val="24"/>
        </w:rPr>
        <w:t>973</w:t>
      </w:r>
      <w:r w:rsidRPr="00374463">
        <w:rPr>
          <w:rFonts w:ascii="Arial" w:hAnsi="Arial" w:cs="Arial"/>
          <w:sz w:val="24"/>
          <w:szCs w:val="24"/>
        </w:rPr>
        <w:t xml:space="preserve"> osoby</w:t>
      </w:r>
      <w:r w:rsidR="00E80C99" w:rsidRPr="00374463">
        <w:rPr>
          <w:rFonts w:ascii="Arial" w:hAnsi="Arial" w:cs="Arial"/>
          <w:sz w:val="24"/>
          <w:szCs w:val="24"/>
        </w:rPr>
        <w:t>).</w:t>
      </w:r>
      <w:r w:rsidR="001B2AC9" w:rsidRPr="00374463">
        <w:rPr>
          <w:rFonts w:ascii="Arial" w:hAnsi="Arial" w:cs="Arial"/>
          <w:sz w:val="24"/>
          <w:szCs w:val="24"/>
        </w:rPr>
        <w:t xml:space="preserve"> </w:t>
      </w:r>
      <w:r w:rsidRPr="00374463">
        <w:rPr>
          <w:rFonts w:ascii="Arial" w:hAnsi="Arial" w:cs="Arial"/>
          <w:sz w:val="24"/>
          <w:szCs w:val="24"/>
        </w:rPr>
        <w:t xml:space="preserve">Najliczniejszą grupę bezrobotnych stanowią osoby do 35. roku życia – 37%. Osoby zarejestrowane w </w:t>
      </w:r>
      <w:r w:rsidR="00715711" w:rsidRPr="00374463">
        <w:rPr>
          <w:rFonts w:ascii="Arial" w:hAnsi="Arial" w:cs="Arial"/>
          <w:sz w:val="24"/>
          <w:szCs w:val="24"/>
        </w:rPr>
        <w:t>PUP</w:t>
      </w:r>
      <w:r w:rsidRPr="00374463">
        <w:rPr>
          <w:rFonts w:ascii="Arial" w:hAnsi="Arial" w:cs="Arial"/>
          <w:sz w:val="24"/>
          <w:szCs w:val="24"/>
        </w:rPr>
        <w:t xml:space="preserve"> charakteryzuje w dalszym ciągu niski poziom wykształcenia – 53% tych osób zakończyło edukację na poziomie szkoły zasadniczej zawodowej/branżowej lub gimnazjalnej/podstawowej. Ponad 7</w:t>
      </w:r>
      <w:r w:rsidR="00715711" w:rsidRPr="00374463">
        <w:rPr>
          <w:rFonts w:ascii="Arial" w:hAnsi="Arial" w:cs="Arial"/>
          <w:sz w:val="24"/>
          <w:szCs w:val="24"/>
        </w:rPr>
        <w:t>1</w:t>
      </w:r>
      <w:r w:rsidRPr="00374463">
        <w:rPr>
          <w:rFonts w:ascii="Arial" w:hAnsi="Arial" w:cs="Arial"/>
          <w:sz w:val="24"/>
          <w:szCs w:val="24"/>
        </w:rPr>
        <w:t>% bezrobotnych udokumentowało posiadanie kwalifikacji zawodowych, a blisko 73% co najmniej 12 miesięczne doświadczenie zawodowe.</w:t>
      </w:r>
      <w:r w:rsidR="00715711" w:rsidRPr="00374463">
        <w:rPr>
          <w:rFonts w:ascii="Arial" w:hAnsi="Arial" w:cs="Arial"/>
          <w:sz w:val="24"/>
          <w:szCs w:val="24"/>
        </w:rPr>
        <w:t xml:space="preserve"> </w:t>
      </w:r>
      <w:r w:rsidRPr="00374463">
        <w:rPr>
          <w:rFonts w:ascii="Arial" w:hAnsi="Arial" w:cs="Arial"/>
          <w:sz w:val="24"/>
          <w:szCs w:val="24"/>
          <w:lang w:eastAsia="en-US"/>
        </w:rPr>
        <w:t xml:space="preserve">Wśród rejestrowanych bezrobotnych niezmiennie przeważają osoby powracające do ewidencji bezrobotnych. W roku </w:t>
      </w:r>
      <w:r w:rsidR="00715711" w:rsidRPr="00374463">
        <w:rPr>
          <w:rFonts w:ascii="Arial" w:hAnsi="Arial" w:cs="Arial"/>
          <w:sz w:val="24"/>
          <w:szCs w:val="24"/>
          <w:lang w:eastAsia="en-US"/>
        </w:rPr>
        <w:t xml:space="preserve">2021 </w:t>
      </w:r>
      <w:r w:rsidRPr="00374463">
        <w:rPr>
          <w:rFonts w:ascii="Arial" w:hAnsi="Arial" w:cs="Arial"/>
          <w:sz w:val="24"/>
          <w:szCs w:val="24"/>
          <w:lang w:eastAsia="en-US"/>
        </w:rPr>
        <w:t>rejestrowani po raz kolejny stanowili blisko 69% ogółu rejestrowanych w tym czasie.</w:t>
      </w:r>
      <w:r w:rsidR="00715711" w:rsidRPr="00374463">
        <w:rPr>
          <w:rFonts w:ascii="Arial" w:hAnsi="Arial" w:cs="Arial"/>
          <w:sz w:val="24"/>
          <w:szCs w:val="24"/>
          <w:lang w:eastAsia="en-US"/>
        </w:rPr>
        <w:t xml:space="preserve"> Specyfika bezrobotnych w ostatnich latach jest w zasadzie niezmienna. </w:t>
      </w:r>
    </w:p>
    <w:p w14:paraId="42AF35CA" w14:textId="25874EF2" w:rsidR="0038155D" w:rsidRPr="00374463" w:rsidRDefault="009F41CC" w:rsidP="00561C80">
      <w:pPr>
        <w:spacing w:after="0" w:line="360" w:lineRule="auto"/>
        <w:rPr>
          <w:rFonts w:ascii="Arial" w:eastAsia="Calibri" w:hAnsi="Arial" w:cs="Arial"/>
          <w:iCs/>
          <w:sz w:val="24"/>
          <w:szCs w:val="24"/>
          <w:lang w:eastAsia="en-US"/>
        </w:rPr>
      </w:pPr>
      <w:r w:rsidRPr="00374463">
        <w:rPr>
          <w:rFonts w:ascii="Arial" w:eastAsia="Calibri" w:hAnsi="Arial" w:cs="Arial"/>
          <w:iCs/>
          <w:sz w:val="24"/>
          <w:szCs w:val="24"/>
          <w:lang w:eastAsia="en-US"/>
        </w:rPr>
        <w:t xml:space="preserve">Jak wynika z analizy napływających do </w:t>
      </w:r>
      <w:r w:rsidR="00715711" w:rsidRPr="00374463">
        <w:rPr>
          <w:rFonts w:ascii="Arial" w:eastAsia="Calibri" w:hAnsi="Arial" w:cs="Arial"/>
          <w:iCs/>
          <w:sz w:val="24"/>
          <w:szCs w:val="24"/>
          <w:lang w:eastAsia="en-US"/>
        </w:rPr>
        <w:t>PUP</w:t>
      </w:r>
      <w:r w:rsidRPr="00374463">
        <w:rPr>
          <w:rFonts w:ascii="Arial" w:eastAsia="Calibri" w:hAnsi="Arial" w:cs="Arial"/>
          <w:iCs/>
          <w:sz w:val="24"/>
          <w:szCs w:val="24"/>
          <w:lang w:eastAsia="en-US"/>
        </w:rPr>
        <w:t xml:space="preserve"> ofert pracy, jednym z podstawowych wymagań pracodawców względem przyszłego pracownika jest chęć do pracy i gotowość do podnoszenia swoich kwalifikacji. Pracodawcy coraz częściej oferują możliwość przyuczenia pracownika na stanowisku pracy.</w:t>
      </w:r>
      <w:r w:rsidR="00715711"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Coraz większa liczba bezrobotnych posiada doświadczenie zawodowe, potwierdzone co najmniej rocznym stażem pracy</w:t>
      </w:r>
      <w:r w:rsidR="006211BC" w:rsidRPr="00374463">
        <w:rPr>
          <w:rFonts w:ascii="Arial" w:eastAsia="Calibri" w:hAnsi="Arial" w:cs="Arial"/>
          <w:iCs/>
          <w:sz w:val="24"/>
          <w:szCs w:val="24"/>
          <w:lang w:eastAsia="en-US"/>
        </w:rPr>
        <w:t xml:space="preserve">, </w:t>
      </w:r>
      <w:r w:rsidRPr="00374463">
        <w:rPr>
          <w:rFonts w:ascii="Arial" w:eastAsia="Calibri" w:hAnsi="Arial" w:cs="Arial"/>
          <w:iCs/>
          <w:sz w:val="24"/>
          <w:szCs w:val="24"/>
          <w:lang w:eastAsia="en-US"/>
        </w:rPr>
        <w:t xml:space="preserve">części osób nie udało się w tym czasie nabyć wystarczających umiejętności, by być konkurencyjnym na rynku pracy – posiadany staż pracy </w:t>
      </w:r>
      <w:r w:rsidR="006211BC" w:rsidRPr="00374463">
        <w:rPr>
          <w:rFonts w:ascii="Arial" w:eastAsia="Calibri" w:hAnsi="Arial" w:cs="Arial"/>
          <w:iCs/>
          <w:sz w:val="24"/>
          <w:szCs w:val="24"/>
          <w:lang w:eastAsia="en-US"/>
        </w:rPr>
        <w:t>jest za krótki</w:t>
      </w:r>
      <w:r w:rsidR="00715711" w:rsidRPr="00374463">
        <w:rPr>
          <w:rFonts w:ascii="Arial" w:eastAsia="Calibri" w:hAnsi="Arial" w:cs="Arial"/>
          <w:iCs/>
          <w:sz w:val="24"/>
          <w:szCs w:val="24"/>
          <w:lang w:eastAsia="en-US"/>
        </w:rPr>
        <w:t>.</w:t>
      </w:r>
    </w:p>
    <w:p w14:paraId="256FE9BB" w14:textId="0157DBB4" w:rsidR="009F41CC" w:rsidRPr="00374463" w:rsidRDefault="006211BC" w:rsidP="00561C80">
      <w:pPr>
        <w:spacing w:after="0" w:line="360" w:lineRule="auto"/>
        <w:rPr>
          <w:rFonts w:ascii="Arial" w:hAnsi="Arial" w:cs="Arial"/>
          <w:sz w:val="24"/>
          <w:szCs w:val="24"/>
        </w:rPr>
      </w:pPr>
      <w:r w:rsidRPr="00374463">
        <w:rPr>
          <w:rFonts w:ascii="Arial" w:eastAsia="Calibri" w:hAnsi="Arial" w:cs="Arial"/>
          <w:iCs/>
          <w:sz w:val="24"/>
          <w:szCs w:val="24"/>
          <w:lang w:eastAsia="en-US"/>
        </w:rPr>
        <w:t xml:space="preserve">W lipcu 2022 </w:t>
      </w:r>
      <w:r w:rsidR="009F41CC" w:rsidRPr="00374463">
        <w:rPr>
          <w:rFonts w:ascii="Arial" w:hAnsi="Arial" w:cs="Arial"/>
          <w:sz w:val="24"/>
          <w:szCs w:val="24"/>
        </w:rPr>
        <w:t xml:space="preserve">r. zarejestrowanych było </w:t>
      </w:r>
      <w:r w:rsidRPr="00374463">
        <w:rPr>
          <w:rFonts w:ascii="Arial" w:hAnsi="Arial" w:cs="Arial"/>
          <w:sz w:val="24"/>
          <w:szCs w:val="24"/>
        </w:rPr>
        <w:t>80</w:t>
      </w:r>
      <w:r w:rsidR="009F41CC" w:rsidRPr="00374463">
        <w:rPr>
          <w:rFonts w:ascii="Arial" w:hAnsi="Arial" w:cs="Arial"/>
          <w:sz w:val="24"/>
          <w:szCs w:val="24"/>
        </w:rPr>
        <w:t xml:space="preserve"> osób bezrobotnych z niepełnosprawnością</w:t>
      </w:r>
      <w:r w:rsidRPr="00374463">
        <w:rPr>
          <w:rFonts w:ascii="Arial" w:hAnsi="Arial" w:cs="Arial"/>
          <w:sz w:val="24"/>
          <w:szCs w:val="24"/>
        </w:rPr>
        <w:t xml:space="preserve">. Grupę tą charakteryzuje: </w:t>
      </w:r>
      <w:r w:rsidR="009F41CC" w:rsidRPr="00374463">
        <w:rPr>
          <w:rFonts w:ascii="Arial" w:hAnsi="Arial" w:cs="Arial"/>
          <w:sz w:val="24"/>
          <w:szCs w:val="24"/>
        </w:rPr>
        <w:t>długi okres pozostawania bez pracy</w:t>
      </w:r>
      <w:r w:rsidRPr="00374463">
        <w:rPr>
          <w:rFonts w:ascii="Arial" w:hAnsi="Arial" w:cs="Arial"/>
          <w:sz w:val="24"/>
          <w:szCs w:val="24"/>
        </w:rPr>
        <w:t>,</w:t>
      </w:r>
      <w:r w:rsidR="009F41CC" w:rsidRPr="00374463">
        <w:rPr>
          <w:rFonts w:ascii="Arial" w:hAnsi="Arial" w:cs="Arial"/>
          <w:sz w:val="24"/>
          <w:szCs w:val="24"/>
        </w:rPr>
        <w:t xml:space="preserve"> niskie wykształceni</w:t>
      </w:r>
      <w:r w:rsidR="00AA211C" w:rsidRPr="00374463">
        <w:rPr>
          <w:rFonts w:ascii="Arial" w:hAnsi="Arial" w:cs="Arial"/>
          <w:sz w:val="24"/>
          <w:szCs w:val="24"/>
        </w:rPr>
        <w:t>e</w:t>
      </w:r>
      <w:r w:rsidRPr="00374463">
        <w:rPr>
          <w:rFonts w:ascii="Arial" w:hAnsi="Arial" w:cs="Arial"/>
          <w:sz w:val="24"/>
          <w:szCs w:val="24"/>
        </w:rPr>
        <w:t xml:space="preserve">, </w:t>
      </w:r>
      <w:r w:rsidR="009F41CC" w:rsidRPr="00374463">
        <w:rPr>
          <w:rFonts w:ascii="Arial" w:hAnsi="Arial" w:cs="Arial"/>
          <w:sz w:val="24"/>
          <w:szCs w:val="24"/>
        </w:rPr>
        <w:t>wiek powyżej 45 lat</w:t>
      </w:r>
      <w:r w:rsidRPr="00374463">
        <w:rPr>
          <w:rFonts w:ascii="Arial" w:hAnsi="Arial" w:cs="Arial"/>
          <w:sz w:val="24"/>
          <w:szCs w:val="24"/>
        </w:rPr>
        <w:t>.</w:t>
      </w:r>
    </w:p>
    <w:p w14:paraId="44BBF086" w14:textId="4B9859C8" w:rsidR="00606910" w:rsidRPr="00374463" w:rsidRDefault="00606910" w:rsidP="00561C80">
      <w:pPr>
        <w:pStyle w:val="Default"/>
        <w:spacing w:line="360" w:lineRule="auto"/>
        <w:rPr>
          <w:color w:val="auto"/>
        </w:rPr>
      </w:pPr>
      <w:r w:rsidRPr="00374463">
        <w:rPr>
          <w:color w:val="auto"/>
        </w:rPr>
        <w:t xml:space="preserve">W 2021 r. </w:t>
      </w:r>
      <w:r w:rsidR="006211BC" w:rsidRPr="00374463">
        <w:rPr>
          <w:color w:val="auto"/>
        </w:rPr>
        <w:t>PUP</w:t>
      </w:r>
      <w:r w:rsidRPr="00374463">
        <w:rPr>
          <w:color w:val="auto"/>
        </w:rPr>
        <w:t xml:space="preserve"> dysponował 2839 wolnymi miejscami pracy i aktywizacji zawodowej, w tym 393 to oferty subsydiowane. Oferty pracy niesubsydiowanej dotyczyły głównie takich stanowisk jak: pracownicy w branży budowlanej, elektromonter lub elektryk, magazynier, mechanicy samochodowi, sprzedawca, piekarze, cukiernicy. Pojawiały się również w większej ilości oferty pracy na takie stanowiska jak: kontroler jakości, obieraczka pieczarek, pracownik na hali przy zbiorze pieczarek, pracownik produkcji, operator maszyn. Były to głównie oferty pracy zgłaszane w celu uzyskania tzw. informacji starosty, a zatem pracodawcy byli zainteresowani utrzymaniem w zatrudnieniu cudzoziemców wykonujących pracę na tych stanowiskach lub zatrudnieniem na powyższe stanowiska cudzoziemców. Ponadto zgłoszono łącznie 24 wolne miejsca pracy dla osób z orzeczonym stopniem niepełnosprawności. Dotyczyły one takich stanowisk jak: strażnik/pracownik ochrony, kasjer-sprzedawca. </w:t>
      </w:r>
    </w:p>
    <w:p w14:paraId="79072E8D" w14:textId="45A5E812" w:rsidR="00606910" w:rsidRPr="00374463" w:rsidRDefault="00606910" w:rsidP="00561C80">
      <w:pPr>
        <w:pStyle w:val="Default"/>
        <w:spacing w:line="360" w:lineRule="auto"/>
        <w:rPr>
          <w:color w:val="auto"/>
        </w:rPr>
      </w:pPr>
      <w:r w:rsidRPr="00374463">
        <w:rPr>
          <w:color w:val="auto"/>
        </w:rPr>
        <w:lastRenderedPageBreak/>
        <w:t xml:space="preserve">W ramach sieci EURES (Europejskie Służby Zatrudnienia) Urząd otrzymał </w:t>
      </w:r>
      <w:r w:rsidR="00FB57B0" w:rsidRPr="00374463">
        <w:rPr>
          <w:color w:val="auto"/>
        </w:rPr>
        <w:t xml:space="preserve">w 2021 r. </w:t>
      </w:r>
      <w:r w:rsidRPr="00374463">
        <w:rPr>
          <w:color w:val="auto"/>
        </w:rPr>
        <w:t xml:space="preserve">do upowszechnienia 335 zagranicznych ofert pracy na 2151 wolnych miejsc pracy. </w:t>
      </w:r>
    </w:p>
    <w:p w14:paraId="08C4C94B" w14:textId="43E067CE" w:rsidR="00FB57B0" w:rsidRPr="00374463" w:rsidRDefault="00FB57B0" w:rsidP="00561C80">
      <w:pPr>
        <w:pStyle w:val="Default"/>
        <w:spacing w:line="360" w:lineRule="auto"/>
        <w:rPr>
          <w:color w:val="auto"/>
        </w:rPr>
      </w:pPr>
      <w:r w:rsidRPr="00374463">
        <w:rPr>
          <w:color w:val="auto"/>
        </w:rPr>
        <w:t xml:space="preserve">Gospodarka w powiecie rozwija się dynamicznie i systematycznie, rynek pracy jest stabilny i daje perspektywy rozwoju, bezrobocie jest marginalne i dotyczy głównie osób w szczególnej sytuacji. </w:t>
      </w:r>
    </w:p>
    <w:p w14:paraId="6752ABB0" w14:textId="0E8C1271" w:rsidR="00322094" w:rsidRPr="00374463" w:rsidRDefault="00322094" w:rsidP="00561C80">
      <w:pPr>
        <w:pStyle w:val="Nagwek2"/>
        <w:spacing w:after="0"/>
        <w:ind w:left="0" w:firstLine="0"/>
        <w:jc w:val="left"/>
        <w:rPr>
          <w:rFonts w:ascii="Arial" w:hAnsi="Arial" w:cs="Arial"/>
          <w:sz w:val="24"/>
          <w:szCs w:val="24"/>
        </w:rPr>
      </w:pPr>
      <w:bookmarkStart w:id="53" w:name="_Toc118215298"/>
      <w:r w:rsidRPr="00374463">
        <w:rPr>
          <w:rFonts w:ascii="Arial" w:hAnsi="Arial" w:cs="Arial"/>
          <w:sz w:val="24"/>
          <w:szCs w:val="24"/>
        </w:rPr>
        <w:t>Układ komunikacyjny i transportowy</w:t>
      </w:r>
      <w:bookmarkEnd w:id="53"/>
      <w:r w:rsidRPr="00374463">
        <w:rPr>
          <w:rFonts w:ascii="Arial" w:hAnsi="Arial" w:cs="Arial"/>
          <w:sz w:val="24"/>
          <w:szCs w:val="24"/>
        </w:rPr>
        <w:t xml:space="preserve"> </w:t>
      </w:r>
    </w:p>
    <w:p w14:paraId="096B4B9C" w14:textId="3CCA3724" w:rsidR="00CD0719"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w:t>
      </w:r>
      <w:r w:rsidR="002728DC" w:rsidRPr="00374463">
        <w:rPr>
          <w:rFonts w:ascii="Arial" w:hAnsi="Arial" w:cs="Arial"/>
          <w:sz w:val="24"/>
          <w:szCs w:val="24"/>
          <w:lang w:eastAsia="en-US"/>
        </w:rPr>
        <w:t>p</w:t>
      </w:r>
      <w:r w:rsidRPr="00374463">
        <w:rPr>
          <w:rFonts w:ascii="Arial" w:hAnsi="Arial" w:cs="Arial"/>
          <w:sz w:val="24"/>
          <w:szCs w:val="24"/>
          <w:lang w:eastAsia="en-US"/>
        </w:rPr>
        <w:t xml:space="preserve">szczyński </w:t>
      </w:r>
      <w:r w:rsidR="00586463" w:rsidRPr="00374463">
        <w:rPr>
          <w:rFonts w:ascii="Arial" w:hAnsi="Arial" w:cs="Arial"/>
          <w:sz w:val="24"/>
          <w:szCs w:val="24"/>
          <w:lang w:eastAsia="en-US"/>
        </w:rPr>
        <w:t xml:space="preserve">cechuje korzystny układ lokalizacji – </w:t>
      </w:r>
      <w:r w:rsidRPr="00374463">
        <w:rPr>
          <w:rFonts w:ascii="Arial" w:hAnsi="Arial" w:cs="Arial"/>
          <w:sz w:val="24"/>
          <w:szCs w:val="24"/>
          <w:lang w:eastAsia="en-US"/>
        </w:rPr>
        <w:t>w sąsiedztwie aglomeracji katowickiej</w:t>
      </w:r>
      <w:r w:rsidR="00586463" w:rsidRPr="00374463">
        <w:rPr>
          <w:rFonts w:ascii="Arial" w:hAnsi="Arial" w:cs="Arial"/>
          <w:sz w:val="24"/>
          <w:szCs w:val="24"/>
          <w:lang w:eastAsia="en-US"/>
        </w:rPr>
        <w:t xml:space="preserve"> i </w:t>
      </w:r>
      <w:r w:rsidRPr="00374463">
        <w:rPr>
          <w:rFonts w:ascii="Arial" w:hAnsi="Arial" w:cs="Arial"/>
          <w:sz w:val="24"/>
          <w:szCs w:val="24"/>
          <w:lang w:eastAsia="en-US"/>
        </w:rPr>
        <w:t>województwa małopolskiego</w:t>
      </w:r>
      <w:r w:rsidR="00586463" w:rsidRPr="00374463">
        <w:rPr>
          <w:rFonts w:ascii="Arial" w:hAnsi="Arial" w:cs="Arial"/>
          <w:sz w:val="24"/>
          <w:szCs w:val="24"/>
          <w:lang w:eastAsia="en-US"/>
        </w:rPr>
        <w:t>, w niedalekiej odległości</w:t>
      </w:r>
      <w:r w:rsidRPr="00374463">
        <w:rPr>
          <w:rFonts w:ascii="Arial" w:hAnsi="Arial" w:cs="Arial"/>
          <w:sz w:val="24"/>
          <w:szCs w:val="24"/>
          <w:lang w:eastAsia="en-US"/>
        </w:rPr>
        <w:t xml:space="preserve"> przejścia granicznego w Cieszynie, a także dwóch pasm górskich – Beskidu Śląskiego i Beskidu Żywieckiego oraz dużych mi</w:t>
      </w:r>
      <w:r w:rsidR="00586463" w:rsidRPr="00374463">
        <w:rPr>
          <w:rFonts w:ascii="Arial" w:hAnsi="Arial" w:cs="Arial"/>
          <w:sz w:val="24"/>
          <w:szCs w:val="24"/>
          <w:lang w:eastAsia="en-US"/>
        </w:rPr>
        <w:t xml:space="preserve">ast jak Katowice, </w:t>
      </w:r>
      <w:r w:rsidRPr="00374463">
        <w:rPr>
          <w:rFonts w:ascii="Arial" w:hAnsi="Arial" w:cs="Arial"/>
          <w:sz w:val="24"/>
          <w:szCs w:val="24"/>
          <w:lang w:eastAsia="en-US"/>
        </w:rPr>
        <w:t xml:space="preserve">Bielsko-Biała, Tychy, Oświęcim, Jastrzębie-Zdrój </w:t>
      </w:r>
      <w:r w:rsidR="00586463" w:rsidRPr="00374463">
        <w:rPr>
          <w:rFonts w:ascii="Arial" w:hAnsi="Arial" w:cs="Arial"/>
          <w:sz w:val="24"/>
          <w:szCs w:val="24"/>
          <w:lang w:eastAsia="en-US"/>
        </w:rPr>
        <w:t>c</w:t>
      </w:r>
      <w:r w:rsidRPr="00374463">
        <w:rPr>
          <w:rFonts w:ascii="Arial" w:hAnsi="Arial" w:cs="Arial"/>
          <w:sz w:val="24"/>
          <w:szCs w:val="24"/>
          <w:lang w:eastAsia="en-US"/>
        </w:rPr>
        <w:t>z</w:t>
      </w:r>
      <w:r w:rsidR="00586463" w:rsidRPr="00374463">
        <w:rPr>
          <w:rFonts w:ascii="Arial" w:hAnsi="Arial" w:cs="Arial"/>
          <w:sz w:val="24"/>
          <w:szCs w:val="24"/>
          <w:lang w:eastAsia="en-US"/>
        </w:rPr>
        <w:t>y</w:t>
      </w:r>
      <w:r w:rsidRPr="00374463">
        <w:rPr>
          <w:rFonts w:ascii="Arial" w:hAnsi="Arial" w:cs="Arial"/>
          <w:sz w:val="24"/>
          <w:szCs w:val="24"/>
          <w:lang w:eastAsia="en-US"/>
        </w:rPr>
        <w:t xml:space="preserve"> Żory.</w:t>
      </w:r>
    </w:p>
    <w:p w14:paraId="2C47C2DC" w14:textId="0740B3ED" w:rsidR="00465FFA" w:rsidRPr="00374463" w:rsidRDefault="00CD07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teren powiatu pszczyńskiego przebiegają drogowe trakty komunikacyjne, ważne dla południowej i zachodniej części województwa śląskiego – Droga Krajowa nr 1 oraz Droga Krajowa nr 81. Ponadto duże znaczenie komunikacyjne mają drogi wojewódzkie: DW nr 933 Oświęcim – Wodzisław Śląski, DW nr 935 Pszczyna – Rybnik, DW nr 938 Pawłowice – Cieszyn, DW nr 939 Pszczyna – Strumień, DW nr 931 Pszczyna – Bieruń oraz DW nr 928 Kobiór – Mikołów. </w:t>
      </w:r>
    </w:p>
    <w:p w14:paraId="079AC297" w14:textId="3EBFA696" w:rsidR="001567C6" w:rsidRPr="00374463" w:rsidRDefault="001567C6"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trakcie realizacji pozostaje trasa S1,</w:t>
      </w:r>
      <w:r w:rsidR="009762F8" w:rsidRPr="00374463">
        <w:rPr>
          <w:rFonts w:ascii="Arial" w:hAnsi="Arial" w:cs="Arial"/>
          <w:sz w:val="24"/>
          <w:szCs w:val="24"/>
          <w:lang w:eastAsia="en-US"/>
        </w:rPr>
        <w:t xml:space="preserve"> </w:t>
      </w:r>
      <w:r w:rsidRPr="00374463">
        <w:rPr>
          <w:rFonts w:ascii="Arial" w:hAnsi="Arial" w:cs="Arial"/>
          <w:sz w:val="24"/>
          <w:szCs w:val="24"/>
          <w:lang w:eastAsia="en-US"/>
        </w:rPr>
        <w:t xml:space="preserve">przebiegająca </w:t>
      </w:r>
      <w:r w:rsidR="009762F8" w:rsidRPr="00374463">
        <w:rPr>
          <w:rFonts w:ascii="Arial" w:hAnsi="Arial" w:cs="Arial"/>
          <w:sz w:val="24"/>
          <w:szCs w:val="24"/>
          <w:lang w:eastAsia="en-US"/>
        </w:rPr>
        <w:t>na obszarze</w:t>
      </w:r>
      <w:r w:rsidRPr="00374463">
        <w:rPr>
          <w:rFonts w:ascii="Arial" w:hAnsi="Arial" w:cs="Arial"/>
          <w:sz w:val="24"/>
          <w:szCs w:val="24"/>
          <w:lang w:eastAsia="en-US"/>
        </w:rPr>
        <w:t xml:space="preserve"> gminy Miedźna (węzeł Wola). S1 to droga ekspresowa, która połączy Autostradę A1 w Pyrzowicach z granicą ze Słowacją w Zwardoniu. Droga pozwoli odciążyć ruch w powiecie, podniesie jego atrakcyjność turystyczną </w:t>
      </w:r>
      <w:r w:rsidR="009762F8" w:rsidRPr="00374463">
        <w:rPr>
          <w:rFonts w:ascii="Arial" w:hAnsi="Arial" w:cs="Arial"/>
          <w:sz w:val="24"/>
          <w:szCs w:val="24"/>
          <w:lang w:eastAsia="en-US"/>
        </w:rPr>
        <w:t xml:space="preserve">oraz </w:t>
      </w:r>
      <w:r w:rsidRPr="00374463">
        <w:rPr>
          <w:rFonts w:ascii="Arial" w:hAnsi="Arial" w:cs="Arial"/>
          <w:sz w:val="24"/>
          <w:szCs w:val="24"/>
          <w:lang w:eastAsia="en-US"/>
        </w:rPr>
        <w:t xml:space="preserve">inwestycyjną. </w:t>
      </w:r>
    </w:p>
    <w:p w14:paraId="511CFDFD" w14:textId="52BF326B" w:rsidR="00CD0719"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Położenie powiatu na tle układu komunikacyjnego przedstawia poniższa mapa.</w:t>
      </w:r>
    </w:p>
    <w:p w14:paraId="14462AC4" w14:textId="76FFBD2D" w:rsidR="0041257C" w:rsidRPr="00374463" w:rsidRDefault="0041257C" w:rsidP="00561C80">
      <w:pPr>
        <w:pStyle w:val="Legenda"/>
        <w:spacing w:line="360" w:lineRule="auto"/>
        <w:rPr>
          <w:rFonts w:ascii="Arial" w:hAnsi="Arial" w:cs="Arial"/>
          <w:sz w:val="24"/>
          <w:szCs w:val="24"/>
        </w:rPr>
      </w:pPr>
      <w:bookmarkStart w:id="54" w:name="_Toc118219216"/>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Położenie powiatu na tle układu komunikacyjnego</w:t>
      </w:r>
      <w:bookmarkEnd w:id="54"/>
    </w:p>
    <w:p w14:paraId="0BFE1F72" w14:textId="59A6CB0A" w:rsidR="0041257C" w:rsidRPr="00374463" w:rsidRDefault="002D385E" w:rsidP="00561C80">
      <w:pPr>
        <w:spacing w:after="0" w:line="360" w:lineRule="auto"/>
        <w:rPr>
          <w:rFonts w:ascii="Arial" w:hAnsi="Arial" w:cs="Arial"/>
          <w:sz w:val="24"/>
          <w:szCs w:val="24"/>
          <w:lang w:eastAsia="en-US"/>
        </w:rPr>
      </w:pPr>
      <w:r w:rsidRPr="00374463">
        <w:rPr>
          <w:rFonts w:ascii="Arial" w:hAnsi="Arial" w:cs="Arial"/>
          <w:noProof/>
          <w:sz w:val="24"/>
          <w:szCs w:val="24"/>
          <w:lang w:eastAsia="en-US"/>
        </w:rPr>
        <w:drawing>
          <wp:inline distT="0" distB="0" distL="0" distR="0" wp14:anchorId="64E62468" wp14:editId="3FE1113A">
            <wp:extent cx="6114415" cy="4278630"/>
            <wp:effectExtent l="19050" t="19050" r="19685" b="26670"/>
            <wp:docPr id="17" name="Obraz 17" descr="Mapa. Przebieg DK81, DK1 i S1 oraz dróg wojewódzkich w powiec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braz 17" descr="Mapa. Przebieg DK81, DK1 i S1 oraz dróg wojewódzkich w powiecie. "/>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4415" cy="4278630"/>
                    </a:xfrm>
                    <a:prstGeom prst="rect">
                      <a:avLst/>
                    </a:prstGeom>
                    <a:noFill/>
                    <a:ln>
                      <a:solidFill>
                        <a:schemeClr val="tx1"/>
                      </a:solidFill>
                    </a:ln>
                  </pic:spPr>
                </pic:pic>
              </a:graphicData>
            </a:graphic>
          </wp:inline>
        </w:drawing>
      </w:r>
    </w:p>
    <w:p w14:paraId="1E0D5276" w14:textId="2A33F28E"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opracowanie własne na bazie map geoportal.gov.pl</w:t>
      </w:r>
    </w:p>
    <w:p w14:paraId="1F888B2D" w14:textId="73BB4AF9" w:rsidR="0041257C" w:rsidRPr="00374463" w:rsidRDefault="0041257C"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Przez Pszczynę, Kobiór, Goczałkowice-Zdrój przebiega ważna magistrala kolejowa, łącząca Katowice z Bielsko-Białą i dalej przez Zwardoń prowadząca na Słowację, a przez Zebrzydowice - do Czech. </w:t>
      </w:r>
    </w:p>
    <w:p w14:paraId="0ADBF463" w14:textId="23C613EC" w:rsidR="00CD4B6A" w:rsidRPr="00374463" w:rsidRDefault="00465F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kompetencjach powiatu pozostaje utrzymanie dróg powiatowych,</w:t>
      </w:r>
      <w:r w:rsidR="004D7B5A" w:rsidRPr="00374463">
        <w:rPr>
          <w:rFonts w:ascii="Arial" w:hAnsi="Arial" w:cs="Arial"/>
          <w:sz w:val="24"/>
          <w:szCs w:val="24"/>
          <w:lang w:eastAsia="en-US"/>
        </w:rPr>
        <w:t xml:space="preserve"> funkcję tą realizuje Powiatowy Zarząd Dróg w Pszczynie, w którego zarządzie w roku 2021 było 214,73 km dróg powiatowych i 18 obiektów mostowych oraz 13,4 km powiatowych ścieżek rowerowych</w:t>
      </w:r>
      <w:r w:rsidR="008F0B14" w:rsidRPr="00374463">
        <w:rPr>
          <w:rFonts w:ascii="Arial" w:hAnsi="Arial" w:cs="Arial"/>
          <w:sz w:val="24"/>
          <w:szCs w:val="24"/>
          <w:lang w:eastAsia="en-US"/>
        </w:rPr>
        <w:t>. Około 65% powiatowej infrastruktury drogowej jest w stanie bardzo dobrym lub dobrym, w stanie ostrzegawczym- 21% a w stanie złym lub bardzo złym – 14%</w:t>
      </w:r>
      <w:r w:rsidR="004D7B5A" w:rsidRPr="00374463">
        <w:rPr>
          <w:rStyle w:val="Odwoanieprzypisudolnego"/>
          <w:rFonts w:ascii="Arial" w:hAnsi="Arial" w:cs="Arial"/>
          <w:sz w:val="24"/>
          <w:szCs w:val="24"/>
          <w:lang w:eastAsia="en-US"/>
        </w:rPr>
        <w:footnoteReference w:id="21"/>
      </w:r>
      <w:r w:rsidR="004D7B5A" w:rsidRPr="00374463">
        <w:rPr>
          <w:rFonts w:ascii="Arial" w:hAnsi="Arial" w:cs="Arial"/>
          <w:sz w:val="24"/>
          <w:szCs w:val="24"/>
          <w:lang w:eastAsia="en-US"/>
        </w:rPr>
        <w:t xml:space="preserve">. Drogowa sieć powiatowo-gminna jest dobrze rozbudowana, nie spełnia jednak częściowo parametrów na poziomie nośności i stopnia eksploatacji, inwestycje realizowane są stosownie do ograniczeń budżetowych. </w:t>
      </w:r>
    </w:p>
    <w:p w14:paraId="3A4A4885" w14:textId="289EFC93" w:rsidR="00586463" w:rsidRPr="00374463" w:rsidRDefault="00586463"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W 2021 r</w:t>
      </w:r>
      <w:r w:rsidR="00CD4B6A" w:rsidRPr="00374463">
        <w:rPr>
          <w:rFonts w:ascii="Arial" w:hAnsi="Arial" w:cs="Arial"/>
          <w:sz w:val="24"/>
          <w:szCs w:val="24"/>
          <w:lang w:eastAsia="en-US"/>
        </w:rPr>
        <w:t>.</w:t>
      </w:r>
      <w:r w:rsidRPr="00374463">
        <w:rPr>
          <w:rFonts w:ascii="Arial" w:hAnsi="Arial" w:cs="Arial"/>
          <w:sz w:val="24"/>
          <w:szCs w:val="24"/>
          <w:lang w:eastAsia="en-US"/>
        </w:rPr>
        <w:t xml:space="preserve"> zarejestrowanych było </w:t>
      </w:r>
      <w:r w:rsidR="00CD4B6A" w:rsidRPr="00374463">
        <w:rPr>
          <w:rFonts w:ascii="Arial" w:hAnsi="Arial" w:cs="Arial"/>
          <w:sz w:val="24"/>
          <w:szCs w:val="24"/>
          <w:lang w:eastAsia="en-US"/>
        </w:rPr>
        <w:t xml:space="preserve">w powiecie </w:t>
      </w:r>
      <w:r w:rsidRPr="00374463">
        <w:rPr>
          <w:rFonts w:ascii="Arial" w:hAnsi="Arial" w:cs="Arial"/>
          <w:sz w:val="24"/>
          <w:szCs w:val="24"/>
          <w:lang w:eastAsia="en-US"/>
        </w:rPr>
        <w:t>106 786 wszystkich pojazdów</w:t>
      </w:r>
      <w:r w:rsidR="00CD4B6A" w:rsidRPr="00374463">
        <w:rPr>
          <w:rFonts w:ascii="Arial" w:hAnsi="Arial" w:cs="Arial"/>
          <w:sz w:val="24"/>
          <w:szCs w:val="24"/>
          <w:lang w:eastAsia="en-US"/>
        </w:rPr>
        <w:t xml:space="preserve"> (wzrost o </w:t>
      </w:r>
      <w:r w:rsidRPr="00374463">
        <w:rPr>
          <w:rFonts w:ascii="Arial" w:hAnsi="Arial" w:cs="Arial"/>
          <w:sz w:val="24"/>
          <w:szCs w:val="24"/>
          <w:lang w:eastAsia="en-US"/>
        </w:rPr>
        <w:t>2</w:t>
      </w:r>
      <w:r w:rsidR="00CD4B6A" w:rsidRPr="00374463">
        <w:rPr>
          <w:rFonts w:ascii="Arial" w:hAnsi="Arial" w:cs="Arial"/>
          <w:sz w:val="24"/>
          <w:szCs w:val="24"/>
          <w:lang w:eastAsia="en-US"/>
        </w:rPr>
        <w:t> </w:t>
      </w:r>
      <w:r w:rsidRPr="00374463">
        <w:rPr>
          <w:rFonts w:ascii="Arial" w:hAnsi="Arial" w:cs="Arial"/>
          <w:sz w:val="24"/>
          <w:szCs w:val="24"/>
          <w:lang w:eastAsia="en-US"/>
        </w:rPr>
        <w:t>669</w:t>
      </w:r>
      <w:r w:rsidR="00CD4B6A" w:rsidRPr="00374463">
        <w:rPr>
          <w:rFonts w:ascii="Arial" w:hAnsi="Arial" w:cs="Arial"/>
          <w:sz w:val="24"/>
          <w:szCs w:val="24"/>
          <w:lang w:eastAsia="en-US"/>
        </w:rPr>
        <w:t xml:space="preserve"> szt.), </w:t>
      </w:r>
      <w:r w:rsidRPr="00374463">
        <w:rPr>
          <w:rFonts w:ascii="Arial" w:hAnsi="Arial" w:cs="Arial"/>
          <w:sz w:val="24"/>
          <w:szCs w:val="24"/>
          <w:lang w:eastAsia="en-US"/>
        </w:rPr>
        <w:t>największą grupę stanowiły samochody osobowe (70%)</w:t>
      </w:r>
      <w:r w:rsidR="00CD4B6A" w:rsidRPr="00374463">
        <w:rPr>
          <w:rFonts w:ascii="Arial" w:hAnsi="Arial" w:cs="Arial"/>
          <w:sz w:val="24"/>
          <w:szCs w:val="24"/>
          <w:lang w:eastAsia="en-US"/>
        </w:rPr>
        <w:t xml:space="preserve">. Na 1 mieszkańca przypadało </w:t>
      </w:r>
      <w:r w:rsidRPr="00374463">
        <w:rPr>
          <w:rFonts w:ascii="Arial" w:hAnsi="Arial" w:cs="Arial"/>
          <w:sz w:val="24"/>
          <w:szCs w:val="24"/>
          <w:lang w:eastAsia="en-US"/>
        </w:rPr>
        <w:t>0,58 samochodu osobowego i 0,83 pojazdu</w:t>
      </w:r>
      <w:r w:rsidR="00CD4B6A" w:rsidRPr="00374463">
        <w:rPr>
          <w:rStyle w:val="Odwoanieprzypisudolnego"/>
          <w:rFonts w:ascii="Arial" w:hAnsi="Arial" w:cs="Arial"/>
          <w:sz w:val="24"/>
          <w:szCs w:val="24"/>
          <w:lang w:eastAsia="en-US"/>
        </w:rPr>
        <w:footnoteReference w:id="22"/>
      </w:r>
      <w:r w:rsidRPr="00374463">
        <w:rPr>
          <w:rFonts w:ascii="Arial" w:hAnsi="Arial" w:cs="Arial"/>
          <w:sz w:val="24"/>
          <w:szCs w:val="24"/>
          <w:lang w:eastAsia="en-US"/>
        </w:rPr>
        <w:t xml:space="preserve">. </w:t>
      </w:r>
    </w:p>
    <w:p w14:paraId="4BEEBAC3" w14:textId="101232F0" w:rsidR="00A9511E"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Uwarunkowania środowiskowe, zmiany klimatu, zanieczyszczenia środowiska i dbałość o ekologię są motywatorami do ograniczenia ruchu pojazdów na rzecz transportu zbiorowego lub rowerowego. Powiat </w:t>
      </w:r>
      <w:r w:rsidR="00112FEB" w:rsidRPr="00374463">
        <w:rPr>
          <w:rFonts w:ascii="Arial" w:hAnsi="Arial" w:cs="Arial"/>
          <w:sz w:val="24"/>
          <w:szCs w:val="24"/>
          <w:lang w:eastAsia="en-US"/>
        </w:rPr>
        <w:t xml:space="preserve">pszczyński </w:t>
      </w:r>
      <w:r w:rsidRPr="00374463">
        <w:rPr>
          <w:rFonts w:ascii="Arial" w:hAnsi="Arial" w:cs="Arial"/>
          <w:sz w:val="24"/>
          <w:szCs w:val="24"/>
          <w:lang w:eastAsia="en-US"/>
        </w:rPr>
        <w:t xml:space="preserve">od roku </w:t>
      </w:r>
      <w:r w:rsidR="00086919" w:rsidRPr="00374463">
        <w:rPr>
          <w:rFonts w:ascii="Arial" w:hAnsi="Arial" w:cs="Arial"/>
          <w:sz w:val="24"/>
          <w:szCs w:val="24"/>
          <w:lang w:eastAsia="en-US"/>
        </w:rPr>
        <w:t>2015</w:t>
      </w:r>
      <w:r w:rsidRPr="00374463">
        <w:rPr>
          <w:rFonts w:ascii="Arial" w:hAnsi="Arial" w:cs="Arial"/>
          <w:sz w:val="24"/>
          <w:szCs w:val="24"/>
          <w:lang w:eastAsia="en-US"/>
        </w:rPr>
        <w:t xml:space="preserve"> rozpoczął budowę powiatowego publicznego systemu transportu publicznego</w:t>
      </w:r>
      <w:r w:rsidR="00086919" w:rsidRPr="00374463">
        <w:rPr>
          <w:rFonts w:ascii="Arial" w:hAnsi="Arial" w:cs="Arial"/>
          <w:sz w:val="24"/>
          <w:szCs w:val="24"/>
          <w:lang w:eastAsia="en-US"/>
        </w:rPr>
        <w:t>, w 2017 r. pracę rozpoczęła pierwsza linia</w:t>
      </w:r>
      <w:r w:rsidRPr="00374463">
        <w:rPr>
          <w:rFonts w:ascii="Arial" w:hAnsi="Arial" w:cs="Arial"/>
          <w:sz w:val="24"/>
          <w:szCs w:val="24"/>
          <w:lang w:eastAsia="en-US"/>
        </w:rPr>
        <w:t>. System obejmuje obecnie 3</w:t>
      </w:r>
      <w:r w:rsidR="001567C6" w:rsidRPr="00374463">
        <w:rPr>
          <w:rFonts w:ascii="Arial" w:hAnsi="Arial" w:cs="Arial"/>
          <w:sz w:val="24"/>
          <w:szCs w:val="24"/>
          <w:lang w:eastAsia="en-US"/>
        </w:rPr>
        <w:t> </w:t>
      </w:r>
      <w:r w:rsidRPr="00374463">
        <w:rPr>
          <w:rFonts w:ascii="Arial" w:hAnsi="Arial" w:cs="Arial"/>
          <w:sz w:val="24"/>
          <w:szCs w:val="24"/>
          <w:lang w:eastAsia="en-US"/>
        </w:rPr>
        <w:t>linie autobusowe:</w:t>
      </w:r>
    </w:p>
    <w:p w14:paraId="6301B045" w14:textId="0948C39F"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U1 Pszczyna-Pawłowice i Pawłowice-Pszczyna</w:t>
      </w:r>
    </w:p>
    <w:p w14:paraId="47855180" w14:textId="373601AE"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U2 Pszczyna-Żory i Żory-Pszczyna</w:t>
      </w:r>
    </w:p>
    <w:p w14:paraId="2DEB4555" w14:textId="1C1C7221" w:rsidR="00C36290" w:rsidRPr="00374463" w:rsidRDefault="00C36290" w:rsidP="00561C80">
      <w:pPr>
        <w:pStyle w:val="Akapitzlist"/>
        <w:numPr>
          <w:ilvl w:val="0"/>
          <w:numId w:val="52"/>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U4 Pszczyna-</w:t>
      </w:r>
      <w:r w:rsidR="00BE0419" w:rsidRPr="00374463">
        <w:rPr>
          <w:rFonts w:ascii="Arial" w:hAnsi="Arial" w:cs="Arial"/>
          <w:sz w:val="24"/>
          <w:szCs w:val="24"/>
          <w:lang w:eastAsia="en-US"/>
        </w:rPr>
        <w:t>Goczałkowice-Zdrój i Goczałkowice-Zdrój Pszczyna</w:t>
      </w:r>
    </w:p>
    <w:p w14:paraId="0A531D8E" w14:textId="71C773A6" w:rsidR="00BE0419"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Trasy są na bieżąco analizowane, prowadzone są badania opinii pasażerów, oferta dostosowywana jest do zgłaszanych potrzeb, np. od 1 stycznia 2022 r. autobusy wydłużyły trasę aby bezpiecznie wysadzać młodzież w okolicy szkoły ponadpodstawowej. </w:t>
      </w:r>
    </w:p>
    <w:p w14:paraId="75CBE262" w14:textId="3A16F32A" w:rsidR="00C36290" w:rsidRPr="00374463" w:rsidRDefault="00C36290" w:rsidP="00561C80">
      <w:pPr>
        <w:spacing w:after="0" w:line="360" w:lineRule="auto"/>
        <w:rPr>
          <w:rFonts w:ascii="Arial" w:hAnsi="Arial" w:cs="Arial"/>
          <w:sz w:val="24"/>
          <w:szCs w:val="24"/>
          <w:lang w:eastAsia="en-US"/>
        </w:rPr>
      </w:pPr>
      <w:r w:rsidRPr="00374463">
        <w:rPr>
          <w:rFonts w:ascii="Arial" w:hAnsi="Arial" w:cs="Arial"/>
          <w:sz w:val="24"/>
          <w:szCs w:val="24"/>
          <w:lang w:eastAsia="en-US"/>
        </w:rPr>
        <w:t>Trwają p</w:t>
      </w:r>
      <w:r w:rsidR="00AA211C" w:rsidRPr="00374463">
        <w:rPr>
          <w:rFonts w:ascii="Arial" w:hAnsi="Arial" w:cs="Arial"/>
          <w:sz w:val="24"/>
          <w:szCs w:val="24"/>
          <w:lang w:eastAsia="en-US"/>
        </w:rPr>
        <w:t>r</w:t>
      </w:r>
      <w:r w:rsidRPr="00374463">
        <w:rPr>
          <w:rFonts w:ascii="Arial" w:hAnsi="Arial" w:cs="Arial"/>
          <w:sz w:val="24"/>
          <w:szCs w:val="24"/>
          <w:lang w:eastAsia="en-US"/>
        </w:rPr>
        <w:t xml:space="preserve">ace zmierzające do rozbudowy systemu </w:t>
      </w:r>
      <w:r w:rsidR="00BE0419" w:rsidRPr="00374463">
        <w:rPr>
          <w:rFonts w:ascii="Arial" w:hAnsi="Arial" w:cs="Arial"/>
          <w:sz w:val="24"/>
          <w:szCs w:val="24"/>
          <w:lang w:eastAsia="en-US"/>
        </w:rPr>
        <w:t xml:space="preserve">i wprowadzenia do komunikacji powiatowej również komunikacji gminnej. </w:t>
      </w:r>
    </w:p>
    <w:p w14:paraId="5181DEDF" w14:textId="554D8439" w:rsidR="005F6514" w:rsidRPr="00374463" w:rsidRDefault="00BE0419" w:rsidP="00561C80">
      <w:pPr>
        <w:spacing w:after="0" w:line="360" w:lineRule="auto"/>
        <w:rPr>
          <w:rFonts w:ascii="Arial" w:hAnsi="Arial" w:cs="Arial"/>
          <w:sz w:val="24"/>
          <w:szCs w:val="24"/>
          <w:lang w:eastAsia="en-US"/>
        </w:rPr>
      </w:pPr>
      <w:r w:rsidRPr="00374463">
        <w:rPr>
          <w:rFonts w:ascii="Arial" w:hAnsi="Arial" w:cs="Arial"/>
          <w:sz w:val="24"/>
          <w:szCs w:val="24"/>
          <w:lang w:eastAsia="en-US"/>
        </w:rPr>
        <w:t>Starostwo zakończyło w roku 2019 największe zadanie inwestycyjne w historii powiatu</w:t>
      </w:r>
      <w:r w:rsidR="005F6514" w:rsidRPr="00374463">
        <w:rPr>
          <w:rFonts w:ascii="Arial" w:hAnsi="Arial" w:cs="Arial"/>
          <w:sz w:val="24"/>
          <w:szCs w:val="24"/>
          <w:lang w:eastAsia="en-US"/>
        </w:rPr>
        <w:t xml:space="preserve">, </w:t>
      </w:r>
      <w:r w:rsidR="006F524B" w:rsidRPr="00374463">
        <w:rPr>
          <w:rFonts w:ascii="Arial" w:hAnsi="Arial" w:cs="Arial"/>
          <w:sz w:val="24"/>
          <w:szCs w:val="24"/>
          <w:lang w:eastAsia="en-US"/>
        </w:rPr>
        <w:t>polega</w:t>
      </w:r>
      <w:r w:rsidR="005F6514" w:rsidRPr="00374463">
        <w:rPr>
          <w:rFonts w:ascii="Arial" w:hAnsi="Arial" w:cs="Arial"/>
          <w:sz w:val="24"/>
          <w:szCs w:val="24"/>
          <w:lang w:eastAsia="en-US"/>
        </w:rPr>
        <w:t>jące</w:t>
      </w:r>
      <w:r w:rsidR="006F524B" w:rsidRPr="00374463">
        <w:rPr>
          <w:rFonts w:ascii="Arial" w:hAnsi="Arial" w:cs="Arial"/>
          <w:sz w:val="24"/>
          <w:szCs w:val="24"/>
          <w:lang w:eastAsia="en-US"/>
        </w:rPr>
        <w:t xml:space="preserve"> na budowie centrum przesiadkowego. </w:t>
      </w:r>
      <w:r w:rsidR="005F6514" w:rsidRPr="00374463">
        <w:rPr>
          <w:rFonts w:ascii="Arial" w:hAnsi="Arial" w:cs="Arial"/>
          <w:sz w:val="24"/>
          <w:szCs w:val="24"/>
          <w:lang w:eastAsia="en-US"/>
        </w:rPr>
        <w:t>O</w:t>
      </w:r>
      <w:r w:rsidR="006F524B" w:rsidRPr="00374463">
        <w:rPr>
          <w:rFonts w:ascii="Arial" w:hAnsi="Arial" w:cs="Arial"/>
          <w:sz w:val="24"/>
          <w:szCs w:val="24"/>
          <w:lang w:eastAsia="en-US"/>
        </w:rPr>
        <w:t>ddano do użytku obiekt do obsługi pasażerów z</w:t>
      </w:r>
      <w:r w:rsidR="005F6514" w:rsidRPr="00374463">
        <w:rPr>
          <w:rFonts w:ascii="Arial" w:hAnsi="Arial" w:cs="Arial"/>
          <w:sz w:val="24"/>
          <w:szCs w:val="24"/>
          <w:lang w:eastAsia="en-US"/>
        </w:rPr>
        <w:t> </w:t>
      </w:r>
      <w:r w:rsidR="006F524B" w:rsidRPr="00374463">
        <w:rPr>
          <w:rFonts w:ascii="Arial" w:hAnsi="Arial" w:cs="Arial"/>
          <w:sz w:val="24"/>
          <w:szCs w:val="24"/>
          <w:lang w:eastAsia="en-US"/>
        </w:rPr>
        <w:t xml:space="preserve">poczekalnią, pomieszczeniami do kierowania ruchem, ogólnodostępnymi toaletami i pokojem dla rodziców z dzieckiem. Przy budynku znajduje się wiata przystankowa z sześcioma stanowiskami do odjazdu autobusów i busów. </w:t>
      </w:r>
      <w:r w:rsidR="005F6514" w:rsidRPr="00374463">
        <w:rPr>
          <w:rFonts w:ascii="Arial" w:hAnsi="Arial" w:cs="Arial"/>
          <w:sz w:val="24"/>
          <w:szCs w:val="24"/>
          <w:lang w:eastAsia="en-US"/>
        </w:rPr>
        <w:t xml:space="preserve">Centrum przesiadkowe mieści się </w:t>
      </w:r>
      <w:r w:rsidR="006F524B" w:rsidRPr="00374463">
        <w:rPr>
          <w:rFonts w:ascii="Arial" w:hAnsi="Arial" w:cs="Arial"/>
          <w:sz w:val="24"/>
          <w:szCs w:val="24"/>
          <w:lang w:eastAsia="en-US"/>
        </w:rPr>
        <w:t>w bezpośrednim sąsiedztwie dworca kolejowego</w:t>
      </w:r>
      <w:r w:rsidR="005F6514" w:rsidRPr="00374463">
        <w:rPr>
          <w:rFonts w:ascii="Arial" w:hAnsi="Arial" w:cs="Arial"/>
          <w:sz w:val="24"/>
          <w:szCs w:val="24"/>
          <w:lang w:eastAsia="en-US"/>
        </w:rPr>
        <w:t xml:space="preserve"> i architektonicznie do niego nawiązuje. Przy centrum przesiadkowym powstał parking dla rowerów na 180 miejsc, parkingi dla samochodów na niemal 200 miejsc oraz nowy postój taksówek. Gruntownie przebudowany został układ drogowy w rejonie ulic Sokoła, Plac Dworcowy i Kościuszki. Przebudowano instalacje, ulice oraz chodniki, powstały nowe ciągi pieszo-rowerowe i pieszo-jezdne.</w:t>
      </w:r>
    </w:p>
    <w:p w14:paraId="733610AD" w14:textId="2FB958DF" w:rsidR="00BE0419" w:rsidRPr="00374463" w:rsidRDefault="006F524B"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Powiatowe Centrum Przesiadkowe w Pszczynie powstało w celu zapewnienia odpowiedniego komfortu i dostępu do informacji mieszkańcom i podróżnym korzystającym z komunikacji powiatowej. Obiekt został wyposażony w elektroniczne rozkłady jazdy oraz tablice informacyjne, a także infokioski, z których pasażerowie dowiadują się najważniejszych informacji o powiecie i</w:t>
      </w:r>
      <w:r w:rsidR="00380027" w:rsidRPr="00374463">
        <w:rPr>
          <w:rFonts w:ascii="Arial" w:hAnsi="Arial" w:cs="Arial"/>
          <w:sz w:val="24"/>
          <w:szCs w:val="24"/>
          <w:lang w:eastAsia="en-US"/>
        </w:rPr>
        <w:t> </w:t>
      </w:r>
      <w:r w:rsidRPr="00374463">
        <w:rPr>
          <w:rFonts w:ascii="Arial" w:hAnsi="Arial" w:cs="Arial"/>
          <w:sz w:val="24"/>
          <w:szCs w:val="24"/>
          <w:lang w:eastAsia="en-US"/>
        </w:rPr>
        <w:t xml:space="preserve">komunikacji. Ideą budowy obiektu było </w:t>
      </w:r>
      <w:r w:rsidRPr="00374463">
        <w:rPr>
          <w:rFonts w:ascii="Arial" w:hAnsi="Arial" w:cs="Arial"/>
          <w:sz w:val="24"/>
          <w:szCs w:val="24"/>
          <w:lang w:eastAsia="en-US"/>
        </w:rPr>
        <w:lastRenderedPageBreak/>
        <w:t>zwiększenie atrakcyjności transportu publicznego w</w:t>
      </w:r>
      <w:r w:rsidR="00BE05C1" w:rsidRPr="00374463">
        <w:rPr>
          <w:rFonts w:ascii="Arial" w:hAnsi="Arial" w:cs="Arial"/>
          <w:sz w:val="24"/>
          <w:szCs w:val="24"/>
          <w:lang w:eastAsia="en-US"/>
        </w:rPr>
        <w:t> </w:t>
      </w:r>
      <w:r w:rsidRPr="00374463">
        <w:rPr>
          <w:rFonts w:ascii="Arial" w:hAnsi="Arial" w:cs="Arial"/>
          <w:sz w:val="24"/>
          <w:szCs w:val="24"/>
          <w:lang w:eastAsia="en-US"/>
        </w:rPr>
        <w:t xml:space="preserve">powiecie, stworzenie miejsca pozwalającego na integrację różnych przewoźników i przesiadkę z komunikacji lokalnej na regionalną. </w:t>
      </w:r>
      <w:r w:rsidR="00380027" w:rsidRPr="00374463">
        <w:rPr>
          <w:rFonts w:ascii="Arial" w:hAnsi="Arial" w:cs="Arial"/>
          <w:sz w:val="24"/>
          <w:szCs w:val="24"/>
          <w:lang w:eastAsia="en-US"/>
        </w:rPr>
        <w:t xml:space="preserve">Obecnie infrastrukturę wykorzystuje powiatowy system transportu publicznego, gminny system Pszczyny i przewoźnicy linii komercyjnych. </w:t>
      </w:r>
      <w:r w:rsidRPr="00374463">
        <w:rPr>
          <w:rFonts w:ascii="Arial" w:hAnsi="Arial" w:cs="Arial"/>
          <w:sz w:val="24"/>
          <w:szCs w:val="24"/>
          <w:lang w:eastAsia="en-US"/>
        </w:rPr>
        <w:t>Jednocześnie inwestycja ma na celu zmniejszenie ruchu samochodów osobowych, co wpłynie na poprawę jakości powietrza wskutek zmniejszenia emisji zanieczyszczeń do atmosfery.</w:t>
      </w:r>
      <w:r w:rsidR="00380027" w:rsidRPr="00374463">
        <w:rPr>
          <w:rFonts w:ascii="Arial" w:hAnsi="Arial" w:cs="Arial"/>
          <w:sz w:val="24"/>
          <w:szCs w:val="24"/>
          <w:lang w:eastAsia="en-US"/>
        </w:rPr>
        <w:t xml:space="preserve"> Centrum realizowane jest w</w:t>
      </w:r>
      <w:r w:rsidR="00BE05C1" w:rsidRPr="00374463">
        <w:rPr>
          <w:rFonts w:ascii="Arial" w:hAnsi="Arial" w:cs="Arial"/>
          <w:sz w:val="24"/>
          <w:szCs w:val="24"/>
          <w:lang w:eastAsia="en-US"/>
        </w:rPr>
        <w:t> </w:t>
      </w:r>
      <w:r w:rsidR="00380027" w:rsidRPr="00374463">
        <w:rPr>
          <w:rFonts w:ascii="Arial" w:hAnsi="Arial" w:cs="Arial"/>
          <w:sz w:val="24"/>
          <w:szCs w:val="24"/>
          <w:lang w:eastAsia="en-US"/>
        </w:rPr>
        <w:t>partnerstwie z  </w:t>
      </w:r>
      <w:r w:rsidR="00AA211C" w:rsidRPr="00374463">
        <w:rPr>
          <w:rFonts w:ascii="Arial" w:hAnsi="Arial" w:cs="Arial"/>
          <w:sz w:val="24"/>
          <w:szCs w:val="24"/>
          <w:lang w:eastAsia="en-US"/>
        </w:rPr>
        <w:t>G</w:t>
      </w:r>
      <w:r w:rsidR="00380027" w:rsidRPr="00374463">
        <w:rPr>
          <w:rFonts w:ascii="Arial" w:hAnsi="Arial" w:cs="Arial"/>
          <w:sz w:val="24"/>
          <w:szCs w:val="24"/>
          <w:lang w:eastAsia="en-US"/>
        </w:rPr>
        <w:t xml:space="preserve">miną Pszczyna, która realizuje </w:t>
      </w:r>
      <w:r w:rsidRPr="00374463">
        <w:rPr>
          <w:rFonts w:ascii="Arial" w:hAnsi="Arial" w:cs="Arial"/>
          <w:sz w:val="24"/>
          <w:szCs w:val="24"/>
          <w:lang w:eastAsia="en-US"/>
        </w:rPr>
        <w:t>system tras rowerowych, prowadzących z</w:t>
      </w:r>
      <w:r w:rsidR="00BE05C1" w:rsidRPr="00374463">
        <w:rPr>
          <w:rFonts w:ascii="Arial" w:hAnsi="Arial" w:cs="Arial"/>
          <w:sz w:val="24"/>
          <w:szCs w:val="24"/>
          <w:lang w:eastAsia="en-US"/>
        </w:rPr>
        <w:t> </w:t>
      </w:r>
      <w:r w:rsidRPr="00374463">
        <w:rPr>
          <w:rFonts w:ascii="Arial" w:hAnsi="Arial" w:cs="Arial"/>
          <w:sz w:val="24"/>
          <w:szCs w:val="24"/>
          <w:lang w:eastAsia="en-US"/>
        </w:rPr>
        <w:t xml:space="preserve">Centrum Przesiadkowego w kierunkach wszystkich gmin powiatu. Łączna długość wykonywanych tras to ponad 20 km. </w:t>
      </w:r>
    </w:p>
    <w:p w14:paraId="0E7B2F49" w14:textId="370BEE30" w:rsidR="00BE0419" w:rsidRPr="00374463" w:rsidRDefault="00EC5164"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Powiat ma duży potencjał do rozwoju ruchu rowerowego. Bogata infrastruktura jest dobrą bazą do prowadzenia kampanii edukacyjnych promujących korzyści transportu multimodalnego i ruchu rowerowego w formie użytkowej a nie tylko rekreacyjnej. </w:t>
      </w:r>
    </w:p>
    <w:p w14:paraId="228FBD68" w14:textId="19C5A57B" w:rsidR="005C2BAB" w:rsidRPr="00374463" w:rsidRDefault="005C2BAB" w:rsidP="00561C80">
      <w:pPr>
        <w:pStyle w:val="Legenda"/>
        <w:spacing w:line="360" w:lineRule="auto"/>
        <w:rPr>
          <w:rFonts w:ascii="Arial" w:hAnsi="Arial" w:cs="Arial"/>
          <w:sz w:val="24"/>
          <w:szCs w:val="24"/>
        </w:rPr>
      </w:pPr>
      <w:bookmarkStart w:id="55" w:name="_Toc118219217"/>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Powiatowe Centrum Przesiadkowe w Pszczynie</w:t>
      </w:r>
      <w:bookmarkEnd w:id="55"/>
      <w:r w:rsidRPr="00374463">
        <w:rPr>
          <w:rFonts w:ascii="Arial" w:hAnsi="Arial" w:cs="Arial"/>
          <w:sz w:val="24"/>
          <w:szCs w:val="24"/>
        </w:rPr>
        <w:t xml:space="preserve"> </w:t>
      </w:r>
    </w:p>
    <w:p w14:paraId="4E6A2EF5" w14:textId="433F0ED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529DE65" wp14:editId="47A3FE93">
            <wp:extent cx="5136371" cy="3425847"/>
            <wp:effectExtent l="19050" t="19050" r="26670" b="22225"/>
            <wp:docPr id="121" name="Obraz 121" descr="Centrum Przesiadkowe w Pszczynie, budynek główny oraz perony znajdujące się pod przeszklonym dachem. W tle Dworzec PK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Obraz 121" descr="Centrum Przesiadkowe w Pszczynie, budynek główny oraz perony znajdujące się pod przeszklonym dachem. W tle Dworzec PKP. "/>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60811" cy="3508846"/>
                    </a:xfrm>
                    <a:prstGeom prst="rect">
                      <a:avLst/>
                    </a:prstGeom>
                    <a:ln>
                      <a:solidFill>
                        <a:schemeClr val="tx1"/>
                      </a:solidFill>
                    </a:ln>
                  </pic:spPr>
                </pic:pic>
              </a:graphicData>
            </a:graphic>
          </wp:inline>
        </w:drawing>
      </w:r>
    </w:p>
    <w:p w14:paraId="1FE55281" w14:textId="3B9ADEA1" w:rsidR="009665FC" w:rsidRPr="00561C80" w:rsidRDefault="009665FC" w:rsidP="00561C80">
      <w:pPr>
        <w:spacing w:after="0" w:line="360" w:lineRule="auto"/>
        <w:rPr>
          <w:rFonts w:ascii="Arial" w:hAnsi="Arial" w:cs="Arial"/>
          <w:color w:val="FF0000"/>
          <w:sz w:val="24"/>
          <w:szCs w:val="24"/>
        </w:rPr>
      </w:pPr>
    </w:p>
    <w:p w14:paraId="3F5B9011" w14:textId="4D55245C" w:rsidR="009665FC" w:rsidRPr="00561C80" w:rsidRDefault="009665FC"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lastRenderedPageBreak/>
        <w:drawing>
          <wp:inline distT="0" distB="0" distL="0" distR="0" wp14:anchorId="796EABB3" wp14:editId="393E5678">
            <wp:extent cx="5164420" cy="3444554"/>
            <wp:effectExtent l="19050" t="19050" r="17780" b="22860"/>
            <wp:docPr id="120" name="Obraz 120" descr="Zadaszone stojaki rowerowe, część centrum przesiadkowego, jesień.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Obraz 120" descr="Zadaszone stojaki rowerowe, część centrum przesiadkowego, jesień. "/>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27460" cy="3486601"/>
                    </a:xfrm>
                    <a:prstGeom prst="rect">
                      <a:avLst/>
                    </a:prstGeom>
                    <a:ln>
                      <a:solidFill>
                        <a:schemeClr val="tx1"/>
                      </a:solidFill>
                    </a:ln>
                  </pic:spPr>
                </pic:pic>
              </a:graphicData>
            </a:graphic>
          </wp:inline>
        </w:drawing>
      </w:r>
    </w:p>
    <w:p w14:paraId="5FBD8253" w14:textId="672D23A5" w:rsidR="005C2BAB" w:rsidRPr="00374463" w:rsidRDefault="005C2BAB"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Starostwo Powiatowe w Pszczynie</w:t>
      </w:r>
    </w:p>
    <w:p w14:paraId="73357669" w14:textId="16874787" w:rsidR="005C2BAB" w:rsidRPr="00374463" w:rsidRDefault="0038155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Komunikacja powiatowa dysponuje narzędziem informatycznym wspierającym podróżnych. Na stronie </w:t>
      </w:r>
      <w:hyperlink r:id="rId24" w:history="1">
        <w:r w:rsidRPr="00374463">
          <w:rPr>
            <w:rStyle w:val="Hipercze"/>
            <w:rFonts w:ascii="Arial" w:hAnsi="Arial" w:cs="Arial"/>
            <w:color w:val="auto"/>
            <w:sz w:val="24"/>
            <w:szCs w:val="24"/>
            <w:lang w:eastAsia="en-US"/>
          </w:rPr>
          <w:t>http://pszczyna.kiedyprzyjedzie.pl/</w:t>
        </w:r>
      </w:hyperlink>
      <w:r w:rsidRPr="00374463">
        <w:rPr>
          <w:rFonts w:ascii="Arial" w:hAnsi="Arial" w:cs="Arial"/>
          <w:sz w:val="24"/>
          <w:szCs w:val="24"/>
          <w:lang w:eastAsia="en-US"/>
        </w:rPr>
        <w:t xml:space="preserve"> na bieżąco można śledzić położenie poszczególnych pojazdów taboru powiatowego i planować podróż. </w:t>
      </w:r>
    </w:p>
    <w:p w14:paraId="726516D0" w14:textId="09EC7B3A" w:rsidR="000F7061" w:rsidRPr="00374463" w:rsidRDefault="000F7061" w:rsidP="00561C80">
      <w:pPr>
        <w:pStyle w:val="Nagwek2"/>
        <w:spacing w:after="0"/>
        <w:ind w:left="0" w:firstLine="0"/>
        <w:jc w:val="left"/>
        <w:rPr>
          <w:rFonts w:ascii="Arial" w:hAnsi="Arial" w:cs="Arial"/>
          <w:sz w:val="24"/>
          <w:szCs w:val="24"/>
        </w:rPr>
      </w:pPr>
      <w:bookmarkStart w:id="56" w:name="_Toc118215299"/>
      <w:r w:rsidRPr="00374463">
        <w:rPr>
          <w:rFonts w:ascii="Arial" w:hAnsi="Arial" w:cs="Arial"/>
          <w:sz w:val="24"/>
          <w:szCs w:val="24"/>
        </w:rPr>
        <w:t>Bezpieczeństwo publiczne</w:t>
      </w:r>
      <w:bookmarkEnd w:id="56"/>
    </w:p>
    <w:p w14:paraId="2B292F7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Za zapewnienie bezpieczeństwa i porządku publicznego na terenie powiatu pszczyńskiego odpowiadają:</w:t>
      </w:r>
    </w:p>
    <w:p w14:paraId="660E8C1E"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Policji w Pszczynie,</w:t>
      </w:r>
    </w:p>
    <w:p w14:paraId="57225B53" w14:textId="77777777" w:rsidR="000F7061" w:rsidRPr="00374463" w:rsidRDefault="000F7061" w:rsidP="00561C80">
      <w:pPr>
        <w:pStyle w:val="Akapitzlist"/>
        <w:numPr>
          <w:ilvl w:val="0"/>
          <w:numId w:val="40"/>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Komenda Powiatowa Państwowej Straży Pożarnej w Pszczynie.</w:t>
      </w:r>
    </w:p>
    <w:p w14:paraId="5C1665BA" w14:textId="2D5C28B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Od roku 2002 w powiecie regularnie spotyka się Komisja Bezpieczeństwa i Porządku Powiatu Pszczyńskiego, skupiająca osoby merytorycznie działające w dziedzinach bezpieczeństwa publicznego. Od kwietnia 2022 r. współpracują również przedstawiciele nowej Powiatowej Komisji Bezpieczeństwa Ruchu Drogowego.</w:t>
      </w:r>
    </w:p>
    <w:p w14:paraId="4392B00C" w14:textId="31EB6480" w:rsidR="009A00AE" w:rsidRPr="00374463" w:rsidRDefault="009A00AE" w:rsidP="00561C80">
      <w:pPr>
        <w:spacing w:after="0" w:line="360" w:lineRule="auto"/>
        <w:rPr>
          <w:rFonts w:ascii="Arial" w:hAnsi="Arial" w:cs="Arial"/>
          <w:sz w:val="24"/>
          <w:szCs w:val="24"/>
          <w:lang w:eastAsia="en-US"/>
        </w:rPr>
      </w:pPr>
      <w:r w:rsidRPr="00374463">
        <w:rPr>
          <w:rFonts w:ascii="Arial" w:hAnsi="Arial" w:cs="Arial"/>
          <w:sz w:val="24"/>
          <w:szCs w:val="24"/>
          <w:lang w:eastAsia="en-US"/>
        </w:rPr>
        <w:t>Komenda Powiatowa PSP w Pszczynie tworzy sieć jednostek ochrony przeciwpożarowej, w jej skład wchodzi:</w:t>
      </w:r>
    </w:p>
    <w:p w14:paraId="2E7B5AEB" w14:textId="786280D4" w:rsidR="009A00AE"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t>Jednostka Ratowniczo-Gaśnicza, w której służbę pełni 59 strażaków na trzech zmianach służbowych oraz dowództwo JRG (2 strażaków) w systemie codziennym. Terenem działania jest przede wszystkim powiat pszczyński, a w ramach dysponowania przez jednostki zwierzchnie Państwowej Straży Pożarnej, również obszar województwa oraz kraju.</w:t>
      </w:r>
    </w:p>
    <w:p w14:paraId="75F54D02" w14:textId="3E582890" w:rsidR="00135A82" w:rsidRPr="00374463" w:rsidRDefault="00135A82" w:rsidP="00561C80">
      <w:pPr>
        <w:pStyle w:val="Akapitzlist"/>
        <w:numPr>
          <w:ilvl w:val="0"/>
          <w:numId w:val="41"/>
        </w:numPr>
        <w:spacing w:after="0" w:line="360" w:lineRule="auto"/>
        <w:contextualSpacing w:val="0"/>
        <w:rPr>
          <w:rFonts w:ascii="Arial" w:hAnsi="Arial" w:cs="Arial"/>
          <w:sz w:val="24"/>
          <w:szCs w:val="24"/>
          <w:lang w:eastAsia="en-US"/>
        </w:rPr>
      </w:pPr>
      <w:r w:rsidRPr="00374463">
        <w:rPr>
          <w:rFonts w:ascii="Arial" w:hAnsi="Arial" w:cs="Arial"/>
          <w:sz w:val="24"/>
          <w:szCs w:val="24"/>
          <w:lang w:eastAsia="en-US"/>
        </w:rPr>
        <w:lastRenderedPageBreak/>
        <w:t>18 jednostek OSP włączonych do Krajowego Systemu Ratowniczo-Gaśniczego.</w:t>
      </w:r>
    </w:p>
    <w:p w14:paraId="4DAB3E11" w14:textId="5718F5ED" w:rsidR="00135A82" w:rsidRPr="00374463" w:rsidRDefault="00135A82" w:rsidP="00561C80">
      <w:pPr>
        <w:pStyle w:val="Akapitzlist"/>
        <w:numPr>
          <w:ilvl w:val="0"/>
          <w:numId w:val="41"/>
        </w:numPr>
        <w:spacing w:after="0" w:line="360" w:lineRule="auto"/>
        <w:ind w:left="714" w:hanging="357"/>
        <w:contextualSpacing w:val="0"/>
        <w:rPr>
          <w:rFonts w:ascii="Arial" w:hAnsi="Arial" w:cs="Arial"/>
          <w:sz w:val="24"/>
          <w:szCs w:val="24"/>
          <w:lang w:eastAsia="en-US"/>
        </w:rPr>
      </w:pPr>
      <w:r w:rsidRPr="00374463">
        <w:rPr>
          <w:rFonts w:ascii="Arial" w:hAnsi="Arial" w:cs="Arial"/>
          <w:sz w:val="24"/>
          <w:szCs w:val="24"/>
          <w:lang w:eastAsia="en-US"/>
        </w:rPr>
        <w:t>9 jednostek OSP niewłączonych do Krajowego Systemu Ratowniczo-Gaśniczego.</w:t>
      </w:r>
    </w:p>
    <w:p w14:paraId="4879F96E" w14:textId="69C59DF2" w:rsidR="009A00AE" w:rsidRPr="00374463" w:rsidRDefault="00B208FA"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Jednostka gaśnicza dysponuje </w:t>
      </w:r>
      <w:r w:rsidR="006C7F48" w:rsidRPr="00374463">
        <w:rPr>
          <w:rFonts w:ascii="Arial" w:hAnsi="Arial" w:cs="Arial"/>
          <w:sz w:val="24"/>
          <w:szCs w:val="24"/>
          <w:lang w:eastAsia="en-US"/>
        </w:rPr>
        <w:t xml:space="preserve">wozami gaśniczymi i specjalnymi, bazą kontenerową, różnorodnym sprzętem specjalistycznym. </w:t>
      </w:r>
    </w:p>
    <w:p w14:paraId="624983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Poniższa tabela przedstawia statystyki dotyczące występujących zagrożeń oraz przestępczości w latach 2018-2021.</w:t>
      </w:r>
    </w:p>
    <w:p w14:paraId="395843B8" w14:textId="053B1BE8" w:rsidR="000F7061" w:rsidRPr="00374463" w:rsidRDefault="000F7061" w:rsidP="00561C80">
      <w:pPr>
        <w:pStyle w:val="Legenda"/>
        <w:spacing w:line="360" w:lineRule="auto"/>
        <w:rPr>
          <w:rFonts w:ascii="Arial" w:hAnsi="Arial" w:cs="Arial"/>
          <w:sz w:val="24"/>
          <w:szCs w:val="24"/>
        </w:rPr>
      </w:pPr>
      <w:bookmarkStart w:id="57" w:name="_Toc118215210"/>
      <w:bookmarkStart w:id="58" w:name="_Hlk113403671"/>
      <w:r w:rsidRPr="00374463">
        <w:rPr>
          <w:rFonts w:ascii="Arial" w:hAnsi="Arial" w:cs="Arial"/>
          <w:sz w:val="24"/>
          <w:szCs w:val="24"/>
        </w:rPr>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732DD6" w:rsidRPr="00374463">
        <w:rPr>
          <w:rFonts w:ascii="Arial" w:hAnsi="Arial" w:cs="Arial"/>
          <w:noProof/>
          <w:sz w:val="24"/>
          <w:szCs w:val="24"/>
        </w:rPr>
        <w:t>12</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latach 2018-2021</w:t>
      </w:r>
      <w:bookmarkEnd w:id="57"/>
    </w:p>
    <w:tbl>
      <w:tblPr>
        <w:tblStyle w:val="Tabela-Siatka"/>
        <w:tblW w:w="0" w:type="auto"/>
        <w:tblLook w:val="04A0" w:firstRow="1" w:lastRow="0" w:firstColumn="1" w:lastColumn="0" w:noHBand="0" w:noVBand="1"/>
      </w:tblPr>
      <w:tblGrid>
        <w:gridCol w:w="6425"/>
        <w:gridCol w:w="801"/>
        <w:gridCol w:w="801"/>
        <w:gridCol w:w="801"/>
        <w:gridCol w:w="801"/>
      </w:tblGrid>
      <w:tr w:rsidR="00374463" w:rsidRPr="00374463" w14:paraId="132DA5CD" w14:textId="77777777" w:rsidTr="00541C7F">
        <w:trPr>
          <w:trHeight w:val="300"/>
        </w:trPr>
        <w:tc>
          <w:tcPr>
            <w:tcW w:w="6593" w:type="dxa"/>
            <w:shd w:val="clear" w:color="auto" w:fill="960000"/>
            <w:noWrap/>
            <w:hideMark/>
          </w:tcPr>
          <w:p w14:paraId="0A2AAB09"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759" w:type="dxa"/>
            <w:shd w:val="clear" w:color="auto" w:fill="960000"/>
            <w:noWrap/>
            <w:hideMark/>
          </w:tcPr>
          <w:p w14:paraId="21F02CCC"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759" w:type="dxa"/>
            <w:shd w:val="clear" w:color="auto" w:fill="960000"/>
            <w:noWrap/>
            <w:hideMark/>
          </w:tcPr>
          <w:p w14:paraId="15F34E40"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759" w:type="dxa"/>
            <w:shd w:val="clear" w:color="auto" w:fill="960000"/>
            <w:noWrap/>
            <w:hideMark/>
          </w:tcPr>
          <w:p w14:paraId="320DB34F"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c>
          <w:tcPr>
            <w:tcW w:w="759" w:type="dxa"/>
            <w:shd w:val="clear" w:color="auto" w:fill="960000"/>
            <w:noWrap/>
            <w:hideMark/>
          </w:tcPr>
          <w:p w14:paraId="52A4B12B" w14:textId="77777777" w:rsidR="000F7061" w:rsidRPr="00374463" w:rsidRDefault="000F7061"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2021</w:t>
            </w:r>
          </w:p>
        </w:tc>
      </w:tr>
      <w:tr w:rsidR="00374463" w:rsidRPr="00374463" w14:paraId="68E26743" w14:textId="77777777" w:rsidTr="00222ACE">
        <w:trPr>
          <w:trHeight w:val="300"/>
        </w:trPr>
        <w:tc>
          <w:tcPr>
            <w:tcW w:w="6593" w:type="dxa"/>
            <w:noWrap/>
            <w:hideMark/>
          </w:tcPr>
          <w:p w14:paraId="593E618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Miejscowe zagrożenia według rodzaju zagrożenia ogółem, w tym:</w:t>
            </w:r>
          </w:p>
        </w:tc>
        <w:tc>
          <w:tcPr>
            <w:tcW w:w="759" w:type="dxa"/>
            <w:noWrap/>
            <w:vAlign w:val="center"/>
            <w:hideMark/>
          </w:tcPr>
          <w:p w14:paraId="493000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764</w:t>
            </w:r>
          </w:p>
        </w:tc>
        <w:tc>
          <w:tcPr>
            <w:tcW w:w="759" w:type="dxa"/>
            <w:noWrap/>
            <w:vAlign w:val="center"/>
            <w:hideMark/>
          </w:tcPr>
          <w:p w14:paraId="517F29F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1 053</w:t>
            </w:r>
          </w:p>
        </w:tc>
        <w:tc>
          <w:tcPr>
            <w:tcW w:w="759" w:type="dxa"/>
            <w:noWrap/>
            <w:vAlign w:val="center"/>
            <w:hideMark/>
          </w:tcPr>
          <w:p w14:paraId="167B00B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1 151</w:t>
            </w:r>
          </w:p>
        </w:tc>
        <w:tc>
          <w:tcPr>
            <w:tcW w:w="759" w:type="dxa"/>
            <w:noWrap/>
            <w:vAlign w:val="center"/>
            <w:hideMark/>
          </w:tcPr>
          <w:p w14:paraId="07D747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1 063</w:t>
            </w:r>
          </w:p>
        </w:tc>
      </w:tr>
      <w:tr w:rsidR="00374463" w:rsidRPr="00374463" w14:paraId="3456BBD4" w14:textId="77777777" w:rsidTr="00222ACE">
        <w:trPr>
          <w:trHeight w:val="300"/>
        </w:trPr>
        <w:tc>
          <w:tcPr>
            <w:tcW w:w="6593" w:type="dxa"/>
            <w:noWrap/>
          </w:tcPr>
          <w:p w14:paraId="50A0556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silne wiatry</w:t>
            </w:r>
          </w:p>
        </w:tc>
        <w:tc>
          <w:tcPr>
            <w:tcW w:w="759" w:type="dxa"/>
            <w:noWrap/>
            <w:vAlign w:val="center"/>
            <w:hideMark/>
          </w:tcPr>
          <w:p w14:paraId="31F8FE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115</w:t>
            </w:r>
          </w:p>
        </w:tc>
        <w:tc>
          <w:tcPr>
            <w:tcW w:w="759" w:type="dxa"/>
            <w:noWrap/>
            <w:vAlign w:val="center"/>
            <w:hideMark/>
          </w:tcPr>
          <w:p w14:paraId="384E02E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348</w:t>
            </w:r>
          </w:p>
        </w:tc>
        <w:tc>
          <w:tcPr>
            <w:tcW w:w="759" w:type="dxa"/>
            <w:noWrap/>
            <w:vAlign w:val="center"/>
            <w:hideMark/>
          </w:tcPr>
          <w:p w14:paraId="23D2B85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156</w:t>
            </w:r>
          </w:p>
        </w:tc>
        <w:tc>
          <w:tcPr>
            <w:tcW w:w="759" w:type="dxa"/>
            <w:noWrap/>
            <w:vAlign w:val="center"/>
            <w:hideMark/>
          </w:tcPr>
          <w:p w14:paraId="65F648E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r>
      <w:tr w:rsidR="00374463" w:rsidRPr="00374463" w14:paraId="08B23C8A" w14:textId="77777777" w:rsidTr="00222ACE">
        <w:trPr>
          <w:trHeight w:val="300"/>
        </w:trPr>
        <w:tc>
          <w:tcPr>
            <w:tcW w:w="6593" w:type="dxa"/>
            <w:noWrap/>
          </w:tcPr>
          <w:p w14:paraId="7E70708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śniegu</w:t>
            </w:r>
          </w:p>
        </w:tc>
        <w:tc>
          <w:tcPr>
            <w:tcW w:w="759" w:type="dxa"/>
            <w:noWrap/>
            <w:vAlign w:val="center"/>
            <w:hideMark/>
          </w:tcPr>
          <w:p w14:paraId="3A9AEEC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w:t>
            </w:r>
          </w:p>
        </w:tc>
        <w:tc>
          <w:tcPr>
            <w:tcW w:w="759" w:type="dxa"/>
            <w:noWrap/>
            <w:vAlign w:val="center"/>
            <w:hideMark/>
          </w:tcPr>
          <w:p w14:paraId="64C7E1A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w:t>
            </w:r>
          </w:p>
        </w:tc>
        <w:tc>
          <w:tcPr>
            <w:tcW w:w="759" w:type="dxa"/>
            <w:noWrap/>
            <w:vAlign w:val="center"/>
            <w:hideMark/>
          </w:tcPr>
          <w:p w14:paraId="6328797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0</w:t>
            </w:r>
          </w:p>
        </w:tc>
        <w:tc>
          <w:tcPr>
            <w:tcW w:w="759" w:type="dxa"/>
            <w:noWrap/>
            <w:vAlign w:val="center"/>
            <w:hideMark/>
          </w:tcPr>
          <w:p w14:paraId="22C8B41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w:t>
            </w:r>
          </w:p>
        </w:tc>
      </w:tr>
      <w:tr w:rsidR="00374463" w:rsidRPr="00374463" w14:paraId="4921BE6D" w14:textId="77777777" w:rsidTr="00222ACE">
        <w:trPr>
          <w:trHeight w:val="300"/>
        </w:trPr>
        <w:tc>
          <w:tcPr>
            <w:tcW w:w="6593" w:type="dxa"/>
            <w:noWrap/>
          </w:tcPr>
          <w:p w14:paraId="38C92D9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opady deszczu</w:t>
            </w:r>
          </w:p>
        </w:tc>
        <w:tc>
          <w:tcPr>
            <w:tcW w:w="759" w:type="dxa"/>
            <w:noWrap/>
            <w:vAlign w:val="center"/>
            <w:hideMark/>
          </w:tcPr>
          <w:p w14:paraId="18E78B5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05D9885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81</w:t>
            </w:r>
          </w:p>
        </w:tc>
        <w:tc>
          <w:tcPr>
            <w:tcW w:w="759" w:type="dxa"/>
            <w:noWrap/>
            <w:vAlign w:val="center"/>
            <w:hideMark/>
          </w:tcPr>
          <w:p w14:paraId="0550FFA7"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141</w:t>
            </w:r>
          </w:p>
        </w:tc>
        <w:tc>
          <w:tcPr>
            <w:tcW w:w="759" w:type="dxa"/>
            <w:noWrap/>
            <w:vAlign w:val="center"/>
            <w:hideMark/>
          </w:tcPr>
          <w:p w14:paraId="0F6C4F0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6E8F3EE5" w14:textId="77777777" w:rsidTr="00222ACE">
        <w:trPr>
          <w:trHeight w:val="291"/>
        </w:trPr>
        <w:tc>
          <w:tcPr>
            <w:tcW w:w="6593" w:type="dxa"/>
            <w:noWrap/>
          </w:tcPr>
          <w:p w14:paraId="2E933C7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w komunikacji</w:t>
            </w:r>
          </w:p>
        </w:tc>
        <w:tc>
          <w:tcPr>
            <w:tcW w:w="759" w:type="dxa"/>
            <w:noWrap/>
            <w:vAlign w:val="center"/>
            <w:hideMark/>
          </w:tcPr>
          <w:p w14:paraId="61840F3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305</w:t>
            </w:r>
          </w:p>
        </w:tc>
        <w:tc>
          <w:tcPr>
            <w:tcW w:w="759" w:type="dxa"/>
            <w:noWrap/>
            <w:vAlign w:val="center"/>
            <w:hideMark/>
          </w:tcPr>
          <w:p w14:paraId="2248138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296</w:t>
            </w:r>
          </w:p>
        </w:tc>
        <w:tc>
          <w:tcPr>
            <w:tcW w:w="759" w:type="dxa"/>
            <w:noWrap/>
            <w:vAlign w:val="center"/>
            <w:hideMark/>
          </w:tcPr>
          <w:p w14:paraId="422239D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259</w:t>
            </w:r>
          </w:p>
        </w:tc>
        <w:tc>
          <w:tcPr>
            <w:tcW w:w="759" w:type="dxa"/>
            <w:noWrap/>
            <w:vAlign w:val="center"/>
            <w:hideMark/>
          </w:tcPr>
          <w:p w14:paraId="361213D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251</w:t>
            </w:r>
          </w:p>
        </w:tc>
      </w:tr>
      <w:tr w:rsidR="00374463" w:rsidRPr="00374463" w14:paraId="5C3E0FBB" w14:textId="77777777" w:rsidTr="00222ACE">
        <w:trPr>
          <w:trHeight w:val="300"/>
        </w:trPr>
        <w:tc>
          <w:tcPr>
            <w:tcW w:w="6593" w:type="dxa"/>
            <w:noWrap/>
          </w:tcPr>
          <w:p w14:paraId="086CCE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medyczne</w:t>
            </w:r>
          </w:p>
        </w:tc>
        <w:tc>
          <w:tcPr>
            <w:tcW w:w="759" w:type="dxa"/>
            <w:noWrap/>
            <w:vAlign w:val="center"/>
            <w:hideMark/>
          </w:tcPr>
          <w:p w14:paraId="51429E7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124</w:t>
            </w:r>
          </w:p>
        </w:tc>
        <w:tc>
          <w:tcPr>
            <w:tcW w:w="759" w:type="dxa"/>
            <w:noWrap/>
            <w:vAlign w:val="center"/>
            <w:hideMark/>
          </w:tcPr>
          <w:p w14:paraId="03C520B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148</w:t>
            </w:r>
          </w:p>
        </w:tc>
        <w:tc>
          <w:tcPr>
            <w:tcW w:w="759" w:type="dxa"/>
            <w:noWrap/>
            <w:vAlign w:val="center"/>
            <w:hideMark/>
          </w:tcPr>
          <w:p w14:paraId="3C856AF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461</w:t>
            </w:r>
          </w:p>
        </w:tc>
        <w:tc>
          <w:tcPr>
            <w:tcW w:w="759" w:type="dxa"/>
            <w:noWrap/>
            <w:vAlign w:val="center"/>
            <w:hideMark/>
          </w:tcPr>
          <w:p w14:paraId="656484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551</w:t>
            </w:r>
          </w:p>
        </w:tc>
      </w:tr>
      <w:tr w:rsidR="00374463" w:rsidRPr="00374463" w14:paraId="12C68406" w14:textId="77777777" w:rsidTr="00222ACE">
        <w:trPr>
          <w:trHeight w:val="300"/>
        </w:trPr>
        <w:tc>
          <w:tcPr>
            <w:tcW w:w="6593" w:type="dxa"/>
            <w:noWrap/>
            <w:hideMark/>
          </w:tcPr>
          <w:p w14:paraId="53EE521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759" w:type="dxa"/>
            <w:noWrap/>
            <w:vAlign w:val="center"/>
            <w:hideMark/>
          </w:tcPr>
          <w:p w14:paraId="78D068C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11</w:t>
            </w:r>
          </w:p>
        </w:tc>
        <w:tc>
          <w:tcPr>
            <w:tcW w:w="759" w:type="dxa"/>
            <w:noWrap/>
            <w:vAlign w:val="center"/>
            <w:hideMark/>
          </w:tcPr>
          <w:p w14:paraId="6E4FFF5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w:t>
            </w:r>
          </w:p>
        </w:tc>
        <w:tc>
          <w:tcPr>
            <w:tcW w:w="759" w:type="dxa"/>
            <w:noWrap/>
            <w:vAlign w:val="center"/>
            <w:hideMark/>
          </w:tcPr>
          <w:p w14:paraId="0E02B7A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c>
          <w:tcPr>
            <w:tcW w:w="759" w:type="dxa"/>
            <w:noWrap/>
            <w:vAlign w:val="center"/>
            <w:hideMark/>
          </w:tcPr>
          <w:p w14:paraId="194BFA1A"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64D6AD09" w14:textId="77777777" w:rsidTr="00222ACE">
        <w:trPr>
          <w:trHeight w:val="300"/>
        </w:trPr>
        <w:tc>
          <w:tcPr>
            <w:tcW w:w="6593" w:type="dxa"/>
            <w:noWrap/>
            <w:hideMark/>
          </w:tcPr>
          <w:p w14:paraId="64C3A61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w zakończonych postępowaniach przygotowawczych ogółem, w tym:</w:t>
            </w:r>
          </w:p>
        </w:tc>
        <w:tc>
          <w:tcPr>
            <w:tcW w:w="759" w:type="dxa"/>
            <w:noWrap/>
            <w:vAlign w:val="center"/>
            <w:hideMark/>
          </w:tcPr>
          <w:p w14:paraId="40C74D8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2 081</w:t>
            </w:r>
          </w:p>
        </w:tc>
        <w:tc>
          <w:tcPr>
            <w:tcW w:w="759" w:type="dxa"/>
            <w:noWrap/>
            <w:vAlign w:val="center"/>
            <w:hideMark/>
          </w:tcPr>
          <w:p w14:paraId="38F6A6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2 642</w:t>
            </w:r>
          </w:p>
        </w:tc>
        <w:tc>
          <w:tcPr>
            <w:tcW w:w="759" w:type="dxa"/>
            <w:noWrap/>
            <w:vAlign w:val="center"/>
            <w:hideMark/>
          </w:tcPr>
          <w:p w14:paraId="695061FB"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1 451</w:t>
            </w:r>
          </w:p>
        </w:tc>
        <w:tc>
          <w:tcPr>
            <w:tcW w:w="759" w:type="dxa"/>
            <w:noWrap/>
            <w:vAlign w:val="center"/>
            <w:hideMark/>
          </w:tcPr>
          <w:p w14:paraId="4BCBCF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2 007</w:t>
            </w:r>
          </w:p>
        </w:tc>
      </w:tr>
      <w:tr w:rsidR="00374463" w:rsidRPr="00374463" w14:paraId="0B5E5211" w14:textId="77777777" w:rsidTr="00222ACE">
        <w:trPr>
          <w:trHeight w:val="300"/>
        </w:trPr>
        <w:tc>
          <w:tcPr>
            <w:tcW w:w="6593" w:type="dxa"/>
            <w:noWrap/>
          </w:tcPr>
          <w:p w14:paraId="1AB91002"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 drogowe</w:t>
            </w:r>
          </w:p>
        </w:tc>
        <w:tc>
          <w:tcPr>
            <w:tcW w:w="759" w:type="dxa"/>
            <w:noWrap/>
            <w:vAlign w:val="center"/>
            <w:hideMark/>
          </w:tcPr>
          <w:p w14:paraId="48A7D91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216</w:t>
            </w:r>
          </w:p>
        </w:tc>
        <w:tc>
          <w:tcPr>
            <w:tcW w:w="759" w:type="dxa"/>
            <w:noWrap/>
            <w:vAlign w:val="center"/>
            <w:hideMark/>
          </w:tcPr>
          <w:p w14:paraId="6A413D2C"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193</w:t>
            </w:r>
          </w:p>
        </w:tc>
        <w:tc>
          <w:tcPr>
            <w:tcW w:w="759" w:type="dxa"/>
            <w:noWrap/>
            <w:vAlign w:val="center"/>
            <w:hideMark/>
          </w:tcPr>
          <w:p w14:paraId="63D4A2B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134</w:t>
            </w:r>
          </w:p>
        </w:tc>
        <w:tc>
          <w:tcPr>
            <w:tcW w:w="759" w:type="dxa"/>
            <w:noWrap/>
            <w:vAlign w:val="center"/>
            <w:hideMark/>
          </w:tcPr>
          <w:p w14:paraId="6F7234BE"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164</w:t>
            </w:r>
          </w:p>
        </w:tc>
      </w:tr>
      <w:tr w:rsidR="00374463" w:rsidRPr="00374463" w14:paraId="76EA5B99" w14:textId="77777777" w:rsidTr="00222ACE">
        <w:trPr>
          <w:trHeight w:val="300"/>
        </w:trPr>
        <w:tc>
          <w:tcPr>
            <w:tcW w:w="6593" w:type="dxa"/>
            <w:noWrap/>
          </w:tcPr>
          <w:p w14:paraId="3C7EFF2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życiu i zdrowiu</w:t>
            </w:r>
          </w:p>
        </w:tc>
        <w:tc>
          <w:tcPr>
            <w:tcW w:w="759" w:type="dxa"/>
            <w:noWrap/>
            <w:vAlign w:val="center"/>
            <w:hideMark/>
          </w:tcPr>
          <w:p w14:paraId="6F0FAF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47CA834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w:t>
            </w:r>
          </w:p>
        </w:tc>
        <w:tc>
          <w:tcPr>
            <w:tcW w:w="759" w:type="dxa"/>
            <w:noWrap/>
            <w:vAlign w:val="center"/>
            <w:hideMark/>
          </w:tcPr>
          <w:p w14:paraId="3F1C078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39</w:t>
            </w:r>
          </w:p>
        </w:tc>
        <w:tc>
          <w:tcPr>
            <w:tcW w:w="759" w:type="dxa"/>
            <w:noWrap/>
            <w:vAlign w:val="center"/>
            <w:hideMark/>
          </w:tcPr>
          <w:p w14:paraId="315A79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25</w:t>
            </w:r>
          </w:p>
        </w:tc>
      </w:tr>
      <w:tr w:rsidR="00374463" w:rsidRPr="00374463" w14:paraId="5785499B" w14:textId="77777777" w:rsidTr="00222ACE">
        <w:trPr>
          <w:trHeight w:val="300"/>
        </w:trPr>
        <w:tc>
          <w:tcPr>
            <w:tcW w:w="6593" w:type="dxa"/>
            <w:noWrap/>
          </w:tcPr>
          <w:p w14:paraId="17C8E423"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mieniu</w:t>
            </w:r>
          </w:p>
        </w:tc>
        <w:tc>
          <w:tcPr>
            <w:tcW w:w="759" w:type="dxa"/>
            <w:noWrap/>
            <w:vAlign w:val="center"/>
            <w:hideMark/>
          </w:tcPr>
          <w:p w14:paraId="10E4C76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1 297</w:t>
            </w:r>
          </w:p>
        </w:tc>
        <w:tc>
          <w:tcPr>
            <w:tcW w:w="759" w:type="dxa"/>
            <w:noWrap/>
            <w:vAlign w:val="center"/>
            <w:hideMark/>
          </w:tcPr>
          <w:p w14:paraId="33C2156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1 726</w:t>
            </w:r>
          </w:p>
        </w:tc>
        <w:tc>
          <w:tcPr>
            <w:tcW w:w="759" w:type="dxa"/>
            <w:noWrap/>
            <w:vAlign w:val="center"/>
            <w:hideMark/>
          </w:tcPr>
          <w:p w14:paraId="37BBF49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643</w:t>
            </w:r>
          </w:p>
        </w:tc>
        <w:tc>
          <w:tcPr>
            <w:tcW w:w="759" w:type="dxa"/>
            <w:noWrap/>
            <w:vAlign w:val="center"/>
            <w:hideMark/>
          </w:tcPr>
          <w:p w14:paraId="40A365C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942</w:t>
            </w:r>
          </w:p>
        </w:tc>
      </w:tr>
      <w:tr w:rsidR="00374463" w:rsidRPr="00374463" w14:paraId="19E987FB" w14:textId="77777777" w:rsidTr="00222ACE">
        <w:trPr>
          <w:trHeight w:val="300"/>
        </w:trPr>
        <w:tc>
          <w:tcPr>
            <w:tcW w:w="6593" w:type="dxa"/>
            <w:noWrap/>
          </w:tcPr>
          <w:p w14:paraId="2F659A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wolności, wolności sumienia, wolności seksualnej i obyczajności razem</w:t>
            </w:r>
          </w:p>
        </w:tc>
        <w:tc>
          <w:tcPr>
            <w:tcW w:w="759" w:type="dxa"/>
            <w:noWrap/>
            <w:vAlign w:val="center"/>
            <w:hideMark/>
          </w:tcPr>
          <w:p w14:paraId="67F3358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46</w:t>
            </w:r>
          </w:p>
        </w:tc>
        <w:tc>
          <w:tcPr>
            <w:tcW w:w="759" w:type="dxa"/>
            <w:noWrap/>
            <w:vAlign w:val="center"/>
            <w:hideMark/>
          </w:tcPr>
          <w:p w14:paraId="78585D3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c>
          <w:tcPr>
            <w:tcW w:w="759" w:type="dxa"/>
            <w:noWrap/>
            <w:vAlign w:val="center"/>
            <w:hideMark/>
          </w:tcPr>
          <w:p w14:paraId="70FC1E0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w:t>
            </w:r>
          </w:p>
        </w:tc>
        <w:tc>
          <w:tcPr>
            <w:tcW w:w="759" w:type="dxa"/>
            <w:noWrap/>
            <w:vAlign w:val="center"/>
            <w:hideMark/>
          </w:tcPr>
          <w:p w14:paraId="1317FA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w:t>
            </w:r>
          </w:p>
        </w:tc>
      </w:tr>
      <w:tr w:rsidR="00374463" w:rsidRPr="00374463" w14:paraId="486DE338" w14:textId="77777777" w:rsidTr="00222ACE">
        <w:trPr>
          <w:trHeight w:val="300"/>
        </w:trPr>
        <w:tc>
          <w:tcPr>
            <w:tcW w:w="6593" w:type="dxa"/>
            <w:noWrap/>
          </w:tcPr>
          <w:p w14:paraId="2F126A46"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rodzinie i opiece</w:t>
            </w:r>
          </w:p>
        </w:tc>
        <w:tc>
          <w:tcPr>
            <w:tcW w:w="759" w:type="dxa"/>
            <w:noWrap/>
            <w:vAlign w:val="center"/>
            <w:hideMark/>
          </w:tcPr>
          <w:p w14:paraId="7083BAD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209</w:t>
            </w:r>
          </w:p>
        </w:tc>
        <w:tc>
          <w:tcPr>
            <w:tcW w:w="759" w:type="dxa"/>
            <w:noWrap/>
            <w:vAlign w:val="center"/>
            <w:hideMark/>
          </w:tcPr>
          <w:p w14:paraId="08A3F24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207</w:t>
            </w:r>
          </w:p>
        </w:tc>
        <w:tc>
          <w:tcPr>
            <w:tcW w:w="759" w:type="dxa"/>
            <w:noWrap/>
            <w:vAlign w:val="center"/>
            <w:hideMark/>
          </w:tcPr>
          <w:p w14:paraId="14912571"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1F562F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154</w:t>
            </w:r>
          </w:p>
        </w:tc>
      </w:tr>
      <w:tr w:rsidR="00374463" w:rsidRPr="00374463" w14:paraId="2F09926D" w14:textId="77777777" w:rsidTr="00222ACE">
        <w:trPr>
          <w:trHeight w:val="300"/>
        </w:trPr>
        <w:tc>
          <w:tcPr>
            <w:tcW w:w="6593" w:type="dxa"/>
            <w:noWrap/>
          </w:tcPr>
          <w:p w14:paraId="3AB2A9D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przeciwko bezpieczeństwu powszechnemu i bezpieczeństwu w komunikacji razem</w:t>
            </w:r>
          </w:p>
        </w:tc>
        <w:tc>
          <w:tcPr>
            <w:tcW w:w="759" w:type="dxa"/>
            <w:noWrap/>
            <w:vAlign w:val="center"/>
            <w:hideMark/>
          </w:tcPr>
          <w:p w14:paraId="732B914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233</w:t>
            </w:r>
          </w:p>
        </w:tc>
        <w:tc>
          <w:tcPr>
            <w:tcW w:w="759" w:type="dxa"/>
            <w:noWrap/>
            <w:vAlign w:val="center"/>
            <w:hideMark/>
          </w:tcPr>
          <w:p w14:paraId="69710C4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205</w:t>
            </w:r>
          </w:p>
        </w:tc>
        <w:tc>
          <w:tcPr>
            <w:tcW w:w="759" w:type="dxa"/>
            <w:noWrap/>
            <w:vAlign w:val="center"/>
            <w:hideMark/>
          </w:tcPr>
          <w:p w14:paraId="30F12F0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143</w:t>
            </w:r>
          </w:p>
        </w:tc>
        <w:tc>
          <w:tcPr>
            <w:tcW w:w="759" w:type="dxa"/>
            <w:noWrap/>
            <w:vAlign w:val="center"/>
            <w:hideMark/>
          </w:tcPr>
          <w:p w14:paraId="2FA6DA1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176</w:t>
            </w:r>
          </w:p>
        </w:tc>
      </w:tr>
      <w:tr w:rsidR="00374463" w:rsidRPr="00374463" w14:paraId="3225B04C" w14:textId="77777777" w:rsidTr="00222ACE">
        <w:trPr>
          <w:trHeight w:val="300"/>
        </w:trPr>
        <w:tc>
          <w:tcPr>
            <w:tcW w:w="6593" w:type="dxa"/>
            <w:noWrap/>
          </w:tcPr>
          <w:p w14:paraId="1D4332EC" w14:textId="541497E9"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Wskaźnik wykrywalności sprawców przestępstw stwierdzonych przez Policję </w:t>
            </w:r>
            <w:r w:rsidR="00485282" w:rsidRPr="00374463">
              <w:rPr>
                <w:rFonts w:ascii="Arial" w:hAnsi="Arial" w:cs="Arial"/>
                <w:sz w:val="24"/>
                <w:szCs w:val="24"/>
                <w:lang w:eastAsia="en-US"/>
              </w:rPr>
              <w:t>–</w:t>
            </w:r>
            <w:r w:rsidRPr="00374463">
              <w:rPr>
                <w:rFonts w:ascii="Arial" w:hAnsi="Arial" w:cs="Arial"/>
                <w:sz w:val="24"/>
                <w:szCs w:val="24"/>
                <w:lang w:eastAsia="en-US"/>
              </w:rPr>
              <w:t xml:space="preserve"> ogółem</w:t>
            </w:r>
          </w:p>
        </w:tc>
        <w:tc>
          <w:tcPr>
            <w:tcW w:w="759" w:type="dxa"/>
            <w:noWrap/>
            <w:vAlign w:val="center"/>
            <w:hideMark/>
          </w:tcPr>
          <w:p w14:paraId="36053A9D"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82,3</w:t>
            </w:r>
          </w:p>
        </w:tc>
        <w:tc>
          <w:tcPr>
            <w:tcW w:w="759" w:type="dxa"/>
            <w:noWrap/>
            <w:vAlign w:val="center"/>
            <w:hideMark/>
          </w:tcPr>
          <w:p w14:paraId="01A6595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85,0</w:t>
            </w:r>
          </w:p>
        </w:tc>
        <w:tc>
          <w:tcPr>
            <w:tcW w:w="759" w:type="dxa"/>
            <w:noWrap/>
            <w:vAlign w:val="center"/>
            <w:hideMark/>
          </w:tcPr>
          <w:p w14:paraId="65BD992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73,6</w:t>
            </w:r>
          </w:p>
        </w:tc>
        <w:tc>
          <w:tcPr>
            <w:tcW w:w="759" w:type="dxa"/>
            <w:noWrap/>
            <w:vAlign w:val="center"/>
            <w:hideMark/>
          </w:tcPr>
          <w:p w14:paraId="35A91209"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71,3</w:t>
            </w:r>
          </w:p>
        </w:tc>
      </w:tr>
      <w:tr w:rsidR="00374463" w:rsidRPr="00374463" w14:paraId="1A7185FA" w14:textId="77777777" w:rsidTr="00222ACE">
        <w:trPr>
          <w:trHeight w:val="300"/>
        </w:trPr>
        <w:tc>
          <w:tcPr>
            <w:tcW w:w="6593" w:type="dxa"/>
            <w:noWrap/>
          </w:tcPr>
          <w:p w14:paraId="6AE922F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lastRenderedPageBreak/>
              <w:t>Przestępstwa stwierdzone przez Policję ogółem na 1000 mieszkańców</w:t>
            </w:r>
          </w:p>
        </w:tc>
        <w:tc>
          <w:tcPr>
            <w:tcW w:w="759" w:type="dxa"/>
            <w:noWrap/>
            <w:vAlign w:val="center"/>
            <w:hideMark/>
          </w:tcPr>
          <w:p w14:paraId="0CEEF88F"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18,77</w:t>
            </w:r>
          </w:p>
        </w:tc>
        <w:tc>
          <w:tcPr>
            <w:tcW w:w="759" w:type="dxa"/>
            <w:noWrap/>
            <w:vAlign w:val="center"/>
            <w:hideMark/>
          </w:tcPr>
          <w:p w14:paraId="46C23AA0"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23,73</w:t>
            </w:r>
          </w:p>
        </w:tc>
        <w:tc>
          <w:tcPr>
            <w:tcW w:w="759" w:type="dxa"/>
            <w:noWrap/>
            <w:vAlign w:val="center"/>
            <w:hideMark/>
          </w:tcPr>
          <w:p w14:paraId="244FDA34"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12,99</w:t>
            </w:r>
          </w:p>
        </w:tc>
        <w:tc>
          <w:tcPr>
            <w:tcW w:w="759" w:type="dxa"/>
            <w:noWrap/>
            <w:vAlign w:val="center"/>
            <w:hideMark/>
          </w:tcPr>
          <w:p w14:paraId="2672BAB5"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102D8198" w14:textId="77777777" w:rsidR="000F7061"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bookmarkEnd w:id="58"/>
    <w:p w14:paraId="183370E9" w14:textId="7B217B48" w:rsidR="00950CBD" w:rsidRPr="00374463" w:rsidRDefault="000F7061"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Jak wskazują statystyki liczba </w:t>
      </w:r>
      <w:r w:rsidR="00962AD9" w:rsidRPr="00374463">
        <w:rPr>
          <w:rFonts w:ascii="Arial" w:hAnsi="Arial" w:cs="Arial"/>
          <w:sz w:val="24"/>
          <w:szCs w:val="24"/>
          <w:lang w:eastAsia="en-US"/>
        </w:rPr>
        <w:t>miejscowych zagrożeń kształtuje się na podobnym poziomie od lat (1063</w:t>
      </w:r>
      <w:r w:rsidR="00950CBD" w:rsidRPr="00374463">
        <w:rPr>
          <w:rFonts w:ascii="Arial" w:hAnsi="Arial" w:cs="Arial"/>
          <w:sz w:val="24"/>
          <w:szCs w:val="24"/>
          <w:lang w:eastAsia="en-US"/>
        </w:rPr>
        <w:t xml:space="preserve"> w 2021 r.</w:t>
      </w:r>
      <w:r w:rsidR="00962AD9" w:rsidRPr="00374463">
        <w:rPr>
          <w:rFonts w:ascii="Arial" w:hAnsi="Arial" w:cs="Arial"/>
          <w:sz w:val="24"/>
          <w:szCs w:val="24"/>
          <w:lang w:eastAsia="en-US"/>
        </w:rPr>
        <w:t>). Zagrożenia wynikające z czynników środowiskowych i pogodowych związane są z panującym w Pol</w:t>
      </w:r>
      <w:r w:rsidR="00112FEB" w:rsidRPr="00374463">
        <w:rPr>
          <w:rFonts w:ascii="Arial" w:hAnsi="Arial" w:cs="Arial"/>
          <w:sz w:val="24"/>
          <w:szCs w:val="24"/>
          <w:lang w:eastAsia="en-US"/>
        </w:rPr>
        <w:t>s</w:t>
      </w:r>
      <w:r w:rsidR="00962AD9" w:rsidRPr="00374463">
        <w:rPr>
          <w:rFonts w:ascii="Arial" w:hAnsi="Arial" w:cs="Arial"/>
          <w:sz w:val="24"/>
          <w:szCs w:val="24"/>
          <w:lang w:eastAsia="en-US"/>
        </w:rPr>
        <w:t>ce klimatem i poza reakcją na zagrożenie powiat nie ma realnego wpływu na liczbę zda</w:t>
      </w:r>
      <w:r w:rsidR="00950CBD" w:rsidRPr="00374463">
        <w:rPr>
          <w:rFonts w:ascii="Arial" w:hAnsi="Arial" w:cs="Arial"/>
          <w:sz w:val="24"/>
          <w:szCs w:val="24"/>
          <w:lang w:eastAsia="en-US"/>
        </w:rPr>
        <w:t>rz</w:t>
      </w:r>
      <w:r w:rsidR="00962AD9" w:rsidRPr="00374463">
        <w:rPr>
          <w:rFonts w:ascii="Arial" w:hAnsi="Arial" w:cs="Arial"/>
          <w:sz w:val="24"/>
          <w:szCs w:val="24"/>
          <w:lang w:eastAsia="en-US"/>
        </w:rPr>
        <w:t xml:space="preserve">eń. </w:t>
      </w:r>
    </w:p>
    <w:p w14:paraId="1491A9D9" w14:textId="734AB55A" w:rsidR="009A00AE" w:rsidRPr="00374463" w:rsidRDefault="00962AD9"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 roku </w:t>
      </w:r>
      <w:r w:rsidR="00950CBD" w:rsidRPr="00374463">
        <w:rPr>
          <w:rFonts w:ascii="Arial" w:hAnsi="Arial" w:cs="Arial"/>
          <w:sz w:val="24"/>
          <w:szCs w:val="24"/>
          <w:lang w:eastAsia="en-US"/>
        </w:rPr>
        <w:t>2020 widoczny jest ogromny przyrost zagrożeń medycznych (ze 148 w 2019 do 461 w</w:t>
      </w:r>
      <w:r w:rsidR="00D248AA" w:rsidRPr="00374463">
        <w:rPr>
          <w:rFonts w:ascii="Arial" w:hAnsi="Arial" w:cs="Arial"/>
          <w:sz w:val="24"/>
          <w:szCs w:val="24"/>
          <w:lang w:eastAsia="en-US"/>
        </w:rPr>
        <w:t> </w:t>
      </w:r>
      <w:r w:rsidR="00950CBD" w:rsidRPr="00374463">
        <w:rPr>
          <w:rFonts w:ascii="Arial" w:hAnsi="Arial" w:cs="Arial"/>
          <w:sz w:val="24"/>
          <w:szCs w:val="24"/>
          <w:lang w:eastAsia="en-US"/>
        </w:rPr>
        <w:t>2020</w:t>
      </w:r>
      <w:r w:rsidR="00D248AA" w:rsidRPr="00374463">
        <w:rPr>
          <w:rFonts w:ascii="Arial" w:hAnsi="Arial" w:cs="Arial"/>
          <w:sz w:val="24"/>
          <w:szCs w:val="24"/>
          <w:lang w:eastAsia="en-US"/>
        </w:rPr>
        <w:t> </w:t>
      </w:r>
      <w:r w:rsidR="00950CBD" w:rsidRPr="00374463">
        <w:rPr>
          <w:rFonts w:ascii="Arial" w:hAnsi="Arial" w:cs="Arial"/>
          <w:sz w:val="24"/>
          <w:szCs w:val="24"/>
          <w:lang w:eastAsia="en-US"/>
        </w:rPr>
        <w:t>r.) co jest związane z pandemią Covid-19. Powiat poradził sobie z zapewnieniem bezpieczeństwa przed pandemią w sposób b</w:t>
      </w:r>
      <w:r w:rsidR="00E17429" w:rsidRPr="00374463">
        <w:rPr>
          <w:rFonts w:ascii="Arial" w:hAnsi="Arial" w:cs="Arial"/>
          <w:sz w:val="24"/>
          <w:szCs w:val="24"/>
          <w:lang w:eastAsia="en-US"/>
        </w:rPr>
        <w:t>ardzo</w:t>
      </w:r>
      <w:r w:rsidR="00950CBD" w:rsidRPr="00374463">
        <w:rPr>
          <w:rFonts w:ascii="Arial" w:hAnsi="Arial" w:cs="Arial"/>
          <w:sz w:val="24"/>
          <w:szCs w:val="24"/>
          <w:lang w:eastAsia="en-US"/>
        </w:rPr>
        <w:t xml:space="preserve"> dobry, w kwestiach na które miał wpływ. </w:t>
      </w:r>
    </w:p>
    <w:p w14:paraId="5E45FEE8" w14:textId="01695F80" w:rsidR="006C7F48" w:rsidRPr="00374463" w:rsidRDefault="006C7F48"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Największy wpływ na poziom zagrożenia zdarzeniami w powiecie ma przebieg dróg krajowych o dużym natężeniu ruchu (w tym przewóz materiałów niebezpiecznych), przebieg linii kolejowej Katowice - Bielsko-Biała z dużym natężeniem ruchu, zagrożenie powodziowe (Wisła i Pszczynka), duża liczba zbiorników wodnych, duża lesistość w powiecie. </w:t>
      </w:r>
    </w:p>
    <w:p w14:paraId="15B9DA63" w14:textId="22B8CF4F" w:rsidR="00950CBD" w:rsidRPr="00374463" w:rsidRDefault="00950CBD"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Liczba przestępstw stwierdzonych w powiecie utrzymuje się na podobnym poziomie od lat. Znaczny spadek w roku 2020 to kolejny efekt pandemii, kiedy na skutek licznych lockdownów mieszkańcy spędzali dużo więcej czasu w miejscach zamieszkania, co ograniczyło rejestrowaną przestępczość. </w:t>
      </w:r>
    </w:p>
    <w:p w14:paraId="3F582303" w14:textId="77777777" w:rsidR="0068092D" w:rsidRPr="00374463" w:rsidRDefault="0068092D" w:rsidP="00561C80">
      <w:pPr>
        <w:spacing w:after="0" w:line="360" w:lineRule="auto"/>
        <w:rPr>
          <w:rFonts w:ascii="Arial" w:hAnsi="Arial" w:cs="Arial"/>
          <w:sz w:val="24"/>
          <w:szCs w:val="24"/>
          <w:lang w:eastAsia="en-US"/>
        </w:rPr>
      </w:pPr>
      <w:r w:rsidRPr="00374463">
        <w:rPr>
          <w:rFonts w:ascii="Arial" w:hAnsi="Arial" w:cs="Arial"/>
          <w:sz w:val="24"/>
          <w:szCs w:val="24"/>
          <w:lang w:eastAsia="en-US"/>
        </w:rPr>
        <w:t>Na uwagę wskazuje powolny, jednak systematyczny spadek zdarzeń i przestępstw komunikacyjnych co daje obraz poprawy jakości stanu dróg w powiecie oraz odpowiedzialności kierowców i skuteczności patroli drogówki.</w:t>
      </w:r>
    </w:p>
    <w:p w14:paraId="26F5C3B2" w14:textId="740C25C1" w:rsidR="0068092D" w:rsidRPr="00374463" w:rsidRDefault="00AA3FA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Porównując dane dla powiatu z danymi dla województwa (poniższa tabela) widzimy zdecydowanie, że poziom bezpieczeństwa publicznego w powiecie jest wysoki. </w:t>
      </w:r>
    </w:p>
    <w:p w14:paraId="3CC06278" w14:textId="77777777" w:rsidR="00732DD6" w:rsidRPr="00374463" w:rsidRDefault="00732DD6" w:rsidP="00561C80">
      <w:pPr>
        <w:spacing w:after="0" w:line="360" w:lineRule="auto"/>
        <w:rPr>
          <w:rFonts w:ascii="Arial" w:hAnsi="Arial" w:cs="Arial"/>
          <w:bCs/>
          <w:sz w:val="24"/>
          <w:szCs w:val="24"/>
        </w:rPr>
      </w:pPr>
      <w:bookmarkStart w:id="59" w:name="_Toc118215211"/>
      <w:r w:rsidRPr="00374463">
        <w:rPr>
          <w:rFonts w:ascii="Arial" w:hAnsi="Arial" w:cs="Arial"/>
          <w:sz w:val="24"/>
          <w:szCs w:val="24"/>
        </w:rPr>
        <w:br w:type="page"/>
      </w:r>
    </w:p>
    <w:p w14:paraId="14D06ED5" w14:textId="50AA9FC6" w:rsidR="008F173F" w:rsidRPr="00374463" w:rsidRDefault="008F173F" w:rsidP="00561C80">
      <w:pPr>
        <w:pStyle w:val="Legenda"/>
        <w:spacing w:line="360" w:lineRule="auto"/>
        <w:rPr>
          <w:rFonts w:ascii="Arial" w:hAnsi="Arial" w:cs="Arial"/>
          <w:sz w:val="24"/>
          <w:szCs w:val="24"/>
        </w:rPr>
      </w:pPr>
      <w:r w:rsidRPr="00374463">
        <w:rPr>
          <w:rFonts w:ascii="Arial" w:hAnsi="Arial" w:cs="Arial"/>
          <w:sz w:val="24"/>
          <w:szCs w:val="24"/>
        </w:rPr>
        <w:lastRenderedPageBreak/>
        <w:t xml:space="preserve">Tabela </w:t>
      </w:r>
      <w:r w:rsidRPr="00374463">
        <w:rPr>
          <w:rFonts w:ascii="Arial" w:hAnsi="Arial" w:cs="Arial"/>
          <w:sz w:val="24"/>
          <w:szCs w:val="24"/>
        </w:rPr>
        <w:fldChar w:fldCharType="begin"/>
      </w:r>
      <w:r w:rsidRPr="00374463">
        <w:rPr>
          <w:rFonts w:ascii="Arial" w:hAnsi="Arial" w:cs="Arial"/>
          <w:sz w:val="24"/>
          <w:szCs w:val="24"/>
        </w:rPr>
        <w:instrText xml:space="preserve"> SEQ Tabela \* ARABIC </w:instrText>
      </w:r>
      <w:r w:rsidRPr="00374463">
        <w:rPr>
          <w:rFonts w:ascii="Arial" w:hAnsi="Arial" w:cs="Arial"/>
          <w:sz w:val="24"/>
          <w:szCs w:val="24"/>
        </w:rPr>
        <w:fldChar w:fldCharType="separate"/>
      </w:r>
      <w:r w:rsidR="00B70F11" w:rsidRPr="00374463">
        <w:rPr>
          <w:rFonts w:ascii="Arial" w:hAnsi="Arial" w:cs="Arial"/>
          <w:noProof/>
          <w:sz w:val="24"/>
          <w:szCs w:val="24"/>
        </w:rPr>
        <w:t>13</w:t>
      </w:r>
      <w:r w:rsidRPr="00374463">
        <w:rPr>
          <w:rFonts w:ascii="Arial" w:hAnsi="Arial" w:cs="Arial"/>
          <w:noProof/>
          <w:sz w:val="24"/>
          <w:szCs w:val="24"/>
        </w:rPr>
        <w:fldChar w:fldCharType="end"/>
      </w:r>
      <w:r w:rsidRPr="00374463">
        <w:rPr>
          <w:rFonts w:ascii="Arial" w:hAnsi="Arial" w:cs="Arial"/>
          <w:sz w:val="24"/>
          <w:szCs w:val="24"/>
        </w:rPr>
        <w:t xml:space="preserve"> </w:t>
      </w:r>
      <w:r w:rsidRPr="00374463">
        <w:rPr>
          <w:rFonts w:ascii="Arial" w:hAnsi="Arial" w:cs="Arial"/>
          <w:sz w:val="24"/>
          <w:szCs w:val="24"/>
          <w:lang w:eastAsia="en-US"/>
        </w:rPr>
        <w:t>Statystyki dotyczące występujących zagrożeń oraz przestępczości w roku 2021 w powiecie i województwie</w:t>
      </w:r>
      <w:bookmarkEnd w:id="59"/>
    </w:p>
    <w:tbl>
      <w:tblPr>
        <w:tblStyle w:val="Tabela-Siatka"/>
        <w:tblW w:w="0" w:type="auto"/>
        <w:tblLook w:val="04A0" w:firstRow="1" w:lastRow="0" w:firstColumn="1" w:lastColumn="0" w:noHBand="0" w:noVBand="1"/>
      </w:tblPr>
      <w:tblGrid>
        <w:gridCol w:w="6236"/>
        <w:gridCol w:w="1802"/>
        <w:gridCol w:w="1591"/>
      </w:tblGrid>
      <w:tr w:rsidR="00374463" w:rsidRPr="00374463" w14:paraId="3EF1E267" w14:textId="77777777" w:rsidTr="008F173F">
        <w:trPr>
          <w:trHeight w:val="300"/>
        </w:trPr>
        <w:tc>
          <w:tcPr>
            <w:tcW w:w="0" w:type="auto"/>
            <w:shd w:val="clear" w:color="auto" w:fill="960000"/>
            <w:noWrap/>
            <w:hideMark/>
          </w:tcPr>
          <w:p w14:paraId="1B38AD0F" w14:textId="77777777"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0" w:type="auto"/>
            <w:shd w:val="clear" w:color="auto" w:fill="960000"/>
            <w:noWrap/>
            <w:hideMark/>
          </w:tcPr>
          <w:p w14:paraId="305D6D5F" w14:textId="355E74D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województwo śląskie</w:t>
            </w:r>
          </w:p>
        </w:tc>
        <w:tc>
          <w:tcPr>
            <w:tcW w:w="0" w:type="auto"/>
            <w:shd w:val="clear" w:color="auto" w:fill="960000"/>
            <w:noWrap/>
            <w:hideMark/>
          </w:tcPr>
          <w:p w14:paraId="0B39AEC1" w14:textId="650C9609" w:rsidR="008F173F" w:rsidRPr="00374463" w:rsidRDefault="008F173F"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powiat pszczyński</w:t>
            </w:r>
          </w:p>
        </w:tc>
      </w:tr>
      <w:tr w:rsidR="00374463" w:rsidRPr="00374463" w14:paraId="7D60CF9E" w14:textId="77777777" w:rsidTr="00222ACE">
        <w:trPr>
          <w:trHeight w:val="300"/>
        </w:trPr>
        <w:tc>
          <w:tcPr>
            <w:tcW w:w="0" w:type="auto"/>
            <w:noWrap/>
            <w:hideMark/>
          </w:tcPr>
          <w:p w14:paraId="611F58F5"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Zdarzenia wymagające udziału jednostek ochrony przeciwpożarowej na 1000 ludności</w:t>
            </w:r>
          </w:p>
        </w:tc>
        <w:tc>
          <w:tcPr>
            <w:tcW w:w="0" w:type="auto"/>
            <w:noWrap/>
            <w:vAlign w:val="center"/>
          </w:tcPr>
          <w:p w14:paraId="3BAA7413" w14:textId="7D93EEE5"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16</w:t>
            </w:r>
          </w:p>
        </w:tc>
        <w:tc>
          <w:tcPr>
            <w:tcW w:w="0" w:type="auto"/>
            <w:noWrap/>
            <w:vAlign w:val="center"/>
            <w:hideMark/>
          </w:tcPr>
          <w:p w14:paraId="1533C031"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14</w:t>
            </w:r>
          </w:p>
        </w:tc>
      </w:tr>
      <w:tr w:rsidR="00374463" w:rsidRPr="00374463" w14:paraId="0D753FF1" w14:textId="77777777" w:rsidTr="00222ACE">
        <w:trPr>
          <w:trHeight w:val="37"/>
        </w:trPr>
        <w:tc>
          <w:tcPr>
            <w:tcW w:w="0" w:type="auto"/>
            <w:noWrap/>
          </w:tcPr>
          <w:p w14:paraId="2AFD59E0"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Przestępstwa stwierdzone przez Policję ogółem na 1000 mieszkańców</w:t>
            </w:r>
          </w:p>
        </w:tc>
        <w:tc>
          <w:tcPr>
            <w:tcW w:w="0" w:type="auto"/>
            <w:noWrap/>
            <w:vAlign w:val="center"/>
          </w:tcPr>
          <w:p w14:paraId="038AE92F" w14:textId="4E31ADCE" w:rsidR="008F173F" w:rsidRPr="00374463" w:rsidRDefault="002937A7" w:rsidP="00561C80">
            <w:pPr>
              <w:spacing w:after="0" w:line="360" w:lineRule="auto"/>
              <w:rPr>
                <w:rFonts w:ascii="Arial" w:hAnsi="Arial" w:cs="Arial"/>
                <w:sz w:val="24"/>
                <w:szCs w:val="24"/>
                <w:lang w:eastAsia="en-US"/>
              </w:rPr>
            </w:pPr>
            <w:r w:rsidRPr="00374463">
              <w:rPr>
                <w:rFonts w:ascii="Arial" w:hAnsi="Arial" w:cs="Arial"/>
                <w:sz w:val="24"/>
                <w:szCs w:val="24"/>
                <w:lang w:eastAsia="en-US"/>
              </w:rPr>
              <w:t>27,10</w:t>
            </w:r>
          </w:p>
        </w:tc>
        <w:tc>
          <w:tcPr>
            <w:tcW w:w="0" w:type="auto"/>
            <w:noWrap/>
            <w:vAlign w:val="center"/>
            <w:hideMark/>
          </w:tcPr>
          <w:p w14:paraId="03206953"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17,96</w:t>
            </w:r>
          </w:p>
        </w:tc>
      </w:tr>
    </w:tbl>
    <w:p w14:paraId="6622A92A" w14:textId="77777777" w:rsidR="008F173F" w:rsidRPr="00374463" w:rsidRDefault="008F173F"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2E8FD532" w14:textId="6F428A51" w:rsidR="00AA3FA6" w:rsidRPr="00374463" w:rsidRDefault="00867245" w:rsidP="00561C80">
      <w:pPr>
        <w:spacing w:after="0" w:line="360" w:lineRule="auto"/>
        <w:rPr>
          <w:rFonts w:ascii="Arial" w:hAnsi="Arial" w:cs="Arial"/>
          <w:sz w:val="24"/>
          <w:szCs w:val="24"/>
          <w:lang w:eastAsia="en-US"/>
        </w:rPr>
      </w:pPr>
      <w:r w:rsidRPr="00374463">
        <w:rPr>
          <w:rFonts w:ascii="Arial" w:hAnsi="Arial" w:cs="Arial"/>
          <w:sz w:val="24"/>
          <w:szCs w:val="24"/>
          <w:lang w:eastAsia="en-US"/>
        </w:rPr>
        <w:t>Poziom bezpieczeństwa na drogach w powiecie zdecydowanie corocznie wzrasta (poniższa tabela) a jego wskaźniki są korzystniejsze o</w:t>
      </w:r>
      <w:r w:rsidR="00991B21" w:rsidRPr="00374463">
        <w:rPr>
          <w:rFonts w:ascii="Arial" w:hAnsi="Arial" w:cs="Arial"/>
          <w:sz w:val="24"/>
          <w:szCs w:val="24"/>
          <w:lang w:eastAsia="en-US"/>
        </w:rPr>
        <w:t>d</w:t>
      </w:r>
      <w:r w:rsidRPr="00374463">
        <w:rPr>
          <w:rFonts w:ascii="Arial" w:hAnsi="Arial" w:cs="Arial"/>
          <w:sz w:val="24"/>
          <w:szCs w:val="24"/>
          <w:lang w:eastAsia="en-US"/>
        </w:rPr>
        <w:t xml:space="preserve"> wojewódzkich. </w:t>
      </w:r>
    </w:p>
    <w:p w14:paraId="681E83F0" w14:textId="184B7D23" w:rsidR="007E5FE6" w:rsidRPr="00374463" w:rsidRDefault="007E5FE6" w:rsidP="00561C80">
      <w:pPr>
        <w:keepNext/>
        <w:spacing w:after="0" w:line="360" w:lineRule="auto"/>
        <w:rPr>
          <w:rFonts w:ascii="Arial" w:hAnsi="Arial" w:cs="Arial"/>
          <w:bCs/>
          <w:sz w:val="24"/>
          <w:szCs w:val="24"/>
        </w:rPr>
      </w:pPr>
      <w:bookmarkStart w:id="60" w:name="_Toc118215212"/>
      <w:r w:rsidRPr="00374463">
        <w:rPr>
          <w:rFonts w:ascii="Arial" w:hAnsi="Arial" w:cs="Arial"/>
          <w:bCs/>
          <w:sz w:val="24"/>
          <w:szCs w:val="24"/>
        </w:rPr>
        <w:t xml:space="preserve">Tabela </w:t>
      </w:r>
      <w:r w:rsidRPr="00374463">
        <w:rPr>
          <w:rFonts w:ascii="Arial" w:hAnsi="Arial" w:cs="Arial"/>
          <w:bCs/>
          <w:sz w:val="24"/>
          <w:szCs w:val="24"/>
        </w:rPr>
        <w:fldChar w:fldCharType="begin"/>
      </w:r>
      <w:r w:rsidRPr="00374463">
        <w:rPr>
          <w:rFonts w:ascii="Arial" w:hAnsi="Arial" w:cs="Arial"/>
          <w:bCs/>
          <w:sz w:val="24"/>
          <w:szCs w:val="24"/>
        </w:rPr>
        <w:instrText xml:space="preserve"> SEQ Tabela \* ARABIC </w:instrText>
      </w:r>
      <w:r w:rsidRPr="00374463">
        <w:rPr>
          <w:rFonts w:ascii="Arial" w:hAnsi="Arial" w:cs="Arial"/>
          <w:bCs/>
          <w:sz w:val="24"/>
          <w:szCs w:val="24"/>
        </w:rPr>
        <w:fldChar w:fldCharType="separate"/>
      </w:r>
      <w:r w:rsidR="00B70F11" w:rsidRPr="00374463">
        <w:rPr>
          <w:rFonts w:ascii="Arial" w:hAnsi="Arial" w:cs="Arial"/>
          <w:bCs/>
          <w:noProof/>
          <w:sz w:val="24"/>
          <w:szCs w:val="24"/>
        </w:rPr>
        <w:t>14</w:t>
      </w:r>
      <w:r w:rsidRPr="00374463">
        <w:rPr>
          <w:rFonts w:ascii="Arial" w:hAnsi="Arial" w:cs="Arial"/>
          <w:bCs/>
          <w:sz w:val="24"/>
          <w:szCs w:val="24"/>
        </w:rPr>
        <w:fldChar w:fldCharType="end"/>
      </w:r>
      <w:r w:rsidRPr="00374463">
        <w:rPr>
          <w:rFonts w:ascii="Arial" w:hAnsi="Arial" w:cs="Arial"/>
          <w:bCs/>
          <w:sz w:val="24"/>
          <w:szCs w:val="24"/>
        </w:rPr>
        <w:t xml:space="preserve"> </w:t>
      </w:r>
      <w:r w:rsidRPr="00374463">
        <w:rPr>
          <w:rFonts w:ascii="Arial" w:hAnsi="Arial" w:cs="Arial"/>
          <w:bCs/>
          <w:sz w:val="24"/>
          <w:szCs w:val="24"/>
          <w:lang w:eastAsia="en-US"/>
        </w:rPr>
        <w:t>Statystyki dotyczące bezpieczeństwa na drogach w latach 2018-2020</w:t>
      </w:r>
      <w:r w:rsidRPr="00374463">
        <w:rPr>
          <w:rStyle w:val="Odwoanieprzypisudolnego"/>
          <w:rFonts w:ascii="Arial" w:hAnsi="Arial" w:cs="Arial"/>
          <w:bCs/>
          <w:sz w:val="24"/>
          <w:szCs w:val="24"/>
          <w:lang w:eastAsia="en-US"/>
        </w:rPr>
        <w:footnoteReference w:id="23"/>
      </w:r>
      <w:bookmarkEnd w:id="60"/>
    </w:p>
    <w:tbl>
      <w:tblPr>
        <w:tblStyle w:val="Tabela-Siatka2"/>
        <w:tblW w:w="5000" w:type="pct"/>
        <w:tblLook w:val="04A0" w:firstRow="1" w:lastRow="0" w:firstColumn="1" w:lastColumn="0" w:noHBand="0" w:noVBand="1"/>
      </w:tblPr>
      <w:tblGrid>
        <w:gridCol w:w="7157"/>
        <w:gridCol w:w="824"/>
        <w:gridCol w:w="824"/>
        <w:gridCol w:w="824"/>
      </w:tblGrid>
      <w:tr w:rsidR="00374463" w:rsidRPr="00374463" w14:paraId="2207EE49" w14:textId="77777777" w:rsidTr="007E5FE6">
        <w:trPr>
          <w:trHeight w:val="300"/>
        </w:trPr>
        <w:tc>
          <w:tcPr>
            <w:tcW w:w="3716" w:type="pct"/>
            <w:shd w:val="clear" w:color="auto" w:fill="960000"/>
            <w:noWrap/>
            <w:hideMark/>
          </w:tcPr>
          <w:p w14:paraId="75B8740D"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Rodzaj zdarzenia</w:t>
            </w:r>
          </w:p>
        </w:tc>
        <w:tc>
          <w:tcPr>
            <w:tcW w:w="428" w:type="pct"/>
            <w:shd w:val="clear" w:color="auto" w:fill="960000"/>
            <w:noWrap/>
            <w:hideMark/>
          </w:tcPr>
          <w:p w14:paraId="4049016C"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2018</w:t>
            </w:r>
          </w:p>
        </w:tc>
        <w:tc>
          <w:tcPr>
            <w:tcW w:w="428" w:type="pct"/>
            <w:shd w:val="clear" w:color="auto" w:fill="960000"/>
            <w:noWrap/>
            <w:hideMark/>
          </w:tcPr>
          <w:p w14:paraId="4BC858E3"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2019</w:t>
            </w:r>
          </w:p>
        </w:tc>
        <w:tc>
          <w:tcPr>
            <w:tcW w:w="428" w:type="pct"/>
            <w:shd w:val="clear" w:color="auto" w:fill="960000"/>
            <w:noWrap/>
            <w:hideMark/>
          </w:tcPr>
          <w:p w14:paraId="6006CF55" w14:textId="77777777" w:rsidR="007E5FE6" w:rsidRPr="00374463" w:rsidRDefault="007E5FE6" w:rsidP="00561C80">
            <w:pPr>
              <w:spacing w:after="0" w:line="360" w:lineRule="auto"/>
              <w:rPr>
                <w:rFonts w:ascii="Arial" w:hAnsi="Arial" w:cs="Arial"/>
                <w:b/>
                <w:bCs/>
                <w:sz w:val="24"/>
                <w:szCs w:val="24"/>
                <w:lang w:eastAsia="en-US"/>
              </w:rPr>
            </w:pPr>
            <w:r w:rsidRPr="00374463">
              <w:rPr>
                <w:rFonts w:ascii="Arial" w:hAnsi="Arial" w:cs="Arial"/>
                <w:b/>
                <w:bCs/>
                <w:sz w:val="24"/>
                <w:szCs w:val="24"/>
                <w:lang w:eastAsia="en-US"/>
              </w:rPr>
              <w:t>2020</w:t>
            </w:r>
          </w:p>
        </w:tc>
      </w:tr>
      <w:tr w:rsidR="00374463" w:rsidRPr="00374463" w14:paraId="29296721" w14:textId="77777777" w:rsidTr="007E5FE6">
        <w:trPr>
          <w:trHeight w:val="300"/>
        </w:trPr>
        <w:tc>
          <w:tcPr>
            <w:tcW w:w="3716" w:type="pct"/>
            <w:noWrap/>
          </w:tcPr>
          <w:p w14:paraId="254D3845" w14:textId="3E90C34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wypadki drogowe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1E747773" w14:textId="2790063D"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53,2 </w:t>
            </w:r>
          </w:p>
        </w:tc>
        <w:tc>
          <w:tcPr>
            <w:tcW w:w="428" w:type="pct"/>
            <w:noWrap/>
          </w:tcPr>
          <w:p w14:paraId="75173C15" w14:textId="37F04FB4"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53,0</w:t>
            </w:r>
          </w:p>
        </w:tc>
        <w:tc>
          <w:tcPr>
            <w:tcW w:w="428" w:type="pct"/>
            <w:noWrap/>
          </w:tcPr>
          <w:p w14:paraId="1768F282" w14:textId="44CFD84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28,7</w:t>
            </w:r>
          </w:p>
        </w:tc>
      </w:tr>
      <w:tr w:rsidR="00374463" w:rsidRPr="00374463" w14:paraId="702D8B3E" w14:textId="77777777" w:rsidTr="007E5FE6">
        <w:trPr>
          <w:trHeight w:val="300"/>
        </w:trPr>
        <w:tc>
          <w:tcPr>
            <w:tcW w:w="3716" w:type="pct"/>
            <w:noWrap/>
          </w:tcPr>
          <w:p w14:paraId="5F96F1D4" w14:textId="107C36AA"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ofiary śmiertelne na 100 tys. </w:t>
            </w:r>
            <w:r w:rsidR="00485282" w:rsidRPr="00374463">
              <w:rPr>
                <w:rFonts w:ascii="Arial" w:hAnsi="Arial" w:cs="Arial"/>
                <w:sz w:val="24"/>
                <w:szCs w:val="24"/>
                <w:lang w:eastAsia="en-US"/>
              </w:rPr>
              <w:t>L</w:t>
            </w:r>
            <w:r w:rsidRPr="00374463">
              <w:rPr>
                <w:rFonts w:ascii="Arial" w:hAnsi="Arial" w:cs="Arial"/>
                <w:sz w:val="24"/>
                <w:szCs w:val="24"/>
                <w:lang w:eastAsia="en-US"/>
              </w:rPr>
              <w:t>udności</w:t>
            </w:r>
          </w:p>
        </w:tc>
        <w:tc>
          <w:tcPr>
            <w:tcW w:w="428" w:type="pct"/>
            <w:noWrap/>
          </w:tcPr>
          <w:p w14:paraId="3CC83525" w14:textId="6C57C1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9,92 </w:t>
            </w:r>
          </w:p>
        </w:tc>
        <w:tc>
          <w:tcPr>
            <w:tcW w:w="428" w:type="pct"/>
            <w:noWrap/>
          </w:tcPr>
          <w:p w14:paraId="67ABB231" w14:textId="0B2917AB"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7,19</w:t>
            </w:r>
          </w:p>
        </w:tc>
        <w:tc>
          <w:tcPr>
            <w:tcW w:w="428" w:type="pct"/>
            <w:noWrap/>
          </w:tcPr>
          <w:p w14:paraId="40DFF544" w14:textId="4377234C"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4,48</w:t>
            </w:r>
          </w:p>
        </w:tc>
      </w:tr>
    </w:tbl>
    <w:p w14:paraId="207D7C31" w14:textId="77777777"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Źródło: GUS, BDL</w:t>
      </w:r>
    </w:p>
    <w:p w14:paraId="02443A03" w14:textId="31BE00F3" w:rsidR="007E5FE6" w:rsidRPr="00374463" w:rsidRDefault="007E5FE6" w:rsidP="00561C80">
      <w:pPr>
        <w:spacing w:after="0" w:line="360" w:lineRule="auto"/>
        <w:rPr>
          <w:rFonts w:ascii="Arial" w:hAnsi="Arial" w:cs="Arial"/>
          <w:sz w:val="24"/>
          <w:szCs w:val="24"/>
          <w:lang w:eastAsia="en-US"/>
        </w:rPr>
      </w:pPr>
      <w:r w:rsidRPr="00374463">
        <w:rPr>
          <w:rFonts w:ascii="Arial" w:hAnsi="Arial" w:cs="Arial"/>
          <w:sz w:val="24"/>
          <w:szCs w:val="24"/>
          <w:lang w:eastAsia="en-US"/>
        </w:rPr>
        <w:t xml:space="preserve">Dla porównania w roku 2020 w województwie śląskim miejsce miały </w:t>
      </w:r>
      <w:r w:rsidR="00663A25" w:rsidRPr="00374463">
        <w:rPr>
          <w:rFonts w:ascii="Arial" w:hAnsi="Arial" w:cs="Arial"/>
          <w:sz w:val="24"/>
          <w:szCs w:val="24"/>
          <w:lang w:eastAsia="en-US"/>
        </w:rPr>
        <w:t>52,9 wypadków na 100 tys. ludności.</w:t>
      </w:r>
    </w:p>
    <w:p w14:paraId="0004FD2A" w14:textId="2199AB7E" w:rsidR="007E5FE6" w:rsidRPr="00374463" w:rsidRDefault="007E5FE6" w:rsidP="00561C80">
      <w:pPr>
        <w:spacing w:after="0" w:line="360" w:lineRule="auto"/>
        <w:rPr>
          <w:rFonts w:ascii="Arial" w:eastAsia="Calibri" w:hAnsi="Arial" w:cs="Arial"/>
          <w:b/>
          <w:bCs/>
          <w:iCs/>
          <w:sz w:val="24"/>
          <w:szCs w:val="24"/>
          <w:lang w:eastAsia="en-US"/>
        </w:rPr>
      </w:pPr>
    </w:p>
    <w:p w14:paraId="7CE22D6B" w14:textId="77777777" w:rsidR="00E507D8" w:rsidRPr="00374463" w:rsidRDefault="00E507D8" w:rsidP="00561C80">
      <w:pPr>
        <w:spacing w:after="0" w:line="360" w:lineRule="auto"/>
        <w:rPr>
          <w:rFonts w:ascii="Arial" w:eastAsia="Verdana" w:hAnsi="Arial" w:cs="Arial"/>
          <w:b/>
          <w:bCs/>
          <w:kern w:val="32"/>
          <w:sz w:val="24"/>
          <w:szCs w:val="24"/>
        </w:rPr>
      </w:pPr>
      <w:bookmarkStart w:id="61" w:name="_Toc118215300"/>
      <w:bookmarkStart w:id="62" w:name="_Toc85118070"/>
      <w:bookmarkEnd w:id="25"/>
      <w:r w:rsidRPr="00374463">
        <w:rPr>
          <w:rFonts w:ascii="Arial" w:hAnsi="Arial" w:cs="Arial"/>
          <w:sz w:val="24"/>
          <w:szCs w:val="24"/>
        </w:rPr>
        <w:br w:type="page"/>
      </w:r>
    </w:p>
    <w:p w14:paraId="54C804F8" w14:textId="6936F858" w:rsidR="008F64CD" w:rsidRPr="00374463" w:rsidRDefault="008F64CD" w:rsidP="00561C80">
      <w:pPr>
        <w:pStyle w:val="Nagwek1"/>
        <w:ind w:left="431" w:hanging="431"/>
        <w:jc w:val="left"/>
        <w:rPr>
          <w:rFonts w:ascii="Arial" w:hAnsi="Arial" w:cs="Arial"/>
          <w:sz w:val="24"/>
          <w:szCs w:val="24"/>
        </w:rPr>
      </w:pPr>
      <w:r w:rsidRPr="00374463">
        <w:rPr>
          <w:rFonts w:ascii="Arial" w:hAnsi="Arial" w:cs="Arial"/>
          <w:sz w:val="24"/>
          <w:szCs w:val="24"/>
        </w:rPr>
        <w:lastRenderedPageBreak/>
        <w:t xml:space="preserve">Badanie warunków życia w </w:t>
      </w:r>
      <w:r w:rsidR="00112FEB" w:rsidRPr="00374463">
        <w:rPr>
          <w:rFonts w:ascii="Arial" w:hAnsi="Arial" w:cs="Arial"/>
          <w:sz w:val="24"/>
          <w:szCs w:val="24"/>
        </w:rPr>
        <w:t>powiecie pszczyńskim</w:t>
      </w:r>
      <w:bookmarkEnd w:id="61"/>
      <w:r w:rsidR="00112FEB" w:rsidRPr="00374463">
        <w:rPr>
          <w:rFonts w:ascii="Arial" w:hAnsi="Arial" w:cs="Arial"/>
          <w:sz w:val="24"/>
          <w:szCs w:val="24"/>
        </w:rPr>
        <w:t xml:space="preserve"> </w:t>
      </w:r>
    </w:p>
    <w:p w14:paraId="4D68354A" w14:textId="0FD783F5" w:rsidR="00F223D0" w:rsidRPr="00374463" w:rsidRDefault="008F64CD" w:rsidP="00561C80">
      <w:pPr>
        <w:spacing w:after="0" w:line="360" w:lineRule="auto"/>
        <w:rPr>
          <w:rFonts w:ascii="Arial" w:hAnsi="Arial" w:cs="Arial"/>
          <w:sz w:val="24"/>
          <w:szCs w:val="24"/>
        </w:rPr>
      </w:pPr>
      <w:r w:rsidRPr="00374463">
        <w:rPr>
          <w:rFonts w:ascii="Arial" w:hAnsi="Arial" w:cs="Arial"/>
          <w:sz w:val="24"/>
          <w:szCs w:val="24"/>
        </w:rPr>
        <w:t>W terminie 05.05-27.07.2022 r. przeprowadzono anonimowe badanie ankietowe</w:t>
      </w:r>
      <w:r w:rsidR="00F223D0" w:rsidRPr="00374463">
        <w:rPr>
          <w:rFonts w:ascii="Arial" w:hAnsi="Arial" w:cs="Arial"/>
          <w:sz w:val="24"/>
          <w:szCs w:val="24"/>
        </w:rPr>
        <w:t xml:space="preserve"> w formie elektronicznej, mające przybliżyć ocenę warunków życia w powiecie. Formularz ankietowy udostępniony był </w:t>
      </w:r>
      <w:r w:rsidR="00112FEB" w:rsidRPr="00374463">
        <w:rPr>
          <w:rFonts w:ascii="Arial" w:hAnsi="Arial" w:cs="Arial"/>
          <w:sz w:val="24"/>
          <w:szCs w:val="24"/>
        </w:rPr>
        <w:t xml:space="preserve">na </w:t>
      </w:r>
      <w:r w:rsidR="00F223D0" w:rsidRPr="00374463">
        <w:rPr>
          <w:rFonts w:ascii="Arial" w:hAnsi="Arial" w:cs="Arial"/>
          <w:sz w:val="24"/>
          <w:szCs w:val="24"/>
        </w:rPr>
        <w:t xml:space="preserve">stronie internetowej Starostwa Powiatowego w Pszczynie oraz na stronie pless.pl. Zaproszenie do wypełniania ankiet i promocji badania wśród jednostek organizacyjnych </w:t>
      </w:r>
      <w:r w:rsidR="00E17429" w:rsidRPr="00374463">
        <w:rPr>
          <w:rFonts w:ascii="Arial" w:hAnsi="Arial" w:cs="Arial"/>
          <w:sz w:val="24"/>
          <w:szCs w:val="24"/>
        </w:rPr>
        <w:t>oraz</w:t>
      </w:r>
      <w:r w:rsidR="00F223D0" w:rsidRPr="00374463">
        <w:rPr>
          <w:rFonts w:ascii="Arial" w:hAnsi="Arial" w:cs="Arial"/>
          <w:sz w:val="24"/>
          <w:szCs w:val="24"/>
        </w:rPr>
        <w:t xml:space="preserve"> mieszkańców otrzymali włodarze wszystkich gmin</w:t>
      </w:r>
      <w:r w:rsidR="005E49C1" w:rsidRPr="00374463">
        <w:rPr>
          <w:rFonts w:ascii="Arial" w:hAnsi="Arial" w:cs="Arial"/>
          <w:sz w:val="24"/>
          <w:szCs w:val="24"/>
        </w:rPr>
        <w:t xml:space="preserve"> powiatu</w:t>
      </w:r>
      <w:r w:rsidR="00F223D0" w:rsidRPr="00374463">
        <w:rPr>
          <w:rFonts w:ascii="Arial" w:hAnsi="Arial" w:cs="Arial"/>
          <w:sz w:val="24"/>
          <w:szCs w:val="24"/>
        </w:rPr>
        <w:t>.</w:t>
      </w:r>
    </w:p>
    <w:p w14:paraId="6D71245B" w14:textId="30C8D044" w:rsidR="008F64CD" w:rsidRPr="00374463" w:rsidRDefault="00F223D0" w:rsidP="00561C80">
      <w:pPr>
        <w:spacing w:after="0" w:line="360" w:lineRule="auto"/>
        <w:rPr>
          <w:rFonts w:ascii="Arial" w:hAnsi="Arial" w:cs="Arial"/>
          <w:sz w:val="24"/>
          <w:szCs w:val="24"/>
        </w:rPr>
      </w:pPr>
      <w:r w:rsidRPr="00374463">
        <w:rPr>
          <w:rFonts w:ascii="Arial" w:hAnsi="Arial" w:cs="Arial"/>
          <w:sz w:val="24"/>
          <w:szCs w:val="24"/>
        </w:rPr>
        <w:t>Ankietę wypełniło 399 osób</w:t>
      </w:r>
      <w:r w:rsidR="00CA7B6A" w:rsidRPr="00374463">
        <w:rPr>
          <w:rFonts w:ascii="Arial" w:hAnsi="Arial" w:cs="Arial"/>
          <w:sz w:val="24"/>
          <w:szCs w:val="24"/>
        </w:rPr>
        <w:t>, w tym:</w:t>
      </w:r>
    </w:p>
    <w:p w14:paraId="22EA996C" w14:textId="36E1B6A6"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66,2% stanowiły kobiety a 33,8% mężczyźni</w:t>
      </w:r>
      <w:r w:rsidR="00867695" w:rsidRPr="00374463">
        <w:rPr>
          <w:rFonts w:ascii="Arial" w:hAnsi="Arial" w:cs="Arial"/>
          <w:sz w:val="24"/>
          <w:szCs w:val="24"/>
        </w:rPr>
        <w:t>;</w:t>
      </w:r>
    </w:p>
    <w:p w14:paraId="6CFA7AFC" w14:textId="2DA201B7" w:rsidR="00CA7B6A" w:rsidRPr="00374463" w:rsidRDefault="00CA7B6A"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47,6% stanowiły osoby w przedziale wiekowym 26-40 lat, 30,3% stanowiły osoby w przedziale wiekowym 41-60 lat, 16% stanowiły osoby w przedziale wiekowym 19-25 lat, 3,3% stanowiły osoby w przedziale powyżej 60 lat, 2,8% stanowiły osoby poniżej 18 roku życia</w:t>
      </w:r>
      <w:r w:rsidR="00867695" w:rsidRPr="00374463">
        <w:rPr>
          <w:rFonts w:ascii="Arial" w:hAnsi="Arial" w:cs="Arial"/>
          <w:sz w:val="24"/>
          <w:szCs w:val="24"/>
        </w:rPr>
        <w:t>;</w:t>
      </w:r>
    </w:p>
    <w:p w14:paraId="3B289190" w14:textId="42DD153A" w:rsidR="00867695" w:rsidRPr="00374463" w:rsidRDefault="00867695" w:rsidP="00561C80">
      <w:pPr>
        <w:pStyle w:val="Akapitzlist"/>
        <w:numPr>
          <w:ilvl w:val="0"/>
          <w:numId w:val="63"/>
        </w:numPr>
        <w:spacing w:after="0" w:line="360" w:lineRule="auto"/>
        <w:contextualSpacing w:val="0"/>
        <w:rPr>
          <w:rFonts w:ascii="Arial" w:hAnsi="Arial" w:cs="Arial"/>
          <w:sz w:val="24"/>
          <w:szCs w:val="24"/>
        </w:rPr>
      </w:pPr>
      <w:r w:rsidRPr="00374463">
        <w:rPr>
          <w:rFonts w:ascii="Arial" w:hAnsi="Arial" w:cs="Arial"/>
          <w:sz w:val="24"/>
          <w:szCs w:val="24"/>
        </w:rPr>
        <w:t xml:space="preserve">91,2% ankietowanych mieszka w powiecie co najmniej 11 lat, </w:t>
      </w:r>
      <w:r w:rsidR="00700770" w:rsidRPr="00374463">
        <w:rPr>
          <w:rFonts w:ascii="Arial" w:hAnsi="Arial" w:cs="Arial"/>
          <w:sz w:val="24"/>
          <w:szCs w:val="24"/>
        </w:rPr>
        <w:t>4,5% ankietowanych mieszka w powiecie krócej niż 5 lat, 4,3% ankietowanych mieszka w powiecie między 6</w:t>
      </w:r>
      <w:r w:rsidR="009D22EA" w:rsidRPr="00374463">
        <w:rPr>
          <w:rFonts w:ascii="Arial" w:hAnsi="Arial" w:cs="Arial"/>
          <w:sz w:val="24"/>
          <w:szCs w:val="24"/>
        </w:rPr>
        <w:t> </w:t>
      </w:r>
      <w:r w:rsidR="00700770" w:rsidRPr="00374463">
        <w:rPr>
          <w:rFonts w:ascii="Arial" w:hAnsi="Arial" w:cs="Arial"/>
          <w:sz w:val="24"/>
          <w:szCs w:val="24"/>
        </w:rPr>
        <w:t>a</w:t>
      </w:r>
      <w:r w:rsidR="009D22EA" w:rsidRPr="00374463">
        <w:rPr>
          <w:rFonts w:ascii="Arial" w:hAnsi="Arial" w:cs="Arial"/>
          <w:sz w:val="24"/>
          <w:szCs w:val="24"/>
        </w:rPr>
        <w:t> </w:t>
      </w:r>
      <w:r w:rsidR="00700770" w:rsidRPr="00374463">
        <w:rPr>
          <w:rFonts w:ascii="Arial" w:hAnsi="Arial" w:cs="Arial"/>
          <w:sz w:val="24"/>
          <w:szCs w:val="24"/>
        </w:rPr>
        <w:t>10 lat;</w:t>
      </w:r>
    </w:p>
    <w:p w14:paraId="1347B6E4" w14:textId="171D3373" w:rsidR="00700770" w:rsidRPr="00374463" w:rsidRDefault="003924BF" w:rsidP="00561C80">
      <w:pPr>
        <w:pStyle w:val="Akapitzlist"/>
        <w:numPr>
          <w:ilvl w:val="0"/>
          <w:numId w:val="63"/>
        </w:numPr>
        <w:spacing w:after="0" w:line="360" w:lineRule="auto"/>
        <w:ind w:left="714" w:hanging="357"/>
        <w:contextualSpacing w:val="0"/>
        <w:rPr>
          <w:rFonts w:ascii="Arial" w:hAnsi="Arial" w:cs="Arial"/>
          <w:sz w:val="24"/>
          <w:szCs w:val="24"/>
        </w:rPr>
      </w:pPr>
      <w:r w:rsidRPr="00374463">
        <w:rPr>
          <w:rFonts w:ascii="Arial" w:hAnsi="Arial" w:cs="Arial"/>
          <w:sz w:val="24"/>
          <w:szCs w:val="24"/>
        </w:rPr>
        <w:t xml:space="preserve">59,4% ankietowanych ma wykształcenie wyższe, 34,3% ankietowanych ma wykształcenie średnie, 3,8% ankietowanych ma wykształcenie podstawowe, 2,5% ankietowanych ma wykształcenie inne niż dotychczas wymienione. </w:t>
      </w:r>
    </w:p>
    <w:p w14:paraId="564B9366" w14:textId="751F198F" w:rsidR="00904842" w:rsidRPr="00374463" w:rsidRDefault="00904842" w:rsidP="00561C80">
      <w:pPr>
        <w:spacing w:after="0" w:line="360" w:lineRule="auto"/>
        <w:rPr>
          <w:rFonts w:ascii="Arial" w:hAnsi="Arial" w:cs="Arial"/>
          <w:sz w:val="24"/>
          <w:szCs w:val="24"/>
        </w:rPr>
      </w:pPr>
      <w:r w:rsidRPr="00374463">
        <w:rPr>
          <w:rFonts w:ascii="Arial" w:hAnsi="Arial" w:cs="Arial"/>
          <w:sz w:val="24"/>
          <w:szCs w:val="24"/>
        </w:rPr>
        <w:t xml:space="preserve">Pytania ankietowe poruszają najistotniejsze obszary funkcjonowania powiatu, mogące określić poziom życia na jego terenie. W miarę możliwości starano się różnicować pytania i wskazywać obszar, za który odpowiedzialny jest stricte powiat (jak szkolnictwo ponadpodstawowe) lub zadano pytanie o stan </w:t>
      </w:r>
      <w:r w:rsidR="006F2766" w:rsidRPr="00374463">
        <w:rPr>
          <w:rFonts w:ascii="Arial" w:hAnsi="Arial" w:cs="Arial"/>
          <w:sz w:val="24"/>
          <w:szCs w:val="24"/>
        </w:rPr>
        <w:t>dziedziny ogółem w powiecie (jak transport publiczny). Pytania można było uszczegółowić, wpłynęłoby to jednak na objętość i tak już długiej ankiety, co zniechęciłoby respondentów do jej wypełnienia w całości. Pytania ogólne zadawano w kategoriach</w:t>
      </w:r>
      <w:r w:rsidR="00E4534B" w:rsidRPr="00374463">
        <w:rPr>
          <w:rFonts w:ascii="Arial" w:hAnsi="Arial" w:cs="Arial"/>
          <w:sz w:val="24"/>
          <w:szCs w:val="24"/>
        </w:rPr>
        <w:t xml:space="preserve">, w których w największym stopniu możliwe jest wypracowanie wspólnej oferty powiatowo-gminnej. </w:t>
      </w:r>
    </w:p>
    <w:p w14:paraId="213EF4CF" w14:textId="06A6E9B4" w:rsidR="003B33F8" w:rsidRPr="00374463" w:rsidRDefault="003924BF" w:rsidP="00561C80">
      <w:pPr>
        <w:spacing w:after="0" w:line="360" w:lineRule="auto"/>
        <w:rPr>
          <w:rFonts w:ascii="Arial" w:hAnsi="Arial" w:cs="Arial"/>
          <w:spacing w:val="3"/>
          <w:sz w:val="24"/>
          <w:szCs w:val="24"/>
          <w:shd w:val="clear" w:color="auto" w:fill="FFFFFF"/>
        </w:rPr>
      </w:pPr>
      <w:r w:rsidRPr="00374463">
        <w:rPr>
          <w:rFonts w:ascii="Arial" w:hAnsi="Arial" w:cs="Arial"/>
          <w:sz w:val="24"/>
          <w:szCs w:val="24"/>
        </w:rPr>
        <w:t>Pierwsza część diagnostyczna ankiety polegała na wskazaniu</w:t>
      </w:r>
      <w:r w:rsidRPr="00374463">
        <w:rPr>
          <w:rFonts w:ascii="Arial" w:hAnsi="Arial" w:cs="Arial"/>
          <w:spacing w:val="3"/>
          <w:sz w:val="24"/>
          <w:szCs w:val="24"/>
          <w:shd w:val="clear" w:color="auto" w:fill="FFFFFF"/>
        </w:rPr>
        <w:t xml:space="preserve"> na ile osoba ankietowana zgadza się z</w:t>
      </w:r>
      <w:r w:rsidR="003B33F8" w:rsidRPr="00374463">
        <w:rPr>
          <w:rFonts w:ascii="Arial" w:hAnsi="Arial" w:cs="Arial"/>
          <w:spacing w:val="3"/>
          <w:sz w:val="24"/>
          <w:szCs w:val="24"/>
          <w:shd w:val="clear" w:color="auto" w:fill="FFFFFF"/>
        </w:rPr>
        <w:t xml:space="preserve"> podanymi </w:t>
      </w:r>
      <w:r w:rsidRPr="00374463">
        <w:rPr>
          <w:rFonts w:ascii="Arial" w:hAnsi="Arial" w:cs="Arial"/>
          <w:spacing w:val="3"/>
          <w:sz w:val="24"/>
          <w:szCs w:val="24"/>
          <w:shd w:val="clear" w:color="auto" w:fill="FFFFFF"/>
        </w:rPr>
        <w:t>stwierdzeniami w skali od 5 - zdecydowanie się zgadzam do 1 - zdecydowanie się nie zgadzam.</w:t>
      </w:r>
      <w:r w:rsidR="003B33F8" w:rsidRPr="00374463">
        <w:rPr>
          <w:rFonts w:ascii="Arial" w:hAnsi="Arial" w:cs="Arial"/>
          <w:spacing w:val="3"/>
          <w:sz w:val="24"/>
          <w:szCs w:val="24"/>
          <w:shd w:val="clear" w:color="auto" w:fill="FFFFFF"/>
        </w:rPr>
        <w:t xml:space="preserve"> Wyniki wskazują poniższe wykresy.</w:t>
      </w:r>
    </w:p>
    <w:p w14:paraId="23554C12" w14:textId="10DEFB67" w:rsidR="00EC7996" w:rsidRPr="00374463" w:rsidRDefault="00EC7996" w:rsidP="00561C80">
      <w:pPr>
        <w:pStyle w:val="Legenda"/>
        <w:spacing w:line="360" w:lineRule="auto"/>
        <w:rPr>
          <w:rFonts w:ascii="Arial" w:hAnsi="Arial" w:cs="Arial"/>
          <w:sz w:val="24"/>
          <w:szCs w:val="24"/>
        </w:rPr>
      </w:pPr>
      <w:bookmarkStart w:id="63" w:name="_Toc118219218"/>
      <w:r w:rsidRPr="00374463">
        <w:rPr>
          <w:rFonts w:ascii="Arial" w:hAnsi="Arial" w:cs="Arial"/>
          <w:sz w:val="24"/>
          <w:szCs w:val="24"/>
        </w:rPr>
        <w:lastRenderedPageBreak/>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14</w:t>
      </w:r>
      <w:r w:rsidRPr="00374463">
        <w:rPr>
          <w:rFonts w:ascii="Arial" w:hAnsi="Arial" w:cs="Arial"/>
          <w:noProof/>
          <w:sz w:val="24"/>
          <w:szCs w:val="24"/>
        </w:rPr>
        <w:fldChar w:fldCharType="end"/>
      </w:r>
      <w:r w:rsidRPr="00374463">
        <w:rPr>
          <w:rFonts w:ascii="Arial" w:hAnsi="Arial" w:cs="Arial"/>
          <w:sz w:val="24"/>
          <w:szCs w:val="24"/>
        </w:rPr>
        <w:t xml:space="preserve"> Wynik ankiety, stwierdzenie: Powiat Pszczyński to miejsce dobre do życia</w:t>
      </w:r>
      <w:bookmarkEnd w:id="63"/>
      <w:r w:rsidRPr="00374463">
        <w:rPr>
          <w:rFonts w:ascii="Arial" w:hAnsi="Arial" w:cs="Arial"/>
          <w:sz w:val="24"/>
          <w:szCs w:val="24"/>
        </w:rPr>
        <w:t xml:space="preserve"> </w:t>
      </w:r>
    </w:p>
    <w:p w14:paraId="4AD2F1E6" w14:textId="3D5B8B8A" w:rsidR="00EC7996" w:rsidRPr="00374463" w:rsidRDefault="00EC7996" w:rsidP="00561C80">
      <w:pPr>
        <w:spacing w:after="0" w:line="360" w:lineRule="auto"/>
        <w:rPr>
          <w:rFonts w:ascii="Arial" w:hAnsi="Arial" w:cs="Arial"/>
          <w:spacing w:val="3"/>
          <w:sz w:val="24"/>
          <w:szCs w:val="24"/>
          <w:shd w:val="clear" w:color="auto" w:fill="FFFFFF"/>
        </w:rPr>
      </w:pPr>
      <w:r w:rsidRPr="00374463">
        <w:rPr>
          <w:rFonts w:ascii="Arial" w:hAnsi="Arial" w:cs="Arial"/>
          <w:noProof/>
          <w:sz w:val="24"/>
          <w:szCs w:val="24"/>
        </w:rPr>
        <w:drawing>
          <wp:inline distT="0" distB="0" distL="0" distR="0" wp14:anchorId="4D1ED709" wp14:editId="272B7386">
            <wp:extent cx="6121874" cy="2668137"/>
            <wp:effectExtent l="0" t="0" r="0" b="0"/>
            <wp:docPr id="3" name="Wykres 3" descr="Zdecydowanie się zgadzam 24%.&#10;Zgadzam się 35%.&#10;Średnio się zgadzam 24%.&#10;Nie zgadzam się 9%.&#10;Zdecydowanie się nie zgadzam 8%. &#10;">
              <a:extLst xmlns:a="http://schemas.openxmlformats.org/drawingml/2006/main">
                <a:ext uri="{FF2B5EF4-FFF2-40B4-BE49-F238E27FC236}">
                  <a16:creationId xmlns:a16="http://schemas.microsoft.com/office/drawing/2014/main" id="{93F0968F-76B5-4406-AF95-D227D2D713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4C5D9D7" w14:textId="3E2B7D59" w:rsidR="00EC7996" w:rsidRPr="00374463" w:rsidRDefault="00EC7996" w:rsidP="00561C80">
      <w:pPr>
        <w:pStyle w:val="Legenda"/>
        <w:spacing w:line="360" w:lineRule="auto"/>
        <w:rPr>
          <w:rFonts w:ascii="Arial" w:hAnsi="Arial" w:cs="Arial"/>
          <w:sz w:val="24"/>
          <w:szCs w:val="24"/>
        </w:rPr>
      </w:pPr>
      <w:bookmarkStart w:id="64" w:name="_Toc118219219"/>
      <w:r w:rsidRPr="00374463">
        <w:rPr>
          <w:rFonts w:ascii="Arial" w:hAnsi="Arial" w:cs="Arial"/>
          <w:sz w:val="24"/>
          <w:szCs w:val="24"/>
        </w:rPr>
        <w:t xml:space="preserve">Rysunek </w:t>
      </w:r>
      <w:r w:rsidRPr="00374463">
        <w:rPr>
          <w:rFonts w:ascii="Arial" w:hAnsi="Arial" w:cs="Arial"/>
          <w:sz w:val="24"/>
          <w:szCs w:val="24"/>
        </w:rPr>
        <w:fldChar w:fldCharType="begin"/>
      </w:r>
      <w:r w:rsidRPr="00374463">
        <w:rPr>
          <w:rFonts w:ascii="Arial" w:hAnsi="Arial" w:cs="Arial"/>
          <w:sz w:val="24"/>
          <w:szCs w:val="24"/>
        </w:rPr>
        <w:instrText xml:space="preserve"> SEQ Rysunek \* ARABIC </w:instrText>
      </w:r>
      <w:r w:rsidRPr="00374463">
        <w:rPr>
          <w:rFonts w:ascii="Arial" w:hAnsi="Arial" w:cs="Arial"/>
          <w:sz w:val="24"/>
          <w:szCs w:val="24"/>
        </w:rPr>
        <w:fldChar w:fldCharType="separate"/>
      </w:r>
      <w:r w:rsidR="0041257C" w:rsidRPr="00374463">
        <w:rPr>
          <w:rFonts w:ascii="Arial" w:hAnsi="Arial" w:cs="Arial"/>
          <w:noProof/>
          <w:sz w:val="24"/>
          <w:szCs w:val="24"/>
        </w:rPr>
        <w:t>15</w:t>
      </w:r>
      <w:r w:rsidRPr="00374463">
        <w:rPr>
          <w:rFonts w:ascii="Arial" w:hAnsi="Arial" w:cs="Arial"/>
          <w:noProof/>
          <w:sz w:val="24"/>
          <w:szCs w:val="24"/>
        </w:rPr>
        <w:fldChar w:fldCharType="end"/>
      </w:r>
      <w:r w:rsidRPr="00374463">
        <w:rPr>
          <w:rFonts w:ascii="Arial" w:hAnsi="Arial" w:cs="Arial"/>
          <w:sz w:val="24"/>
          <w:szCs w:val="24"/>
        </w:rPr>
        <w:t xml:space="preserve"> </w:t>
      </w:r>
      <w:r w:rsidR="00BD1335" w:rsidRPr="00374463">
        <w:rPr>
          <w:rFonts w:ascii="Arial" w:hAnsi="Arial" w:cs="Arial"/>
          <w:sz w:val="24"/>
          <w:szCs w:val="24"/>
        </w:rPr>
        <w:t>Wynik ankiety, stwierdzenie: Poleciłabym/poleciłbym znajomym Powiat Pszczyński jako atrakcyjne miejsce zamieszkania</w:t>
      </w:r>
      <w:bookmarkEnd w:id="64"/>
    </w:p>
    <w:p w14:paraId="1006C073" w14:textId="3917297E" w:rsidR="003B33F8" w:rsidRPr="00561C80" w:rsidRDefault="00EC799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89FA2B6" wp14:editId="7B436AA4">
            <wp:extent cx="6105829" cy="2736376"/>
            <wp:effectExtent l="0" t="0" r="0" b="0"/>
            <wp:docPr id="4" name="Wykres 4" descr="Zdecydowanie się zgadzam 22%.&#10;Zgadzam się 34%.&#10;Średnio się zgadzam 22%.&#10;Nie zgadzam się 12%.&#10;Zdecydowanie się nie zgadzam 10%. ">
              <a:extLst xmlns:a="http://schemas.openxmlformats.org/drawingml/2006/main">
                <a:ext uri="{FF2B5EF4-FFF2-40B4-BE49-F238E27FC236}">
                  <a16:creationId xmlns:a16="http://schemas.microsoft.com/office/drawing/2014/main" id="{55D352BD-D7B8-4DB6-B38B-8954A07E8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8C68673" w14:textId="2B1FB6C5" w:rsidR="0018108D" w:rsidRPr="007E45FD" w:rsidRDefault="00E90726" w:rsidP="00561C80">
      <w:pPr>
        <w:spacing w:after="0" w:line="360" w:lineRule="auto"/>
        <w:rPr>
          <w:rFonts w:ascii="Arial" w:hAnsi="Arial" w:cs="Arial"/>
          <w:sz w:val="24"/>
          <w:szCs w:val="24"/>
        </w:rPr>
      </w:pPr>
      <w:r w:rsidRPr="007E45FD">
        <w:rPr>
          <w:rFonts w:ascii="Arial" w:hAnsi="Arial" w:cs="Arial"/>
          <w:sz w:val="24"/>
          <w:szCs w:val="24"/>
        </w:rPr>
        <w:t xml:space="preserve">Wyniki wskazują, że ankietowani uważają w większości </w:t>
      </w:r>
      <w:r w:rsidR="00F90C53" w:rsidRPr="007E45FD">
        <w:rPr>
          <w:rFonts w:ascii="Arial" w:hAnsi="Arial" w:cs="Arial"/>
          <w:sz w:val="24"/>
          <w:szCs w:val="24"/>
        </w:rPr>
        <w:t>p</w:t>
      </w:r>
      <w:r w:rsidRPr="007E45FD">
        <w:rPr>
          <w:rFonts w:ascii="Arial" w:hAnsi="Arial" w:cs="Arial"/>
          <w:sz w:val="24"/>
          <w:szCs w:val="24"/>
        </w:rPr>
        <w:t xml:space="preserve">owiat </w:t>
      </w:r>
      <w:r w:rsidR="00F90C53" w:rsidRPr="007E45FD">
        <w:rPr>
          <w:rFonts w:ascii="Arial" w:hAnsi="Arial" w:cs="Arial"/>
          <w:sz w:val="24"/>
          <w:szCs w:val="24"/>
        </w:rPr>
        <w:t>p</w:t>
      </w:r>
      <w:r w:rsidRPr="007E45FD">
        <w:rPr>
          <w:rFonts w:ascii="Arial" w:hAnsi="Arial" w:cs="Arial"/>
          <w:sz w:val="24"/>
          <w:szCs w:val="24"/>
        </w:rPr>
        <w:t xml:space="preserve">szczyński jako atrakcyjne miejsce zamieszkania i są zadowoleni z jakości życia w powiecie. </w:t>
      </w:r>
    </w:p>
    <w:p w14:paraId="64D1B449" w14:textId="166E166D" w:rsidR="00E90726" w:rsidRPr="007E45FD" w:rsidRDefault="00E90726" w:rsidP="00561C80">
      <w:pPr>
        <w:pStyle w:val="Legenda"/>
        <w:spacing w:line="360" w:lineRule="auto"/>
        <w:rPr>
          <w:rFonts w:ascii="Arial" w:hAnsi="Arial" w:cs="Arial"/>
          <w:sz w:val="24"/>
          <w:szCs w:val="24"/>
        </w:rPr>
      </w:pPr>
      <w:bookmarkStart w:id="65" w:name="_Toc118219220"/>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16</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łatwo jest znaleźć pracę</w:t>
      </w:r>
      <w:bookmarkEnd w:id="65"/>
      <w:r w:rsidRPr="007E45FD">
        <w:rPr>
          <w:rFonts w:ascii="Arial" w:hAnsi="Arial" w:cs="Arial"/>
          <w:sz w:val="24"/>
          <w:szCs w:val="24"/>
        </w:rPr>
        <w:t xml:space="preserve"> </w:t>
      </w:r>
    </w:p>
    <w:p w14:paraId="4A086B84" w14:textId="6ED36ED6" w:rsidR="00E90726" w:rsidRPr="00561C80" w:rsidRDefault="00E90726"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04FEE52" wp14:editId="0DA8B2D4">
            <wp:extent cx="6131398" cy="2627194"/>
            <wp:effectExtent l="0" t="0" r="0" b="0"/>
            <wp:docPr id="5" name="Wykres 5" descr="Zdecydowanie się zgadzam 6%.&#10;Zgadzam się 14%.&#10;Średnio się zgadzam 37%.&#10;Nie zgadzam się 17%.&#10;Zdecydowanie się nie zgadzam 26%. ">
              <a:extLst xmlns:a="http://schemas.openxmlformats.org/drawingml/2006/main">
                <a:ext uri="{FF2B5EF4-FFF2-40B4-BE49-F238E27FC236}">
                  <a16:creationId xmlns:a16="http://schemas.microsoft.com/office/drawing/2014/main" id="{3DAE38B5-57FE-46F6-9D64-3FBB10ECF5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BCBB256" w14:textId="1EC90A37" w:rsidR="00FF02B2" w:rsidRPr="007E45FD" w:rsidRDefault="00FF02B2" w:rsidP="00561C80">
      <w:pPr>
        <w:pStyle w:val="Legenda"/>
        <w:spacing w:line="360" w:lineRule="auto"/>
        <w:rPr>
          <w:rFonts w:ascii="Arial" w:hAnsi="Arial" w:cs="Arial"/>
          <w:sz w:val="24"/>
          <w:szCs w:val="24"/>
        </w:rPr>
      </w:pPr>
      <w:bookmarkStart w:id="66" w:name="_Toc118219221"/>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Na terenie powiatu dostępna jest różnorodna oferta miejsc pracy</w:t>
      </w:r>
      <w:bookmarkEnd w:id="66"/>
      <w:r w:rsidRPr="007E45FD">
        <w:rPr>
          <w:rFonts w:ascii="Arial" w:hAnsi="Arial" w:cs="Arial"/>
          <w:sz w:val="24"/>
          <w:szCs w:val="24"/>
        </w:rPr>
        <w:t xml:space="preserve"> </w:t>
      </w:r>
    </w:p>
    <w:p w14:paraId="62274D8C" w14:textId="500E5DFE" w:rsidR="008F64CD" w:rsidRPr="00561C80" w:rsidRDefault="00E90726"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471A2489" wp14:editId="7A94A9CA">
            <wp:extent cx="6121021" cy="2694940"/>
            <wp:effectExtent l="0" t="0" r="0" b="0"/>
            <wp:docPr id="7" name="Wykres 7" descr="Zdecydowanie się zgadzam 5%.&#10;Zgadzam się 12%.&#10;Średnio się zgadzam 33%.&#10;Nie zgadzam się 25%.&#10;Zdecydowanie się nie zgadzam 25%. ">
              <a:extLst xmlns:a="http://schemas.openxmlformats.org/drawingml/2006/main">
                <a:ext uri="{FF2B5EF4-FFF2-40B4-BE49-F238E27FC236}">
                  <a16:creationId xmlns:a16="http://schemas.microsoft.com/office/drawing/2014/main" id="{12D539CD-452D-4AAE-B4D1-C33F47CE99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34D78AC" w14:textId="63C5771F" w:rsidR="005C799B" w:rsidRPr="007E45FD" w:rsidRDefault="00BE5831" w:rsidP="00561C80">
      <w:pPr>
        <w:spacing w:after="0" w:line="360" w:lineRule="auto"/>
        <w:rPr>
          <w:rFonts w:ascii="Arial" w:hAnsi="Arial" w:cs="Arial"/>
          <w:sz w:val="24"/>
          <w:szCs w:val="24"/>
        </w:rPr>
      </w:pPr>
      <w:r w:rsidRPr="007E45FD">
        <w:rPr>
          <w:rFonts w:ascii="Arial" w:hAnsi="Arial" w:cs="Arial"/>
          <w:sz w:val="24"/>
          <w:szCs w:val="24"/>
        </w:rPr>
        <w:t>Wyniki ankiet wskazują, że duża liczba ankietowanych uważa powiatowy rynek pracy za mało różnorodny i niesprzyjający poszukiwaniom/zmianie pracy. Na podkreślenie zasługuje duża liczba odpowiedzi uśrednionych, co w praktyce oznacza osoby, których temat nie dotyczy, tzn. nie znają realiów rynk</w:t>
      </w:r>
      <w:r w:rsidR="004D7145" w:rsidRPr="007E45FD">
        <w:rPr>
          <w:rFonts w:ascii="Arial" w:hAnsi="Arial" w:cs="Arial"/>
          <w:sz w:val="24"/>
          <w:szCs w:val="24"/>
        </w:rPr>
        <w:t>u</w:t>
      </w:r>
      <w:r w:rsidRPr="007E45FD">
        <w:rPr>
          <w:rFonts w:ascii="Arial" w:hAnsi="Arial" w:cs="Arial"/>
          <w:sz w:val="24"/>
          <w:szCs w:val="24"/>
        </w:rPr>
        <w:t xml:space="preserve"> pracy bądź nie zmieniają pracy.</w:t>
      </w:r>
    </w:p>
    <w:p w14:paraId="42179BE9" w14:textId="290AF7AE" w:rsidR="00BE5831" w:rsidRPr="007E45FD" w:rsidRDefault="005C799B" w:rsidP="00561C80">
      <w:pPr>
        <w:spacing w:after="0" w:line="360" w:lineRule="auto"/>
        <w:rPr>
          <w:rFonts w:ascii="Arial" w:hAnsi="Arial" w:cs="Arial"/>
          <w:sz w:val="24"/>
          <w:szCs w:val="24"/>
        </w:rPr>
      </w:pPr>
      <w:r w:rsidRPr="007E45FD">
        <w:rPr>
          <w:rFonts w:ascii="Arial" w:hAnsi="Arial" w:cs="Arial"/>
          <w:sz w:val="24"/>
          <w:szCs w:val="24"/>
        </w:rPr>
        <w:t>W kontrze do odpowiedzi negatywnych przedstawiają się wyniki diagnozy społeczno-gospodarczej wskazujące na bardzo dużą przedsiębiorczość mieszkańców ziemi pszczyńskiej i</w:t>
      </w:r>
      <w:r w:rsidR="00C70CB3" w:rsidRPr="007E45FD">
        <w:rPr>
          <w:rFonts w:ascii="Arial" w:hAnsi="Arial" w:cs="Arial"/>
          <w:sz w:val="24"/>
          <w:szCs w:val="24"/>
        </w:rPr>
        <w:t> </w:t>
      </w:r>
      <w:r w:rsidRPr="007E45FD">
        <w:rPr>
          <w:rFonts w:ascii="Arial" w:hAnsi="Arial" w:cs="Arial"/>
          <w:sz w:val="24"/>
          <w:szCs w:val="24"/>
        </w:rPr>
        <w:t>znikome bezrobocie. Z brakiem dostępu do różnorodnych miejsc pracy mieszkańcy radzą więc sobie dobrze, stawiając na samozatrudnienie.</w:t>
      </w:r>
    </w:p>
    <w:p w14:paraId="414146A0" w14:textId="64F77C06" w:rsidR="005C799B" w:rsidRPr="007E45FD" w:rsidRDefault="005C799B" w:rsidP="00561C80">
      <w:pPr>
        <w:spacing w:after="0" w:line="360" w:lineRule="auto"/>
        <w:rPr>
          <w:rFonts w:ascii="Arial" w:hAnsi="Arial" w:cs="Arial"/>
          <w:sz w:val="24"/>
          <w:szCs w:val="24"/>
        </w:rPr>
      </w:pPr>
      <w:r w:rsidRPr="007E45FD">
        <w:rPr>
          <w:rFonts w:ascii="Arial" w:hAnsi="Arial" w:cs="Arial"/>
          <w:sz w:val="24"/>
          <w:szCs w:val="24"/>
        </w:rPr>
        <w:lastRenderedPageBreak/>
        <w:t>Z punktu widzenia powiatu sytuacja na rynku pracy jest stabilna i korzystna na tle regionu. Powiat podejmuje działania w ramach swoich kompetencji i skutecznie wspiera rynek pracy za sprawą:</w:t>
      </w:r>
    </w:p>
    <w:p w14:paraId="055DD730" w14:textId="30BD3945"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wspierania postaw przedsiębiorczych (np. dotacje i aktywizacja PUP, promowanie przedsiębiorczości),</w:t>
      </w:r>
    </w:p>
    <w:p w14:paraId="3A8C7C73" w14:textId="4ECE5EAA" w:rsidR="005C799B" w:rsidRPr="007E45FD" w:rsidRDefault="005C799B" w:rsidP="00561C80">
      <w:pPr>
        <w:pStyle w:val="Akapitzlist"/>
        <w:numPr>
          <w:ilvl w:val="0"/>
          <w:numId w:val="64"/>
        </w:numPr>
        <w:spacing w:after="0" w:line="360" w:lineRule="auto"/>
        <w:contextualSpacing w:val="0"/>
        <w:rPr>
          <w:rFonts w:ascii="Arial" w:hAnsi="Arial" w:cs="Arial"/>
          <w:sz w:val="24"/>
          <w:szCs w:val="24"/>
        </w:rPr>
      </w:pPr>
      <w:r w:rsidRPr="007E45FD">
        <w:rPr>
          <w:rFonts w:ascii="Arial" w:hAnsi="Arial" w:cs="Arial"/>
          <w:sz w:val="24"/>
          <w:szCs w:val="24"/>
        </w:rPr>
        <w:t>dostosowywania oferty szkół ponadpodstawowych do potrzeb rynku pracy.</w:t>
      </w:r>
    </w:p>
    <w:p w14:paraId="2680E61B" w14:textId="77777777" w:rsidR="00E1140C" w:rsidRPr="007E45FD" w:rsidRDefault="00B34B5A" w:rsidP="00561C80">
      <w:pPr>
        <w:spacing w:after="0" w:line="360" w:lineRule="auto"/>
        <w:rPr>
          <w:rFonts w:ascii="Arial" w:hAnsi="Arial" w:cs="Arial"/>
          <w:sz w:val="24"/>
          <w:szCs w:val="24"/>
        </w:rPr>
      </w:pPr>
      <w:r w:rsidRPr="007E45FD">
        <w:rPr>
          <w:rFonts w:ascii="Arial" w:hAnsi="Arial" w:cs="Arial"/>
          <w:sz w:val="24"/>
          <w:szCs w:val="24"/>
        </w:rPr>
        <w:t>Działania te są w przewadze pozytywnie oceniane przez ankietowanych, co prezentują trzy kolejne wykresy.</w:t>
      </w:r>
      <w:r w:rsidR="008E59F7" w:rsidRPr="007E45FD">
        <w:rPr>
          <w:rFonts w:ascii="Arial" w:hAnsi="Arial" w:cs="Arial"/>
          <w:sz w:val="24"/>
          <w:szCs w:val="24"/>
        </w:rPr>
        <w:t xml:space="preserve"> </w:t>
      </w:r>
    </w:p>
    <w:p w14:paraId="5E128595" w14:textId="5412BEB3" w:rsidR="005C799B" w:rsidRPr="007E45FD" w:rsidRDefault="00A8025E" w:rsidP="00561C80">
      <w:pPr>
        <w:spacing w:after="0" w:line="360" w:lineRule="auto"/>
        <w:rPr>
          <w:rFonts w:ascii="Arial" w:hAnsi="Arial" w:cs="Arial"/>
          <w:sz w:val="24"/>
          <w:szCs w:val="24"/>
        </w:rPr>
      </w:pPr>
      <w:r w:rsidRPr="007E45FD">
        <w:rPr>
          <w:rFonts w:ascii="Arial" w:hAnsi="Arial" w:cs="Arial"/>
          <w:sz w:val="24"/>
          <w:szCs w:val="24"/>
        </w:rPr>
        <w:t xml:space="preserve">Średnio ocenia się wspieranie warunków do prowadzenia przedsiębiorstwa, tu jednak powiat ma ograniczoną możliwość działań. Jest to aspekt, który należy uwzględnić w działaniach strategicznych jako możliwe pole do współpracy wszystkich powiatowych gmin. </w:t>
      </w:r>
    </w:p>
    <w:p w14:paraId="179AF91F" w14:textId="7E2C9468" w:rsidR="00B34B5A" w:rsidRPr="007E45FD" w:rsidRDefault="00B34B5A" w:rsidP="00561C80">
      <w:pPr>
        <w:pStyle w:val="Legenda"/>
        <w:spacing w:line="360" w:lineRule="auto"/>
        <w:rPr>
          <w:rFonts w:ascii="Arial" w:hAnsi="Arial" w:cs="Arial"/>
          <w:sz w:val="24"/>
          <w:szCs w:val="24"/>
        </w:rPr>
      </w:pPr>
      <w:bookmarkStart w:id="67" w:name="_Toc11821922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Poziom edukacji ponadpodstawowej (szkoła zawodowa, liceum technikum) jest zadowalający</w:t>
      </w:r>
      <w:bookmarkEnd w:id="67"/>
    </w:p>
    <w:p w14:paraId="096C8F04" w14:textId="5FBCD7F8" w:rsidR="00BE5831"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6AB63A64" wp14:editId="2378CE09">
            <wp:extent cx="6086010" cy="2865755"/>
            <wp:effectExtent l="0" t="0" r="0" b="0"/>
            <wp:docPr id="8" name="Wykres 8" descr="Zdecydowanie się zgadzam 14%.&#10;Zgadzam się 34%.&#10;Średnio się zgadzam 31%.&#10;Nie zgadzam się 16%.&#10;Zdecydowanie się nie zgadzam 5%. ">
              <a:extLst xmlns:a="http://schemas.openxmlformats.org/drawingml/2006/main">
                <a:ext uri="{FF2B5EF4-FFF2-40B4-BE49-F238E27FC236}">
                  <a16:creationId xmlns:a16="http://schemas.microsoft.com/office/drawing/2014/main" id="{BFE7085F-65C2-4B61-B298-1B6C456245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80DC3DE" w14:textId="6B716814" w:rsidR="00B34B5A" w:rsidRPr="007E45FD" w:rsidRDefault="00B34B5A" w:rsidP="00561C80">
      <w:pPr>
        <w:pStyle w:val="Legenda"/>
        <w:spacing w:line="360" w:lineRule="auto"/>
        <w:rPr>
          <w:rFonts w:ascii="Arial" w:hAnsi="Arial" w:cs="Arial"/>
          <w:sz w:val="24"/>
          <w:szCs w:val="24"/>
        </w:rPr>
      </w:pPr>
      <w:bookmarkStart w:id="68" w:name="_Toc118219223"/>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19</w:t>
      </w:r>
      <w:r w:rsidRPr="007E45FD">
        <w:rPr>
          <w:rFonts w:ascii="Arial" w:hAnsi="Arial" w:cs="Arial"/>
          <w:noProof/>
          <w:sz w:val="24"/>
          <w:szCs w:val="24"/>
        </w:rPr>
        <w:fldChar w:fldCharType="end"/>
      </w:r>
      <w:r w:rsidR="00021975" w:rsidRPr="007E45FD">
        <w:rPr>
          <w:rFonts w:ascii="Arial" w:hAnsi="Arial" w:cs="Arial"/>
          <w:sz w:val="24"/>
          <w:szCs w:val="24"/>
        </w:rPr>
        <w:t xml:space="preserve"> Wynik ankiety, stwierdzenie: Oferta edukacji ponadpodstawowej (szkoła zawodowa, liceum, technikum) jest dostosowana do potrzeb rynku pracy</w:t>
      </w:r>
      <w:bookmarkEnd w:id="68"/>
      <w:r w:rsidR="00021975" w:rsidRPr="007E45FD">
        <w:rPr>
          <w:rFonts w:ascii="Arial" w:hAnsi="Arial" w:cs="Arial"/>
          <w:sz w:val="24"/>
          <w:szCs w:val="24"/>
        </w:rPr>
        <w:t xml:space="preserve"> </w:t>
      </w:r>
    </w:p>
    <w:p w14:paraId="516FED34" w14:textId="79481C38" w:rsidR="00B34B5A" w:rsidRPr="00561C80" w:rsidRDefault="00B34B5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7DADC30" wp14:editId="00A2B956">
            <wp:extent cx="6050280" cy="2784143"/>
            <wp:effectExtent l="0" t="0" r="0" b="0"/>
            <wp:docPr id="10" name="Wykres 10" descr="Zdecydowanie się zgadzam 10%.&#10;Zgadzam się 30%.&#10;Średnio się zgadzam 28%.&#10;Nie zgadzam się 24%.&#10;Zdecydowanie się nie zgadzam 8%. ">
              <a:extLst xmlns:a="http://schemas.openxmlformats.org/drawingml/2006/main">
                <a:ext uri="{FF2B5EF4-FFF2-40B4-BE49-F238E27FC236}">
                  <a16:creationId xmlns:a16="http://schemas.microsoft.com/office/drawing/2014/main" id="{94B862A7-FE2F-43EE-8C71-C2EC9541B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25EF54DF" w14:textId="0B4429F3" w:rsidR="008E59F7" w:rsidRPr="007E45FD" w:rsidRDefault="008E59F7" w:rsidP="00561C80">
      <w:pPr>
        <w:pStyle w:val="Legenda"/>
        <w:spacing w:line="360" w:lineRule="auto"/>
        <w:rPr>
          <w:rFonts w:ascii="Arial" w:hAnsi="Arial" w:cs="Arial"/>
          <w:sz w:val="24"/>
          <w:szCs w:val="24"/>
        </w:rPr>
      </w:pPr>
      <w:bookmarkStart w:id="69" w:name="_Toc118219224"/>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20</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Warunki prowadzenia przedsiębiorstwa na terenie powiatu są zadowalające (dedykowane ulgi dla firm, podaż miejsc pracy, obsługa firm w placówkach publicznych)</w:t>
      </w:r>
      <w:bookmarkEnd w:id="69"/>
      <w:r w:rsidRPr="007E45FD">
        <w:rPr>
          <w:rFonts w:ascii="Arial" w:hAnsi="Arial" w:cs="Arial"/>
          <w:sz w:val="24"/>
          <w:szCs w:val="24"/>
        </w:rPr>
        <w:t xml:space="preserve"> </w:t>
      </w:r>
    </w:p>
    <w:p w14:paraId="5E6F926B" w14:textId="1D4EC943" w:rsidR="005A482B" w:rsidRPr="00561C80" w:rsidRDefault="008E59F7"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28BD878" wp14:editId="1EB983FA">
            <wp:extent cx="6110330" cy="2859206"/>
            <wp:effectExtent l="0" t="0" r="0" b="0"/>
            <wp:docPr id="11" name="Wykres 11" descr="Zdecydowanie się zgadzam 4%.&#10;Zgadzam się 20%.&#10;Średnio się zgadzam 44%.&#10;Nie zgadzam się 23%.&#10;Zdecydowanie się nie zgadzam 9%. ">
              <a:extLst xmlns:a="http://schemas.openxmlformats.org/drawingml/2006/main">
                <a:ext uri="{FF2B5EF4-FFF2-40B4-BE49-F238E27FC236}">
                  <a16:creationId xmlns:a16="http://schemas.microsoft.com/office/drawing/2014/main" id="{4976CBFD-4744-474D-B906-3A454190D1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4389A9" w14:textId="11ACF7F2" w:rsidR="00B72B02" w:rsidRPr="007E45FD" w:rsidRDefault="00F908AA" w:rsidP="00561C80">
      <w:pPr>
        <w:spacing w:after="0" w:line="360" w:lineRule="auto"/>
        <w:rPr>
          <w:rFonts w:ascii="Arial" w:hAnsi="Arial" w:cs="Arial"/>
          <w:sz w:val="24"/>
          <w:szCs w:val="24"/>
        </w:rPr>
      </w:pPr>
      <w:r w:rsidRPr="007E45FD">
        <w:rPr>
          <w:rFonts w:ascii="Arial" w:hAnsi="Arial" w:cs="Arial"/>
          <w:sz w:val="24"/>
          <w:szCs w:val="24"/>
        </w:rPr>
        <w:t>Przeważająca liczba odpowiedzi negatywnych charakteryzuje stwierdzenia dotyczące opieki medycznej, co prezentują trzy poniższe wykresy.</w:t>
      </w:r>
      <w:r w:rsidR="00B72B02" w:rsidRPr="007E45FD">
        <w:rPr>
          <w:rFonts w:ascii="Arial" w:hAnsi="Arial" w:cs="Arial"/>
          <w:sz w:val="24"/>
          <w:szCs w:val="24"/>
        </w:rPr>
        <w:t xml:space="preserve"> W przypadku dostępności i jakości opieki medycznej poziom niezadowolenia odzwierciedla trendy krajowe. Opieka medyczna w Polsce boryka się m.in. z uznaniowością wyceny świadczeń przez NFZ, brakami w personelu</w:t>
      </w:r>
      <w:r w:rsidR="001567C6" w:rsidRPr="007E45FD">
        <w:rPr>
          <w:rFonts w:ascii="Arial" w:hAnsi="Arial" w:cs="Arial"/>
          <w:sz w:val="24"/>
          <w:szCs w:val="24"/>
        </w:rPr>
        <w:t>,</w:t>
      </w:r>
      <w:r w:rsidR="00B72B02" w:rsidRPr="007E45FD">
        <w:rPr>
          <w:rFonts w:ascii="Arial" w:hAnsi="Arial" w:cs="Arial"/>
          <w:sz w:val="24"/>
          <w:szCs w:val="24"/>
        </w:rPr>
        <w:t xml:space="preserve"> co wydłuża terminy wizyt, przestarzałą infrastrukturą i brakami sprzętowymi. </w:t>
      </w:r>
    </w:p>
    <w:p w14:paraId="74A50D37" w14:textId="77777777" w:rsidR="00D94750" w:rsidRPr="007E45FD" w:rsidRDefault="00D94750" w:rsidP="00561C80">
      <w:pPr>
        <w:spacing w:after="0" w:line="360" w:lineRule="auto"/>
        <w:rPr>
          <w:rFonts w:ascii="Arial" w:hAnsi="Arial" w:cs="Arial"/>
          <w:sz w:val="24"/>
          <w:szCs w:val="24"/>
        </w:rPr>
      </w:pPr>
      <w:r w:rsidRPr="007E45FD">
        <w:rPr>
          <w:rFonts w:ascii="Arial" w:hAnsi="Arial" w:cs="Arial"/>
          <w:sz w:val="24"/>
          <w:szCs w:val="24"/>
        </w:rPr>
        <w:lastRenderedPageBreak/>
        <w:t xml:space="preserve">Analizując wyniki dotyczące Szpitala Joannitas należy wziąć ponadto pod uwagę następujące czynniki mogące wpływać na niezadowolenie społeczne: </w:t>
      </w:r>
    </w:p>
    <w:p w14:paraId="50F3A77F" w14:textId="3B44CA50" w:rsidR="00D94750"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Szpital w obecnej formie funkcjonuje od kilku lat, strategia rozwoju szpitala jest długookresowa i zależna od ograniczeń budżetowych, potrzeba lat pracy aby doprowadzić ofertę szpitala do oczekiwań pacjentów.</w:t>
      </w:r>
    </w:p>
    <w:p w14:paraId="787890AB" w14:textId="41250940" w:rsidR="00153A3F" w:rsidRPr="007E45FD" w:rsidRDefault="00D94750"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Badanie przeprowadzono po kilku falach pandemii Covid-19, która wymusiła czasową reorganizację szpitala, wprowadzenie zakazu odwiedzin i porodów rodzinnych, wstrzymanie części planowanych przyjęć itp. Działania te wpływać mogły na niezadowolenie pacjentów, były jednak niezbędne w skutecznej walce z pandemią.</w:t>
      </w:r>
    </w:p>
    <w:p w14:paraId="44E0AC0C" w14:textId="51FCF173" w:rsidR="00C50292" w:rsidRPr="007E45FD" w:rsidRDefault="001567C6" w:rsidP="00561C80">
      <w:pPr>
        <w:pStyle w:val="Akapitzlist"/>
        <w:numPr>
          <w:ilvl w:val="0"/>
          <w:numId w:val="65"/>
        </w:numPr>
        <w:spacing w:after="0" w:line="360" w:lineRule="auto"/>
        <w:contextualSpacing w:val="0"/>
        <w:rPr>
          <w:rFonts w:ascii="Arial" w:hAnsi="Arial" w:cs="Arial"/>
          <w:sz w:val="24"/>
          <w:szCs w:val="24"/>
        </w:rPr>
      </w:pPr>
      <w:r w:rsidRPr="007E45FD">
        <w:rPr>
          <w:rFonts w:ascii="Arial" w:hAnsi="Arial" w:cs="Arial"/>
          <w:sz w:val="24"/>
          <w:szCs w:val="24"/>
        </w:rPr>
        <w:t>W roku 2021 niekorzystna seria doniesień medialnych na temat tragicznej śmierci jednej z pacjentek nadszarpnęła wizerunek szpitala</w:t>
      </w:r>
      <w:r w:rsidR="00640F35" w:rsidRPr="007E45FD">
        <w:rPr>
          <w:rFonts w:ascii="Arial" w:hAnsi="Arial" w:cs="Arial"/>
          <w:sz w:val="24"/>
          <w:szCs w:val="24"/>
        </w:rPr>
        <w:t xml:space="preserve">, z czym placówka walczy ciężką pracą zaangażowanego personelu do dziś. </w:t>
      </w:r>
      <w:r w:rsidR="00C50292" w:rsidRPr="007E45FD">
        <w:rPr>
          <w:rFonts w:ascii="Arial" w:hAnsi="Arial" w:cs="Arial"/>
          <w:sz w:val="24"/>
          <w:szCs w:val="24"/>
        </w:rPr>
        <w:t xml:space="preserve"> </w:t>
      </w:r>
    </w:p>
    <w:p w14:paraId="499058CF" w14:textId="46AD51BD" w:rsidR="00F908AA" w:rsidRPr="007E45FD" w:rsidRDefault="00F908AA" w:rsidP="00561C80">
      <w:pPr>
        <w:pStyle w:val="Legenda"/>
        <w:spacing w:line="360" w:lineRule="auto"/>
        <w:rPr>
          <w:rFonts w:ascii="Arial" w:hAnsi="Arial" w:cs="Arial"/>
          <w:sz w:val="24"/>
          <w:szCs w:val="24"/>
        </w:rPr>
      </w:pPr>
      <w:bookmarkStart w:id="70" w:name="_Toc118219225"/>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21</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opieki medycznej (terminy, różnorodna oferta) w powiecie jest zadowalający</w:t>
      </w:r>
      <w:bookmarkEnd w:id="70"/>
    </w:p>
    <w:p w14:paraId="3905D094" w14:textId="20805625"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6759CD5" wp14:editId="5502F4AB">
            <wp:extent cx="6073254" cy="2694940"/>
            <wp:effectExtent l="0" t="0" r="0" b="0"/>
            <wp:docPr id="15" name="Wykres 15" descr="Zdecydowanie się zgadzam 3%.&#10;Zgadzam się 11%.&#10;Średnio się zgadzam 26%.&#10;Nie zgadzam się 29%.&#10;Zdecydowanie się nie zgadzam 31%. ">
              <a:extLst xmlns:a="http://schemas.openxmlformats.org/drawingml/2006/main">
                <a:ext uri="{FF2B5EF4-FFF2-40B4-BE49-F238E27FC236}">
                  <a16:creationId xmlns:a16="http://schemas.microsoft.com/office/drawing/2014/main" id="{77C4B516-34BD-4454-A09A-9BA02B141A7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F8B578B" w14:textId="2E3B8819" w:rsidR="00F908AA" w:rsidRPr="007E45FD" w:rsidRDefault="00F908AA" w:rsidP="00561C80">
      <w:pPr>
        <w:pStyle w:val="Legenda"/>
        <w:spacing w:line="360" w:lineRule="auto"/>
        <w:rPr>
          <w:rFonts w:ascii="Arial" w:hAnsi="Arial" w:cs="Arial"/>
          <w:sz w:val="24"/>
          <w:szCs w:val="24"/>
        </w:rPr>
      </w:pPr>
      <w:bookmarkStart w:id="71" w:name="_Toc118219226"/>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22</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Jakość opieki zdrowotnej w powi</w:t>
      </w:r>
      <w:r w:rsidR="00C50292" w:rsidRPr="007E45FD">
        <w:rPr>
          <w:rFonts w:ascii="Arial" w:hAnsi="Arial" w:cs="Arial"/>
          <w:sz w:val="24"/>
          <w:szCs w:val="24"/>
        </w:rPr>
        <w:t>e</w:t>
      </w:r>
      <w:r w:rsidRPr="007E45FD">
        <w:rPr>
          <w:rFonts w:ascii="Arial" w:hAnsi="Arial" w:cs="Arial"/>
          <w:sz w:val="24"/>
          <w:szCs w:val="24"/>
        </w:rPr>
        <w:t>cie jest zadowalająca</w:t>
      </w:r>
      <w:bookmarkEnd w:id="71"/>
    </w:p>
    <w:p w14:paraId="1569F29F" w14:textId="04508B27" w:rsidR="00F908AA" w:rsidRPr="00561C80" w:rsidRDefault="00F908AA"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0F7022E" wp14:editId="4090ACF9">
            <wp:extent cx="6066430" cy="2872740"/>
            <wp:effectExtent l="0" t="0" r="0" b="0"/>
            <wp:docPr id="20" name="Wykres 20" descr="Zdecydowanie się zgadzam 1%.&#10;Zgadzam się 13%.&#10;Średnio się zgadzam 28%.&#10;Nie zgadzam się 26%.&#10;Zdecydowanie się nie zgadzam 32%. ">
              <a:extLst xmlns:a="http://schemas.openxmlformats.org/drawingml/2006/main">
                <a:ext uri="{FF2B5EF4-FFF2-40B4-BE49-F238E27FC236}">
                  <a16:creationId xmlns:a16="http://schemas.microsoft.com/office/drawing/2014/main" id="{7E7AFD31-B4B4-420F-806C-30DD74E64D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94317AA" w14:textId="25814527" w:rsidR="00F908AA" w:rsidRPr="007E45FD" w:rsidRDefault="00D94750" w:rsidP="00561C80">
      <w:pPr>
        <w:pStyle w:val="Legenda"/>
        <w:spacing w:line="360" w:lineRule="auto"/>
        <w:rPr>
          <w:rFonts w:ascii="Arial" w:hAnsi="Arial" w:cs="Arial"/>
          <w:sz w:val="24"/>
          <w:szCs w:val="24"/>
        </w:rPr>
      </w:pPr>
      <w:bookmarkStart w:id="72" w:name="_Toc118219227"/>
      <w:r w:rsidRPr="007E45FD">
        <w:rPr>
          <w:rFonts w:ascii="Arial" w:hAnsi="Arial" w:cs="Arial"/>
          <w:sz w:val="24"/>
          <w:szCs w:val="24"/>
        </w:rPr>
        <w:t>R</w:t>
      </w:r>
      <w:r w:rsidR="00F908AA" w:rsidRPr="007E45FD">
        <w:rPr>
          <w:rFonts w:ascii="Arial" w:hAnsi="Arial" w:cs="Arial"/>
          <w:sz w:val="24"/>
          <w:szCs w:val="24"/>
        </w:rPr>
        <w:t xml:space="preserve">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23</w:t>
      </w:r>
      <w:r w:rsidRPr="007E45FD">
        <w:rPr>
          <w:rFonts w:ascii="Arial" w:hAnsi="Arial" w:cs="Arial"/>
          <w:noProof/>
          <w:sz w:val="24"/>
          <w:szCs w:val="24"/>
        </w:rPr>
        <w:fldChar w:fldCharType="end"/>
      </w:r>
      <w:r w:rsidR="00F908AA" w:rsidRPr="007E45FD">
        <w:rPr>
          <w:rFonts w:ascii="Arial" w:hAnsi="Arial" w:cs="Arial"/>
          <w:sz w:val="24"/>
          <w:szCs w:val="24"/>
        </w:rPr>
        <w:t xml:space="preserve"> Wynik ankiety, stwierdzenie: Szpital Joannitas w Pszczynie funkcjonuje na zadowalającym poziomie</w:t>
      </w:r>
      <w:bookmarkEnd w:id="72"/>
    </w:p>
    <w:p w14:paraId="0C470D55" w14:textId="0FB4DE2A" w:rsidR="00F908AA" w:rsidRPr="00561C80" w:rsidRDefault="0038146B"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333F037" wp14:editId="3256E691">
            <wp:extent cx="6086902" cy="2981960"/>
            <wp:effectExtent l="0" t="0" r="0" b="0"/>
            <wp:docPr id="32" name="Wykres 32" descr="Zdecydowanie się zgadzam 2%.&#10;Zgadzam się 12%.&#10;Średnio się zgadzam 24%.&#10;Nie zgadzam się 22%.&#10;Zdecydowanie się nie zgadzam 40%. ">
              <a:extLst xmlns:a="http://schemas.openxmlformats.org/drawingml/2006/main">
                <a:ext uri="{FF2B5EF4-FFF2-40B4-BE49-F238E27FC236}">
                  <a16:creationId xmlns:a16="http://schemas.microsoft.com/office/drawing/2014/main" id="{905A0A05-1E74-466C-B884-F094950A60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8BB9D05" w14:textId="35AE1D27" w:rsidR="00640F35" w:rsidRPr="007E45FD" w:rsidRDefault="00640F35" w:rsidP="00561C80">
      <w:pPr>
        <w:spacing w:after="0" w:line="360" w:lineRule="auto"/>
        <w:rPr>
          <w:rFonts w:ascii="Arial" w:hAnsi="Arial" w:cs="Arial"/>
          <w:sz w:val="24"/>
          <w:szCs w:val="24"/>
        </w:rPr>
      </w:pPr>
      <w:r w:rsidRPr="007E45FD">
        <w:rPr>
          <w:rFonts w:ascii="Arial" w:hAnsi="Arial" w:cs="Arial"/>
          <w:sz w:val="24"/>
          <w:szCs w:val="24"/>
        </w:rPr>
        <w:t>Mieszkańcy powiatu ocenili dostęp do infrastruktury powiatowej dla os</w:t>
      </w:r>
      <w:r w:rsidR="002C46C1" w:rsidRPr="007E45FD">
        <w:rPr>
          <w:rFonts w:ascii="Arial" w:hAnsi="Arial" w:cs="Arial"/>
          <w:sz w:val="24"/>
          <w:szCs w:val="24"/>
        </w:rPr>
        <w:t>ó</w:t>
      </w:r>
      <w:r w:rsidR="00A505E6" w:rsidRPr="007E45FD">
        <w:rPr>
          <w:rFonts w:ascii="Arial" w:hAnsi="Arial" w:cs="Arial"/>
          <w:sz w:val="24"/>
          <w:szCs w:val="24"/>
        </w:rPr>
        <w:t xml:space="preserve">b </w:t>
      </w:r>
      <w:r w:rsidRPr="007E45FD">
        <w:rPr>
          <w:rFonts w:ascii="Arial" w:hAnsi="Arial" w:cs="Arial"/>
          <w:sz w:val="24"/>
          <w:szCs w:val="24"/>
        </w:rPr>
        <w:t>z niepełnosprawnościami jako raczej negatywny</w:t>
      </w:r>
      <w:r w:rsidR="008335E4" w:rsidRPr="007E45FD">
        <w:rPr>
          <w:rFonts w:ascii="Arial" w:hAnsi="Arial" w:cs="Arial"/>
          <w:sz w:val="24"/>
          <w:szCs w:val="24"/>
        </w:rPr>
        <w:t xml:space="preserve">, z czym po diagnozie społeczno-gospodarczej nie można się zgodzić. Powiat systematycznie modernizuje obiekty powiatowej infrastruktury i w miarę ograniczeń budżetowych stosuje szereg udogodnień dla osób z niepełnosprawnościami. Pandemia znacznie przyspieszyła cyfryzację starostwa powiatowego, co zwiększa dostępność do usług urzędowych bez konieczności </w:t>
      </w:r>
      <w:r w:rsidR="008335E4" w:rsidRPr="007E45FD">
        <w:rPr>
          <w:rFonts w:ascii="Arial" w:hAnsi="Arial" w:cs="Arial"/>
          <w:sz w:val="24"/>
          <w:szCs w:val="24"/>
        </w:rPr>
        <w:lastRenderedPageBreak/>
        <w:t>wychodzenia z domu. Coroczny Raport o stanie powiatu podaje szereg działań inwestycyjnych i pozainwestycyjnych wspierających osoby niepełnosprawne w powiecie. Zgodzić należy się z faktem, że sytuacja nie jest idealna, jest jednak najlepsza</w:t>
      </w:r>
      <w:r w:rsidR="001567C6" w:rsidRPr="007E45FD">
        <w:rPr>
          <w:rFonts w:ascii="Arial" w:hAnsi="Arial" w:cs="Arial"/>
          <w:sz w:val="24"/>
          <w:szCs w:val="24"/>
        </w:rPr>
        <w:t>,</w:t>
      </w:r>
      <w:r w:rsidR="008335E4" w:rsidRPr="007E45FD">
        <w:rPr>
          <w:rFonts w:ascii="Arial" w:hAnsi="Arial" w:cs="Arial"/>
          <w:sz w:val="24"/>
          <w:szCs w:val="24"/>
        </w:rPr>
        <w:t xml:space="preserve"> biorąc pod uwagę ograniczenia budżetowe. Prawdopodobnie wśród sporej grupy ankietowanych wszystkie obiekty publiczne dostępne w powiecie traktowane są jak</w:t>
      </w:r>
      <w:r w:rsidR="006F6D10" w:rsidRPr="007E45FD">
        <w:rPr>
          <w:rFonts w:ascii="Arial" w:hAnsi="Arial" w:cs="Arial"/>
          <w:sz w:val="24"/>
          <w:szCs w:val="24"/>
        </w:rPr>
        <w:t>o</w:t>
      </w:r>
      <w:r w:rsidR="008335E4" w:rsidRPr="007E45FD">
        <w:rPr>
          <w:rFonts w:ascii="Arial" w:hAnsi="Arial" w:cs="Arial"/>
          <w:sz w:val="24"/>
          <w:szCs w:val="24"/>
        </w:rPr>
        <w:t xml:space="preserve"> powiatowe. </w:t>
      </w:r>
    </w:p>
    <w:p w14:paraId="32CFAAEF" w14:textId="22965C19" w:rsidR="00640F35" w:rsidRPr="007E45FD" w:rsidRDefault="00640F35" w:rsidP="00561C80">
      <w:pPr>
        <w:pStyle w:val="Legenda"/>
        <w:spacing w:line="360" w:lineRule="auto"/>
        <w:rPr>
          <w:rFonts w:ascii="Arial" w:hAnsi="Arial" w:cs="Arial"/>
          <w:sz w:val="24"/>
          <w:szCs w:val="24"/>
        </w:rPr>
      </w:pPr>
      <w:bookmarkStart w:id="73" w:name="_Toc118219228"/>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24</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 do infrastruktury powiatowej dla osób z niepełnosprawnościami jest zadowalający</w:t>
      </w:r>
      <w:bookmarkEnd w:id="73"/>
      <w:r w:rsidRPr="007E45FD">
        <w:rPr>
          <w:rFonts w:ascii="Arial" w:hAnsi="Arial" w:cs="Arial"/>
          <w:sz w:val="24"/>
          <w:szCs w:val="24"/>
        </w:rPr>
        <w:t xml:space="preserve"> </w:t>
      </w:r>
    </w:p>
    <w:p w14:paraId="27252A21" w14:textId="714D16E1" w:rsidR="0038146B" w:rsidRPr="00561C80" w:rsidRDefault="00640F35"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57399D8" wp14:editId="75661051">
            <wp:extent cx="6100549" cy="2981960"/>
            <wp:effectExtent l="0" t="0" r="0" b="0"/>
            <wp:docPr id="35" name="Wykres 35" descr="Zdecydowanie się zgadzam 5%.&#10;Zgadzam się 14%.&#10;Średnio się zgadzam 39%.&#10;Nie zgadzam się 31%.&#10;Zdecydowanie się nie zgadzam 11%. ">
              <a:extLst xmlns:a="http://schemas.openxmlformats.org/drawingml/2006/main">
                <a:ext uri="{FF2B5EF4-FFF2-40B4-BE49-F238E27FC236}">
                  <a16:creationId xmlns:a16="http://schemas.microsoft.com/office/drawing/2014/main" id="{15BA9D2B-A789-47DA-967B-1F9DCCE2F6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6F96A494" w14:textId="27CFC221" w:rsidR="00F908AA" w:rsidRPr="007E45FD" w:rsidRDefault="00FE2E60" w:rsidP="00561C80">
      <w:pPr>
        <w:spacing w:after="0" w:line="360" w:lineRule="auto"/>
        <w:rPr>
          <w:rFonts w:ascii="Arial" w:hAnsi="Arial" w:cs="Arial"/>
          <w:sz w:val="24"/>
          <w:szCs w:val="24"/>
        </w:rPr>
      </w:pPr>
      <w:r w:rsidRPr="007E45FD">
        <w:rPr>
          <w:rFonts w:ascii="Arial" w:hAnsi="Arial" w:cs="Arial"/>
          <w:sz w:val="24"/>
          <w:szCs w:val="24"/>
        </w:rPr>
        <w:t xml:space="preserve">Kolejną poruszaną kwestią jest </w:t>
      </w:r>
      <w:r w:rsidR="003963F8" w:rsidRPr="007E45FD">
        <w:rPr>
          <w:rFonts w:ascii="Arial" w:hAnsi="Arial" w:cs="Arial"/>
          <w:sz w:val="24"/>
          <w:szCs w:val="24"/>
        </w:rPr>
        <w:t>jakość i dostępność</w:t>
      </w:r>
      <w:r w:rsidRPr="007E45FD">
        <w:rPr>
          <w:rFonts w:ascii="Arial" w:hAnsi="Arial" w:cs="Arial"/>
          <w:sz w:val="24"/>
          <w:szCs w:val="24"/>
        </w:rPr>
        <w:t xml:space="preserve"> transport</w:t>
      </w:r>
      <w:r w:rsidR="003963F8" w:rsidRPr="007E45FD">
        <w:rPr>
          <w:rFonts w:ascii="Arial" w:hAnsi="Arial" w:cs="Arial"/>
          <w:sz w:val="24"/>
          <w:szCs w:val="24"/>
        </w:rPr>
        <w:t>u</w:t>
      </w:r>
      <w:r w:rsidRPr="007E45FD">
        <w:rPr>
          <w:rFonts w:ascii="Arial" w:hAnsi="Arial" w:cs="Arial"/>
          <w:sz w:val="24"/>
          <w:szCs w:val="24"/>
        </w:rPr>
        <w:t xml:space="preserve"> publiczn</w:t>
      </w:r>
      <w:r w:rsidR="003963F8" w:rsidRPr="007E45FD">
        <w:rPr>
          <w:rFonts w:ascii="Arial" w:hAnsi="Arial" w:cs="Arial"/>
          <w:sz w:val="24"/>
          <w:szCs w:val="24"/>
        </w:rPr>
        <w:t>ego w powiecie</w:t>
      </w:r>
      <w:r w:rsidR="00272B1E" w:rsidRPr="007E45FD">
        <w:rPr>
          <w:rFonts w:ascii="Arial" w:hAnsi="Arial" w:cs="Arial"/>
          <w:sz w:val="24"/>
          <w:szCs w:val="24"/>
        </w:rPr>
        <w:t xml:space="preserve">, które ankietowani ocenili średnio. Pytanie dotyczy transportu publicznego ogółem, a więc również gminnego, na kształt którego powiat nie ma wpływu. Wynik stanowić może dobry argument za koniecznością stworzenia systemu powiatowo-gminnego. Podobnie jak w innych kwestiach życia publicznego – połączone siły i wspólny plan działania przyczynią się do podniesienia dostępności i jakości oferty oraz jej korzystniejszego dostosowania do potrzeb mieszkańców. </w:t>
      </w:r>
    </w:p>
    <w:p w14:paraId="6857295A" w14:textId="22B3C569" w:rsidR="00EE66B3" w:rsidRPr="007E45FD" w:rsidRDefault="00EE66B3" w:rsidP="00561C80">
      <w:pPr>
        <w:spacing w:after="0" w:line="360" w:lineRule="auto"/>
        <w:rPr>
          <w:rFonts w:ascii="Arial" w:hAnsi="Arial" w:cs="Arial"/>
          <w:sz w:val="24"/>
          <w:szCs w:val="24"/>
        </w:rPr>
      </w:pPr>
      <w:r w:rsidRPr="007E45FD">
        <w:rPr>
          <w:rFonts w:ascii="Arial" w:hAnsi="Arial" w:cs="Arial"/>
          <w:sz w:val="24"/>
          <w:szCs w:val="24"/>
        </w:rPr>
        <w:t xml:space="preserve">Podkreślić należy także, iż podobnie jak w przypadku funkcjonowania </w:t>
      </w:r>
      <w:r w:rsidR="00C1427C" w:rsidRPr="007E45FD">
        <w:rPr>
          <w:rFonts w:ascii="Arial" w:hAnsi="Arial" w:cs="Arial"/>
          <w:sz w:val="24"/>
          <w:szCs w:val="24"/>
        </w:rPr>
        <w:t>s</w:t>
      </w:r>
      <w:r w:rsidRPr="007E45FD">
        <w:rPr>
          <w:rFonts w:ascii="Arial" w:hAnsi="Arial" w:cs="Arial"/>
          <w:sz w:val="24"/>
          <w:szCs w:val="24"/>
        </w:rPr>
        <w:t>zpitala – ukształtowanie powiatowego systemu komunikacji wymaga czasu i nakładów. Plany w tym zakresie realizowane są konsekwentnie.</w:t>
      </w:r>
    </w:p>
    <w:p w14:paraId="21663BE4" w14:textId="600F0E69" w:rsidR="003963F8" w:rsidRPr="007E45FD" w:rsidRDefault="003963F8" w:rsidP="00561C80">
      <w:pPr>
        <w:pStyle w:val="Legenda"/>
        <w:spacing w:line="360" w:lineRule="auto"/>
        <w:rPr>
          <w:rFonts w:ascii="Arial" w:hAnsi="Arial" w:cs="Arial"/>
          <w:sz w:val="24"/>
          <w:szCs w:val="24"/>
        </w:rPr>
      </w:pPr>
      <w:bookmarkStart w:id="74" w:name="_Toc118219229"/>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25</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Dostępność transportu publicznego w powiecie jest zadowalająca</w:t>
      </w:r>
      <w:bookmarkEnd w:id="74"/>
      <w:r w:rsidRPr="007E45FD">
        <w:rPr>
          <w:rFonts w:ascii="Arial" w:hAnsi="Arial" w:cs="Arial"/>
          <w:sz w:val="24"/>
          <w:szCs w:val="24"/>
        </w:rPr>
        <w:t xml:space="preserve"> </w:t>
      </w:r>
    </w:p>
    <w:p w14:paraId="7836753B" w14:textId="0003DFEF" w:rsidR="00FE2E60"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2FB2862D" wp14:editId="026A4180">
            <wp:extent cx="6117192" cy="3132161"/>
            <wp:effectExtent l="0" t="0" r="0" b="0"/>
            <wp:docPr id="40" name="Wykres 40" descr="Zdecydowanie się zgadzam 11%.&#10;Zgadzam się 20%.&#10;Średnio się zgadzam 27%.&#10;Nie zgadzam się 24%.&#10;Zdecydowanie się nie zgadzam 18%. ">
              <a:extLst xmlns:a="http://schemas.openxmlformats.org/drawingml/2006/main">
                <a:ext uri="{FF2B5EF4-FFF2-40B4-BE49-F238E27FC236}">
                  <a16:creationId xmlns:a16="http://schemas.microsoft.com/office/drawing/2014/main" id="{7A17CF46-1085-4474-B15B-D24C65950C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393DB9B7" w14:textId="5F2E0B1D" w:rsidR="003F782C" w:rsidRPr="007E45FD" w:rsidRDefault="003F782C" w:rsidP="00561C80">
      <w:pPr>
        <w:pStyle w:val="Legenda"/>
        <w:spacing w:line="360" w:lineRule="auto"/>
        <w:rPr>
          <w:rFonts w:ascii="Arial" w:hAnsi="Arial" w:cs="Arial"/>
          <w:sz w:val="24"/>
          <w:szCs w:val="24"/>
        </w:rPr>
      </w:pPr>
      <w:bookmarkStart w:id="75" w:name="_Toc118219230"/>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26</w:t>
      </w:r>
      <w:r w:rsidRPr="007E45FD">
        <w:rPr>
          <w:rFonts w:ascii="Arial" w:hAnsi="Arial" w:cs="Arial"/>
          <w:noProof/>
          <w:sz w:val="24"/>
          <w:szCs w:val="24"/>
        </w:rPr>
        <w:fldChar w:fldCharType="end"/>
      </w:r>
      <w:r w:rsidRPr="007E45FD">
        <w:rPr>
          <w:rFonts w:ascii="Arial" w:hAnsi="Arial" w:cs="Arial"/>
          <w:sz w:val="24"/>
          <w:szCs w:val="24"/>
        </w:rPr>
        <w:t xml:space="preserve"> </w:t>
      </w:r>
      <w:r w:rsidR="00904842" w:rsidRPr="007E45FD">
        <w:rPr>
          <w:rFonts w:ascii="Arial" w:hAnsi="Arial" w:cs="Arial"/>
          <w:sz w:val="24"/>
          <w:szCs w:val="24"/>
        </w:rPr>
        <w:t xml:space="preserve">Wynik ankiety, stwierdzenie: </w:t>
      </w:r>
      <w:r w:rsidRPr="007E45FD">
        <w:rPr>
          <w:rFonts w:ascii="Arial" w:hAnsi="Arial" w:cs="Arial"/>
          <w:sz w:val="24"/>
          <w:szCs w:val="24"/>
        </w:rPr>
        <w:t>Jakość transportu publicznego w powiecie jest zadowalająca</w:t>
      </w:r>
      <w:bookmarkEnd w:id="75"/>
      <w:r w:rsidRPr="007E45FD">
        <w:rPr>
          <w:rFonts w:ascii="Arial" w:hAnsi="Arial" w:cs="Arial"/>
          <w:sz w:val="24"/>
          <w:szCs w:val="24"/>
        </w:rPr>
        <w:t xml:space="preserve"> </w:t>
      </w:r>
    </w:p>
    <w:p w14:paraId="253FADC9" w14:textId="05DBAA0F" w:rsidR="00F908AA" w:rsidRPr="00561C80" w:rsidRDefault="00FE2E6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7C19409E" wp14:editId="67D1F2F6">
            <wp:extent cx="6135569" cy="3159457"/>
            <wp:effectExtent l="0" t="0" r="0" b="0"/>
            <wp:docPr id="41" name="Wykres 41" descr="Zdecydowanie się zgadzam 9%.&#10;Zgadzam się 28%.&#10;Średnio się zgadzam 26%.&#10;Nie zgadzam się 23%.&#10;Zdecydowanie się nie zgadzam 14%. ">
              <a:extLst xmlns:a="http://schemas.openxmlformats.org/drawingml/2006/main">
                <a:ext uri="{FF2B5EF4-FFF2-40B4-BE49-F238E27FC236}">
                  <a16:creationId xmlns:a16="http://schemas.microsoft.com/office/drawing/2014/main" id="{2F0B1064-2CF7-4487-9DC9-4CF71C525F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717AC88" w14:textId="4E963A69" w:rsidR="00EE66B3" w:rsidRPr="007E45FD" w:rsidRDefault="00974BFE" w:rsidP="00561C80">
      <w:pPr>
        <w:spacing w:after="0" w:line="360" w:lineRule="auto"/>
        <w:rPr>
          <w:rFonts w:ascii="Arial" w:hAnsi="Arial" w:cs="Arial"/>
          <w:sz w:val="24"/>
          <w:szCs w:val="24"/>
        </w:rPr>
      </w:pPr>
      <w:r w:rsidRPr="007E45FD">
        <w:rPr>
          <w:rFonts w:ascii="Arial" w:hAnsi="Arial" w:cs="Arial"/>
          <w:sz w:val="24"/>
          <w:szCs w:val="24"/>
        </w:rPr>
        <w:t xml:space="preserve">Dostępność usług w powiecie oceniana jest raczej pozytywnie (poniższy wykres). Natężenie usług widoczne jest w Pszczynie. Biorąc pod uwagę występowanie dużej ilości terenów przyrodniczych i </w:t>
      </w:r>
      <w:r w:rsidR="00541C7F" w:rsidRPr="007E45FD">
        <w:rPr>
          <w:rFonts w:ascii="Arial" w:hAnsi="Arial" w:cs="Arial"/>
          <w:sz w:val="24"/>
          <w:szCs w:val="24"/>
        </w:rPr>
        <w:t xml:space="preserve">rolniczych w gminie oraz rozproszoną zabudowę charakterystyczna jest koncentracja usług w części miejskiej, nie stanowiąca problematycznej kwestii. </w:t>
      </w:r>
    </w:p>
    <w:p w14:paraId="1867C583" w14:textId="5D1340B9" w:rsidR="00541C7F" w:rsidRPr="007E45FD" w:rsidRDefault="00541C7F" w:rsidP="00561C80">
      <w:pPr>
        <w:pStyle w:val="Legenda"/>
        <w:spacing w:line="360" w:lineRule="auto"/>
        <w:rPr>
          <w:rFonts w:ascii="Arial" w:hAnsi="Arial" w:cs="Arial"/>
          <w:sz w:val="24"/>
          <w:szCs w:val="24"/>
        </w:rPr>
      </w:pPr>
      <w:bookmarkStart w:id="76" w:name="_Toc118219231"/>
      <w:r w:rsidRPr="007E45FD">
        <w:rPr>
          <w:rFonts w:ascii="Arial" w:hAnsi="Arial" w:cs="Arial"/>
          <w:sz w:val="24"/>
          <w:szCs w:val="24"/>
        </w:rPr>
        <w:lastRenderedPageBreak/>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27</w:t>
      </w:r>
      <w:r w:rsidRPr="007E45FD">
        <w:rPr>
          <w:rFonts w:ascii="Arial" w:hAnsi="Arial" w:cs="Arial"/>
          <w:noProof/>
          <w:sz w:val="24"/>
          <w:szCs w:val="24"/>
        </w:rPr>
        <w:fldChar w:fldCharType="end"/>
      </w:r>
      <w:r w:rsidRPr="007E45FD">
        <w:rPr>
          <w:rFonts w:ascii="Arial" w:hAnsi="Arial" w:cs="Arial"/>
          <w:sz w:val="24"/>
          <w:szCs w:val="24"/>
        </w:rPr>
        <w:t xml:space="preserve"> Wynik ankiety, stwierdzenie: Dostępność usług w powiecie jest zadowalająca (różnorodne punkty handlowe, liczne i zróżnicowane usługi</w:t>
      </w:r>
      <w:bookmarkEnd w:id="76"/>
    </w:p>
    <w:p w14:paraId="4D271FCD" w14:textId="24AC9178" w:rsidR="00B34B5A" w:rsidRPr="00561C80" w:rsidRDefault="00541C7F" w:rsidP="00561C80">
      <w:pPr>
        <w:spacing w:after="0" w:line="360" w:lineRule="auto"/>
        <w:rPr>
          <w:rFonts w:ascii="Arial" w:eastAsia="Verdana" w:hAnsi="Arial" w:cs="Arial"/>
          <w:b/>
          <w:bCs/>
          <w:color w:val="FF0000"/>
          <w:kern w:val="32"/>
          <w:sz w:val="24"/>
          <w:szCs w:val="24"/>
        </w:rPr>
      </w:pPr>
      <w:r w:rsidRPr="00561C80">
        <w:rPr>
          <w:rFonts w:ascii="Arial" w:hAnsi="Arial" w:cs="Arial"/>
          <w:noProof/>
          <w:color w:val="FF0000"/>
          <w:sz w:val="24"/>
          <w:szCs w:val="24"/>
        </w:rPr>
        <w:drawing>
          <wp:inline distT="0" distB="0" distL="0" distR="0" wp14:anchorId="0B557B3E" wp14:editId="109CB436">
            <wp:extent cx="6207409" cy="3179928"/>
            <wp:effectExtent l="0" t="0" r="0" b="0"/>
            <wp:docPr id="47" name="Wykres 47" descr="Zdecydowanie się zgadzam 10%.&#10;Zgadzam się 30%.&#10;Średnio się zgadzam 37%.&#10;Nie zgadzam się 16%.&#10;Zdecydowanie się nie zgadzam 7%. ">
              <a:extLst xmlns:a="http://schemas.openxmlformats.org/drawingml/2006/main">
                <a:ext uri="{FF2B5EF4-FFF2-40B4-BE49-F238E27FC236}">
                  <a16:creationId xmlns:a16="http://schemas.microsoft.com/office/drawing/2014/main" id="{79149E38-AD15-4B75-AFDE-E9ED61D2EC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2D85ECD6" w14:textId="0FBA3991" w:rsidR="00882F42" w:rsidRPr="007E45FD" w:rsidRDefault="00C94E66" w:rsidP="00561C80">
      <w:pPr>
        <w:spacing w:after="0" w:line="360" w:lineRule="auto"/>
        <w:rPr>
          <w:rFonts w:ascii="Arial" w:eastAsia="Verdana" w:hAnsi="Arial" w:cs="Arial"/>
          <w:kern w:val="32"/>
          <w:sz w:val="24"/>
          <w:szCs w:val="24"/>
        </w:rPr>
      </w:pPr>
      <w:r w:rsidRPr="007E45FD">
        <w:rPr>
          <w:rFonts w:ascii="Arial" w:eastAsia="Verdana" w:hAnsi="Arial" w:cs="Arial"/>
          <w:kern w:val="32"/>
          <w:sz w:val="24"/>
          <w:szCs w:val="24"/>
        </w:rPr>
        <w:t xml:space="preserve">Przeważająca liczba pozytywnych ocen </w:t>
      </w:r>
      <w:r w:rsidR="00882F42" w:rsidRPr="007E45FD">
        <w:rPr>
          <w:rFonts w:ascii="Arial" w:eastAsia="Verdana" w:hAnsi="Arial" w:cs="Arial"/>
          <w:kern w:val="32"/>
          <w:sz w:val="24"/>
          <w:szCs w:val="24"/>
        </w:rPr>
        <w:t xml:space="preserve">charakteryzuje stwierdzenia dotyczące atrakcyjności turystycznej powiatu oraz oferty kulturalnej i sportowej na jego terenie, co prezentują </w:t>
      </w:r>
      <w:r w:rsidR="00344EE2" w:rsidRPr="007E45FD">
        <w:rPr>
          <w:rFonts w:ascii="Arial" w:eastAsia="Verdana" w:hAnsi="Arial" w:cs="Arial"/>
          <w:kern w:val="32"/>
          <w:sz w:val="24"/>
          <w:szCs w:val="24"/>
        </w:rPr>
        <w:t xml:space="preserve">cztery kolejne </w:t>
      </w:r>
      <w:r w:rsidR="00882F42" w:rsidRPr="007E45FD">
        <w:rPr>
          <w:rFonts w:ascii="Arial" w:eastAsia="Verdana" w:hAnsi="Arial" w:cs="Arial"/>
          <w:kern w:val="32"/>
          <w:sz w:val="24"/>
          <w:szCs w:val="24"/>
        </w:rPr>
        <w:t xml:space="preserve">wykresy. </w:t>
      </w:r>
    </w:p>
    <w:p w14:paraId="1036E3C3" w14:textId="68831535" w:rsidR="00F52818" w:rsidRPr="007E45FD" w:rsidRDefault="00F52818" w:rsidP="00561C80">
      <w:pPr>
        <w:pStyle w:val="Legenda"/>
        <w:spacing w:line="360" w:lineRule="auto"/>
        <w:rPr>
          <w:rFonts w:ascii="Arial" w:hAnsi="Arial" w:cs="Arial"/>
          <w:sz w:val="24"/>
          <w:szCs w:val="24"/>
        </w:rPr>
      </w:pPr>
      <w:bookmarkStart w:id="77" w:name="_Toc118219232"/>
      <w:r w:rsidRPr="007E45FD">
        <w:rPr>
          <w:rFonts w:ascii="Arial" w:hAnsi="Arial" w:cs="Arial"/>
          <w:sz w:val="24"/>
          <w:szCs w:val="24"/>
        </w:rPr>
        <w:t xml:space="preserve">Rysunek </w:t>
      </w:r>
      <w:r w:rsidRPr="007E45FD">
        <w:rPr>
          <w:rFonts w:ascii="Arial" w:hAnsi="Arial" w:cs="Arial"/>
          <w:sz w:val="24"/>
          <w:szCs w:val="24"/>
        </w:rPr>
        <w:fldChar w:fldCharType="begin"/>
      </w:r>
      <w:r w:rsidRPr="007E45FD">
        <w:rPr>
          <w:rFonts w:ascii="Arial" w:hAnsi="Arial" w:cs="Arial"/>
          <w:sz w:val="24"/>
          <w:szCs w:val="24"/>
        </w:rPr>
        <w:instrText xml:space="preserve"> SEQ Rysunek \* ARABIC </w:instrText>
      </w:r>
      <w:r w:rsidRPr="007E45FD">
        <w:rPr>
          <w:rFonts w:ascii="Arial" w:hAnsi="Arial" w:cs="Arial"/>
          <w:sz w:val="24"/>
          <w:szCs w:val="24"/>
        </w:rPr>
        <w:fldChar w:fldCharType="separate"/>
      </w:r>
      <w:r w:rsidR="0041257C" w:rsidRPr="007E45FD">
        <w:rPr>
          <w:rFonts w:ascii="Arial" w:hAnsi="Arial" w:cs="Arial"/>
          <w:noProof/>
          <w:sz w:val="24"/>
          <w:szCs w:val="24"/>
        </w:rPr>
        <w:t>28</w:t>
      </w:r>
      <w:r w:rsidRPr="007E45FD">
        <w:rPr>
          <w:rFonts w:ascii="Arial" w:hAnsi="Arial" w:cs="Arial"/>
          <w:noProof/>
          <w:sz w:val="24"/>
          <w:szCs w:val="24"/>
        </w:rPr>
        <w:fldChar w:fldCharType="end"/>
      </w:r>
      <w:r w:rsidRPr="007E45FD">
        <w:rPr>
          <w:rFonts w:ascii="Arial" w:hAnsi="Arial" w:cs="Arial"/>
          <w:sz w:val="24"/>
          <w:szCs w:val="24"/>
        </w:rPr>
        <w:t xml:space="preserve"> Wynik ankiety, stwierdzenie:</w:t>
      </w:r>
      <w:r w:rsidR="00ED5D67" w:rsidRPr="007E45FD">
        <w:rPr>
          <w:rFonts w:ascii="Arial" w:hAnsi="Arial" w:cs="Arial"/>
          <w:sz w:val="24"/>
          <w:szCs w:val="24"/>
        </w:rPr>
        <w:t xml:space="preserve"> Powiat Pszczyński jest obszarem atrakcyjnym turystycznie</w:t>
      </w:r>
      <w:bookmarkEnd w:id="77"/>
      <w:r w:rsidR="00ED5D67" w:rsidRPr="007E45FD">
        <w:rPr>
          <w:rFonts w:ascii="Arial" w:hAnsi="Arial" w:cs="Arial"/>
          <w:sz w:val="24"/>
          <w:szCs w:val="24"/>
        </w:rPr>
        <w:t xml:space="preserve"> </w:t>
      </w:r>
    </w:p>
    <w:p w14:paraId="24E7D526" w14:textId="77777777" w:rsidR="00EE66B3" w:rsidRPr="00561C80" w:rsidRDefault="00882F42" w:rsidP="00561C80">
      <w:pPr>
        <w:spacing w:after="0" w:line="360" w:lineRule="auto"/>
        <w:rPr>
          <w:rFonts w:ascii="Arial" w:eastAsia="Verdana" w:hAnsi="Arial" w:cs="Arial"/>
          <w:color w:val="FF0000"/>
          <w:kern w:val="32"/>
          <w:sz w:val="24"/>
          <w:szCs w:val="24"/>
        </w:rPr>
      </w:pPr>
      <w:r w:rsidRPr="00561C80">
        <w:rPr>
          <w:rFonts w:ascii="Arial" w:hAnsi="Arial" w:cs="Arial"/>
          <w:noProof/>
          <w:color w:val="FF0000"/>
          <w:sz w:val="24"/>
          <w:szCs w:val="24"/>
        </w:rPr>
        <w:drawing>
          <wp:inline distT="0" distB="0" distL="0" distR="0" wp14:anchorId="7D25510B" wp14:editId="3F7DD237">
            <wp:extent cx="6079794" cy="3350260"/>
            <wp:effectExtent l="0" t="0" r="0" b="0"/>
            <wp:docPr id="2" name="Wykres 2" descr="Zdecydowanie się zgadzam 46%.&#10;Zgadzam się 36%.&#10;Średnio się zgadzam 12%.&#10;Nie zgadzam się 3%.&#10;Zdecydowanie się nie zgadzam 3%. ">
              <a:extLst xmlns:a="http://schemas.openxmlformats.org/drawingml/2006/main">
                <a:ext uri="{FF2B5EF4-FFF2-40B4-BE49-F238E27FC236}">
                  <a16:creationId xmlns:a16="http://schemas.microsoft.com/office/drawing/2014/main" id="{9E294CC1-4423-4DFF-A795-A262DBDED1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03730F7" w14:textId="6E252388" w:rsidR="00ED5D67" w:rsidRPr="00732759" w:rsidRDefault="00ED5D67" w:rsidP="00561C80">
      <w:pPr>
        <w:pStyle w:val="Legenda"/>
        <w:spacing w:line="360" w:lineRule="auto"/>
        <w:rPr>
          <w:rFonts w:ascii="Arial" w:hAnsi="Arial" w:cs="Arial"/>
          <w:sz w:val="24"/>
          <w:szCs w:val="24"/>
        </w:rPr>
      </w:pPr>
      <w:bookmarkStart w:id="78" w:name="_Toc118219233"/>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29</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Atrakcje turystyczne powiatu są właściwie zagospodarowane</w:t>
      </w:r>
      <w:bookmarkEnd w:id="78"/>
      <w:r w:rsidRPr="00732759">
        <w:rPr>
          <w:rFonts w:ascii="Arial" w:hAnsi="Arial" w:cs="Arial"/>
          <w:sz w:val="24"/>
          <w:szCs w:val="24"/>
        </w:rPr>
        <w:t xml:space="preserve"> </w:t>
      </w:r>
    </w:p>
    <w:p w14:paraId="4CB5823F" w14:textId="7942162E" w:rsidR="00FE72B5"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5841551E" wp14:editId="1DA3C783">
            <wp:extent cx="6039135" cy="3534410"/>
            <wp:effectExtent l="0" t="0" r="0" b="0"/>
            <wp:docPr id="22" name="Wykres 22" descr="Zdecydowanie się zgadzam 28%.&#10;Zgadzam się 41%.&#10;Średnio się zgadzam 20%.&#10;Nie zgadzam się 7%.&#10;Zdecydowanie się nie zgadzam 4%. ">
              <a:extLst xmlns:a="http://schemas.openxmlformats.org/drawingml/2006/main">
                <a:ext uri="{FF2B5EF4-FFF2-40B4-BE49-F238E27FC236}">
                  <a16:creationId xmlns:a16="http://schemas.microsoft.com/office/drawing/2014/main" id="{F561EE91-07A7-4B37-A9F3-37E90ED456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E2E2B92" w14:textId="05EA412D" w:rsidR="00617722" w:rsidRPr="00732759" w:rsidRDefault="00617722" w:rsidP="00561C80">
      <w:pPr>
        <w:pStyle w:val="Legenda"/>
        <w:spacing w:line="360" w:lineRule="auto"/>
        <w:rPr>
          <w:rFonts w:ascii="Arial" w:hAnsi="Arial" w:cs="Arial"/>
          <w:sz w:val="24"/>
          <w:szCs w:val="24"/>
        </w:rPr>
      </w:pPr>
      <w:bookmarkStart w:id="79" w:name="_Toc118219234"/>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30</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Oferta kulturalna powiatu jest zadowalająca</w:t>
      </w:r>
      <w:bookmarkEnd w:id="79"/>
    </w:p>
    <w:p w14:paraId="5E5AC637" w14:textId="38F8EF21"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2721D5E" wp14:editId="23723738">
            <wp:extent cx="6080078" cy="3302635"/>
            <wp:effectExtent l="0" t="0" r="0" b="0"/>
            <wp:docPr id="42" name="Wykres 42" descr="Zdecydowanie się zgadzam 23%.&#10;Zgadzam się 30%.&#10;Średnio się zgadzam 28%.&#10;Nie zgadzam się 13%.&#10;Zdecydowanie się nie zgadzam 6%. ">
              <a:extLst xmlns:a="http://schemas.openxmlformats.org/drawingml/2006/main">
                <a:ext uri="{FF2B5EF4-FFF2-40B4-BE49-F238E27FC236}">
                  <a16:creationId xmlns:a16="http://schemas.microsoft.com/office/drawing/2014/main" id="{E5440EC2-FC01-48B2-AFAE-574F1CCFD6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A16F190" w14:textId="700BD825" w:rsidR="00C82DCD" w:rsidRPr="00732759" w:rsidRDefault="00C82DCD" w:rsidP="00561C80">
      <w:pPr>
        <w:pStyle w:val="Legenda"/>
        <w:spacing w:line="360" w:lineRule="auto"/>
        <w:rPr>
          <w:rFonts w:ascii="Arial" w:hAnsi="Arial" w:cs="Arial"/>
          <w:sz w:val="24"/>
          <w:szCs w:val="24"/>
        </w:rPr>
      </w:pPr>
      <w:bookmarkStart w:id="80" w:name="_Toc118219235"/>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31</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w:t>
      </w:r>
      <w:r w:rsidR="000516C4" w:rsidRPr="00732759">
        <w:rPr>
          <w:rFonts w:ascii="Arial" w:hAnsi="Arial" w:cs="Arial"/>
          <w:sz w:val="24"/>
          <w:szCs w:val="24"/>
        </w:rPr>
        <w:t>Oferta sportowa powiatu jest zadowalająca</w:t>
      </w:r>
      <w:bookmarkEnd w:id="80"/>
    </w:p>
    <w:p w14:paraId="494172BE" w14:textId="31DF51D3" w:rsidR="00882F42" w:rsidRPr="00561C80" w:rsidRDefault="00882F42"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366999A" wp14:editId="6FBFE82A">
            <wp:extent cx="6107373" cy="3561715"/>
            <wp:effectExtent l="0" t="0" r="0" b="0"/>
            <wp:docPr id="53" name="Wykres 53" descr="Zdecydowanie się zgadzam 15%.&#10;Zgadzam się 31%.&#10;Średnio się zgadzam 34%.&#10;Nie zgadzam się 15%.&#10;Zdecydowanie się nie zgadzam 5%. ">
              <a:extLst xmlns:a="http://schemas.openxmlformats.org/drawingml/2006/main">
                <a:ext uri="{FF2B5EF4-FFF2-40B4-BE49-F238E27FC236}">
                  <a16:creationId xmlns:a16="http://schemas.microsoft.com/office/drawing/2014/main" id="{18D954B2-C7D8-40D2-8617-4B36EF0871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F52D1A2" w14:textId="6B22B6CA" w:rsidR="00882F42" w:rsidRPr="00732759" w:rsidRDefault="00617EB9" w:rsidP="00561C80">
      <w:pPr>
        <w:spacing w:after="0" w:line="360" w:lineRule="auto"/>
        <w:rPr>
          <w:rFonts w:ascii="Arial" w:hAnsi="Arial" w:cs="Arial"/>
          <w:sz w:val="24"/>
          <w:szCs w:val="24"/>
        </w:rPr>
      </w:pPr>
      <w:r w:rsidRPr="00732759">
        <w:rPr>
          <w:rFonts w:ascii="Arial" w:hAnsi="Arial" w:cs="Arial"/>
          <w:sz w:val="24"/>
          <w:szCs w:val="24"/>
        </w:rPr>
        <w:t xml:space="preserve">Konieczność reorganizacji pracy Starostwa Powiatowego w Pszczynie i czasowe wprowadzenie pracy zdalnej w trakcie pandemii Covid-19 przyspieszyły prace związane z cyfryzacją urzędu, znacznie </w:t>
      </w:r>
      <w:r w:rsidR="003311CC" w:rsidRPr="00732759">
        <w:rPr>
          <w:rFonts w:ascii="Arial" w:hAnsi="Arial" w:cs="Arial"/>
          <w:sz w:val="24"/>
          <w:szCs w:val="24"/>
        </w:rPr>
        <w:t xml:space="preserve">skracając czas obsługi. Zadowolenie klientów odzwierciedla badanie ankietowe – </w:t>
      </w:r>
      <w:r w:rsidR="006A099E" w:rsidRPr="00732759">
        <w:rPr>
          <w:rFonts w:ascii="Arial" w:hAnsi="Arial" w:cs="Arial"/>
          <w:sz w:val="24"/>
          <w:szCs w:val="24"/>
        </w:rPr>
        <w:t xml:space="preserve">dwa </w:t>
      </w:r>
      <w:r w:rsidR="003311CC" w:rsidRPr="00732759">
        <w:rPr>
          <w:rFonts w:ascii="Arial" w:hAnsi="Arial" w:cs="Arial"/>
          <w:sz w:val="24"/>
          <w:szCs w:val="24"/>
        </w:rPr>
        <w:t xml:space="preserve">kolejne wykresy. </w:t>
      </w:r>
    </w:p>
    <w:p w14:paraId="53A48A1F" w14:textId="0444F277" w:rsidR="006A099E" w:rsidRPr="00732759" w:rsidRDefault="006A099E" w:rsidP="00561C80">
      <w:pPr>
        <w:pStyle w:val="Legenda"/>
        <w:spacing w:line="360" w:lineRule="auto"/>
        <w:rPr>
          <w:rFonts w:ascii="Arial" w:hAnsi="Arial" w:cs="Arial"/>
          <w:sz w:val="24"/>
          <w:szCs w:val="24"/>
        </w:rPr>
      </w:pPr>
      <w:bookmarkStart w:id="81" w:name="_Toc118219236"/>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32</w:t>
      </w:r>
      <w:r w:rsidRPr="00732759">
        <w:rPr>
          <w:rFonts w:ascii="Arial" w:hAnsi="Arial" w:cs="Arial"/>
          <w:noProof/>
          <w:sz w:val="24"/>
          <w:szCs w:val="24"/>
        </w:rPr>
        <w:fldChar w:fldCharType="end"/>
      </w:r>
      <w:r w:rsidRPr="00732759">
        <w:rPr>
          <w:rFonts w:ascii="Arial" w:hAnsi="Arial" w:cs="Arial"/>
          <w:sz w:val="24"/>
          <w:szCs w:val="24"/>
        </w:rPr>
        <w:t xml:space="preserve"> Wynik ankiety, stwierdzenie: Załatwienie sprawy urzędowej w </w:t>
      </w:r>
      <w:r w:rsidR="00112FEB" w:rsidRPr="00732759">
        <w:rPr>
          <w:rFonts w:ascii="Arial" w:hAnsi="Arial" w:cs="Arial"/>
          <w:sz w:val="24"/>
          <w:szCs w:val="24"/>
        </w:rPr>
        <w:t>S</w:t>
      </w:r>
      <w:r w:rsidRPr="00732759">
        <w:rPr>
          <w:rFonts w:ascii="Arial" w:hAnsi="Arial" w:cs="Arial"/>
          <w:sz w:val="24"/>
          <w:szCs w:val="24"/>
        </w:rPr>
        <w:t xml:space="preserve">tarostwie </w:t>
      </w:r>
      <w:r w:rsidR="00112FEB" w:rsidRPr="00732759">
        <w:rPr>
          <w:rFonts w:ascii="Arial" w:hAnsi="Arial" w:cs="Arial"/>
          <w:sz w:val="24"/>
          <w:szCs w:val="24"/>
        </w:rPr>
        <w:t>P</w:t>
      </w:r>
      <w:r w:rsidRPr="00732759">
        <w:rPr>
          <w:rFonts w:ascii="Arial" w:hAnsi="Arial" w:cs="Arial"/>
          <w:sz w:val="24"/>
          <w:szCs w:val="24"/>
        </w:rPr>
        <w:t xml:space="preserve">owiatowym nie stanowi </w:t>
      </w:r>
      <w:r w:rsidR="00672565" w:rsidRPr="00732759">
        <w:rPr>
          <w:rFonts w:ascii="Arial" w:hAnsi="Arial" w:cs="Arial"/>
          <w:sz w:val="24"/>
          <w:szCs w:val="24"/>
        </w:rPr>
        <w:t>dużego kłopotu</w:t>
      </w:r>
      <w:bookmarkEnd w:id="81"/>
      <w:r w:rsidR="00672565" w:rsidRPr="00732759">
        <w:rPr>
          <w:rFonts w:ascii="Arial" w:hAnsi="Arial" w:cs="Arial"/>
          <w:sz w:val="24"/>
          <w:szCs w:val="24"/>
        </w:rPr>
        <w:t xml:space="preserve"> </w:t>
      </w:r>
    </w:p>
    <w:p w14:paraId="629A070D" w14:textId="21B84C78" w:rsidR="006A099E" w:rsidRPr="00561C80" w:rsidRDefault="00A3096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65A4CCB" wp14:editId="63BA6772">
            <wp:extent cx="6086902" cy="3261360"/>
            <wp:effectExtent l="0" t="0" r="0" b="0"/>
            <wp:docPr id="62" name="Wykres 62" descr="Zdecydowanie się zgadzam 11%.&#10;Zgadzam się 33%.&#10;Średnio się zgadzam 27%.&#10;Nie zgadzam się 16%.&#10;Zdecydowanie się nie zgadzam 13%. ">
              <a:extLst xmlns:a="http://schemas.openxmlformats.org/drawingml/2006/main">
                <a:ext uri="{FF2B5EF4-FFF2-40B4-BE49-F238E27FC236}">
                  <a16:creationId xmlns:a16="http://schemas.microsoft.com/office/drawing/2014/main" id="{FBAD78DF-7E83-4152-9B78-E14EF39779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77C14BFA" w14:textId="39E55DDA" w:rsidR="006A099E" w:rsidRPr="00732759" w:rsidRDefault="006A099E" w:rsidP="00561C80">
      <w:pPr>
        <w:pStyle w:val="Legenda"/>
        <w:spacing w:line="360" w:lineRule="auto"/>
        <w:rPr>
          <w:rFonts w:ascii="Arial" w:hAnsi="Arial" w:cs="Arial"/>
          <w:sz w:val="24"/>
          <w:szCs w:val="24"/>
        </w:rPr>
      </w:pPr>
      <w:bookmarkStart w:id="82" w:name="_Toc118219237"/>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33</w:t>
      </w:r>
      <w:r w:rsidRPr="00732759">
        <w:rPr>
          <w:rFonts w:ascii="Arial" w:hAnsi="Arial" w:cs="Arial"/>
          <w:noProof/>
          <w:sz w:val="24"/>
          <w:szCs w:val="24"/>
        </w:rPr>
        <w:fldChar w:fldCharType="end"/>
      </w:r>
      <w:r w:rsidRPr="00732759">
        <w:rPr>
          <w:rFonts w:ascii="Arial" w:hAnsi="Arial" w:cs="Arial"/>
          <w:sz w:val="24"/>
          <w:szCs w:val="24"/>
        </w:rPr>
        <w:t xml:space="preserve"> Wynik ankiety, stwierdzenie:</w:t>
      </w:r>
      <w:r w:rsidR="00A72E90" w:rsidRPr="00732759">
        <w:rPr>
          <w:rFonts w:ascii="Arial" w:hAnsi="Arial" w:cs="Arial"/>
          <w:sz w:val="24"/>
          <w:szCs w:val="24"/>
        </w:rPr>
        <w:t xml:space="preserve"> Z powodzeniem można załatwić sprawy urzędowe w </w:t>
      </w:r>
      <w:r w:rsidR="00112FEB" w:rsidRPr="00732759">
        <w:rPr>
          <w:rFonts w:ascii="Arial" w:hAnsi="Arial" w:cs="Arial"/>
          <w:sz w:val="24"/>
          <w:szCs w:val="24"/>
        </w:rPr>
        <w:t>S</w:t>
      </w:r>
      <w:r w:rsidR="00A72E90" w:rsidRPr="00732759">
        <w:rPr>
          <w:rFonts w:ascii="Arial" w:hAnsi="Arial" w:cs="Arial"/>
          <w:sz w:val="24"/>
          <w:szCs w:val="24"/>
        </w:rPr>
        <w:t xml:space="preserve">tarostwie </w:t>
      </w:r>
      <w:r w:rsidR="00112FEB" w:rsidRPr="00732759">
        <w:rPr>
          <w:rFonts w:ascii="Arial" w:hAnsi="Arial" w:cs="Arial"/>
          <w:sz w:val="24"/>
          <w:szCs w:val="24"/>
        </w:rPr>
        <w:t>P</w:t>
      </w:r>
      <w:r w:rsidR="00A72E90" w:rsidRPr="00732759">
        <w:rPr>
          <w:rFonts w:ascii="Arial" w:hAnsi="Arial" w:cs="Arial"/>
          <w:sz w:val="24"/>
          <w:szCs w:val="24"/>
        </w:rPr>
        <w:t>owiatowym przez internet</w:t>
      </w:r>
      <w:bookmarkEnd w:id="82"/>
    </w:p>
    <w:p w14:paraId="48BC6BC1" w14:textId="39A21711" w:rsidR="006A099E" w:rsidRPr="00561C80" w:rsidRDefault="00A72E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1A5BBC12" wp14:editId="7F148A25">
            <wp:extent cx="6141493" cy="3486785"/>
            <wp:effectExtent l="0" t="0" r="0" b="0"/>
            <wp:docPr id="63" name="Wykres 63" descr="Zdecydowanie się zgadzam 12%.&#10;Zgadzam się 29%.&#10;Średnio się zgadzam 36%.&#10;Nie zgadzam się 14%.&#10;Zdecydowanie się nie zgadzam 9%. ">
              <a:extLst xmlns:a="http://schemas.openxmlformats.org/drawingml/2006/main">
                <a:ext uri="{FF2B5EF4-FFF2-40B4-BE49-F238E27FC236}">
                  <a16:creationId xmlns:a16="http://schemas.microsoft.com/office/drawing/2014/main" id="{EBA6BDE7-0EC6-43A1-9936-82EFCE621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507A9875" w14:textId="02F89128" w:rsidR="00C94E66" w:rsidRPr="00732759" w:rsidRDefault="00DD4C1A" w:rsidP="00561C80">
      <w:pPr>
        <w:spacing w:after="0" w:line="360" w:lineRule="auto"/>
        <w:rPr>
          <w:rFonts w:ascii="Arial" w:hAnsi="Arial" w:cs="Arial"/>
          <w:sz w:val="24"/>
          <w:szCs w:val="24"/>
        </w:rPr>
      </w:pPr>
      <w:r w:rsidRPr="00732759">
        <w:rPr>
          <w:rFonts w:ascii="Arial" w:hAnsi="Arial" w:cs="Arial"/>
          <w:sz w:val="24"/>
          <w:szCs w:val="24"/>
        </w:rPr>
        <w:t xml:space="preserve">Druga </w:t>
      </w:r>
      <w:r w:rsidR="0025337B" w:rsidRPr="00732759">
        <w:rPr>
          <w:rFonts w:ascii="Arial" w:hAnsi="Arial" w:cs="Arial"/>
          <w:sz w:val="24"/>
          <w:szCs w:val="24"/>
        </w:rPr>
        <w:t>część diagnostyczna ankiety polegała na wskazaniu</w:t>
      </w:r>
      <w:r w:rsidR="00885CDC" w:rsidRPr="00732759">
        <w:rPr>
          <w:rFonts w:ascii="Arial" w:hAnsi="Arial" w:cs="Arial"/>
          <w:sz w:val="24"/>
          <w:szCs w:val="24"/>
        </w:rPr>
        <w:t xml:space="preserve"> jakiego rodzaju inwestycje lub inne działania rozwojowe powinny być zdaniem ankietowanych realizowane przez </w:t>
      </w:r>
      <w:r w:rsidR="0041257C" w:rsidRPr="00732759">
        <w:rPr>
          <w:rFonts w:ascii="Arial" w:hAnsi="Arial" w:cs="Arial"/>
          <w:sz w:val="24"/>
          <w:szCs w:val="24"/>
        </w:rPr>
        <w:t>p</w:t>
      </w:r>
      <w:r w:rsidR="00885CDC" w:rsidRPr="00732759">
        <w:rPr>
          <w:rFonts w:ascii="Arial" w:hAnsi="Arial" w:cs="Arial"/>
          <w:sz w:val="24"/>
          <w:szCs w:val="24"/>
        </w:rPr>
        <w:t xml:space="preserve">owiat </w:t>
      </w:r>
      <w:r w:rsidR="0041257C" w:rsidRPr="00732759">
        <w:rPr>
          <w:rFonts w:ascii="Arial" w:hAnsi="Arial" w:cs="Arial"/>
          <w:sz w:val="24"/>
          <w:szCs w:val="24"/>
        </w:rPr>
        <w:t>p</w:t>
      </w:r>
      <w:r w:rsidR="00885CDC" w:rsidRPr="00732759">
        <w:rPr>
          <w:rFonts w:ascii="Arial" w:hAnsi="Arial" w:cs="Arial"/>
          <w:sz w:val="24"/>
          <w:szCs w:val="24"/>
        </w:rPr>
        <w:t>szczyński w</w:t>
      </w:r>
      <w:r w:rsidR="00070080" w:rsidRPr="00732759">
        <w:rPr>
          <w:rFonts w:ascii="Arial" w:hAnsi="Arial" w:cs="Arial"/>
          <w:sz w:val="24"/>
          <w:szCs w:val="24"/>
        </w:rPr>
        <w:t> </w:t>
      </w:r>
      <w:r w:rsidR="00885CDC" w:rsidRPr="00732759">
        <w:rPr>
          <w:rFonts w:ascii="Arial" w:hAnsi="Arial" w:cs="Arial"/>
          <w:sz w:val="24"/>
          <w:szCs w:val="24"/>
        </w:rPr>
        <w:t>najbliższych latach. Oceny dokonywano w skali od 5 - bardzo ważne, konieczna natychmiastowa realizacja do 1 - zbędne, realizacja może być znacznie opóźniona.</w:t>
      </w:r>
    </w:p>
    <w:p w14:paraId="001B147D" w14:textId="23CDA189" w:rsidR="00DD4C1A" w:rsidRPr="00732759" w:rsidRDefault="00885CDC" w:rsidP="00561C80">
      <w:pPr>
        <w:spacing w:after="0" w:line="360" w:lineRule="auto"/>
        <w:rPr>
          <w:rFonts w:ascii="Arial" w:hAnsi="Arial" w:cs="Arial"/>
          <w:sz w:val="24"/>
          <w:szCs w:val="24"/>
        </w:rPr>
      </w:pPr>
      <w:r w:rsidRPr="00732759">
        <w:rPr>
          <w:rFonts w:ascii="Arial" w:hAnsi="Arial" w:cs="Arial"/>
          <w:sz w:val="24"/>
          <w:szCs w:val="24"/>
        </w:rPr>
        <w:t xml:space="preserve">Za działania </w:t>
      </w:r>
      <w:r w:rsidR="00AD5912" w:rsidRPr="00732759">
        <w:rPr>
          <w:rFonts w:ascii="Arial" w:hAnsi="Arial" w:cs="Arial"/>
          <w:sz w:val="24"/>
          <w:szCs w:val="24"/>
        </w:rPr>
        <w:t>n</w:t>
      </w:r>
      <w:r w:rsidRPr="00732759">
        <w:rPr>
          <w:rFonts w:ascii="Arial" w:hAnsi="Arial" w:cs="Arial"/>
          <w:sz w:val="24"/>
          <w:szCs w:val="24"/>
        </w:rPr>
        <w:t xml:space="preserve">ajważniejsze, wymagające </w:t>
      </w:r>
      <w:r w:rsidR="00AD5912" w:rsidRPr="00732759">
        <w:rPr>
          <w:rFonts w:ascii="Arial" w:hAnsi="Arial" w:cs="Arial"/>
          <w:sz w:val="24"/>
          <w:szCs w:val="24"/>
        </w:rPr>
        <w:t>natychmiastowej realizacji ankietowani uznali:</w:t>
      </w:r>
    </w:p>
    <w:p w14:paraId="1F9F05DA" w14:textId="3F768400" w:rsidR="00AD5912"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dostępu do oferty opieki zdrowotnej</w:t>
      </w:r>
      <w:r w:rsidR="00BE54B3" w:rsidRPr="00732759">
        <w:rPr>
          <w:rFonts w:ascii="Arial" w:hAnsi="Arial" w:cs="Arial"/>
          <w:sz w:val="24"/>
          <w:szCs w:val="24"/>
        </w:rPr>
        <w:t xml:space="preserve"> (średnia odpowiedź 4,61)</w:t>
      </w:r>
      <w:r w:rsidRPr="00732759">
        <w:rPr>
          <w:rFonts w:ascii="Arial" w:hAnsi="Arial" w:cs="Arial"/>
          <w:sz w:val="24"/>
          <w:szCs w:val="24"/>
        </w:rPr>
        <w:t>.</w:t>
      </w:r>
    </w:p>
    <w:p w14:paraId="4DEA5500" w14:textId="1CA5FA94" w:rsidR="00D1631F" w:rsidRPr="00732759" w:rsidRDefault="00D1631F"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Remont i budowę dróg powiatowych</w:t>
      </w:r>
      <w:r w:rsidR="00BE54B3" w:rsidRPr="00732759">
        <w:rPr>
          <w:rFonts w:ascii="Arial" w:hAnsi="Arial" w:cs="Arial"/>
          <w:sz w:val="24"/>
          <w:szCs w:val="24"/>
        </w:rPr>
        <w:t xml:space="preserve"> (średnia odpowiedź 4,27)</w:t>
      </w:r>
      <w:r w:rsidRPr="00732759">
        <w:rPr>
          <w:rFonts w:ascii="Arial" w:hAnsi="Arial" w:cs="Arial"/>
          <w:sz w:val="24"/>
          <w:szCs w:val="24"/>
        </w:rPr>
        <w:t>.</w:t>
      </w:r>
    </w:p>
    <w:p w14:paraId="268ACC32" w14:textId="52887C8D" w:rsidR="00BE54B3" w:rsidRPr="00732759" w:rsidRDefault="00BE54B3"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Skuteczniejsze dostosowanie oferty kształcenia ponadpodstawowego do realiów rynku pracy (średnia odpowiedź 4,16).</w:t>
      </w:r>
    </w:p>
    <w:p w14:paraId="1CAFDA44" w14:textId="08729047" w:rsidR="00DD4C1A"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Podjęcie działań zwiększających podaż miejsc pracy na powiatowym rynku (średnia odpowiedź 4,15).</w:t>
      </w:r>
    </w:p>
    <w:p w14:paraId="2E15A7B8" w14:textId="6FF7D40D"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Aktywne wspieranie lokalnych przedsiębiorców i poszukiwanie inwestorów zewnętrznych (średnia odpowiedź 4,01).</w:t>
      </w:r>
    </w:p>
    <w:p w14:paraId="118EEEC3" w14:textId="2F79B0CE"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dostępności transportu publicznego (średnia odpowiedź 4,00).</w:t>
      </w:r>
    </w:p>
    <w:p w14:paraId="58F82BAE" w14:textId="433B5EA7" w:rsidR="00757341" w:rsidRPr="00732759" w:rsidRDefault="00287DD7" w:rsidP="00561C80">
      <w:pPr>
        <w:tabs>
          <w:tab w:val="left" w:pos="993"/>
        </w:tabs>
        <w:spacing w:after="0" w:line="360" w:lineRule="auto"/>
        <w:rPr>
          <w:rFonts w:ascii="Arial" w:hAnsi="Arial" w:cs="Arial"/>
          <w:sz w:val="24"/>
          <w:szCs w:val="24"/>
        </w:rPr>
      </w:pPr>
      <w:bookmarkStart w:id="83" w:name="_Hlk113730222"/>
      <w:r w:rsidRPr="00732759">
        <w:rPr>
          <w:rFonts w:ascii="Arial" w:hAnsi="Arial" w:cs="Arial"/>
          <w:sz w:val="24"/>
          <w:szCs w:val="24"/>
        </w:rPr>
        <w:t>Mniej istotne działania wg ankietowanych:</w:t>
      </w:r>
    </w:p>
    <w:bookmarkEnd w:id="83"/>
    <w:p w14:paraId="7994E2BC" w14:textId="5CD7C4EF"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osób starszych (średnia odpowiedź 3,83).</w:t>
      </w:r>
    </w:p>
    <w:p w14:paraId="39550BBE" w14:textId="08672F79"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lastRenderedPageBreak/>
        <w:t>Wspieranie działań kulturalnych, artystycznych i sportowych (średnia odpowiedź 3,77).</w:t>
      </w:r>
    </w:p>
    <w:p w14:paraId="2A19619F" w14:textId="4A4FDAC2"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Budowa obiektów sportowo-rekreacyjnych (średnia odpowiedź 3,65).</w:t>
      </w:r>
    </w:p>
    <w:p w14:paraId="63795868" w14:textId="07BECDFC" w:rsidR="00287DD7" w:rsidRPr="00732759" w:rsidRDefault="00287DD7" w:rsidP="00561C80">
      <w:pPr>
        <w:pStyle w:val="Akapitzlist"/>
        <w:numPr>
          <w:ilvl w:val="0"/>
          <w:numId w:val="67"/>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Tworzenie nowych ścieżek i tras rowerowych (średnia odpowiedź 3,62).</w:t>
      </w:r>
    </w:p>
    <w:p w14:paraId="624D039E" w14:textId="2593A39A"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Zwiększenie oferty zagospodarowania czasu wolnego dla dzieci i młodzieży</w:t>
      </w:r>
      <w:r w:rsidR="00287DD7" w:rsidRPr="00732759">
        <w:rPr>
          <w:rFonts w:ascii="Arial" w:hAnsi="Arial" w:cs="Arial"/>
          <w:sz w:val="24"/>
          <w:szCs w:val="24"/>
        </w:rPr>
        <w:t xml:space="preserve"> (średnia odpowiedź 3,52).</w:t>
      </w:r>
    </w:p>
    <w:p w14:paraId="5A239DA4" w14:textId="55533B2B" w:rsidR="00757341" w:rsidRPr="00732759" w:rsidRDefault="00757341" w:rsidP="00561C80">
      <w:pPr>
        <w:pStyle w:val="Akapitzlist"/>
        <w:numPr>
          <w:ilvl w:val="0"/>
          <w:numId w:val="66"/>
        </w:numPr>
        <w:tabs>
          <w:tab w:val="left" w:pos="993"/>
        </w:tabs>
        <w:spacing w:after="0" w:line="360" w:lineRule="auto"/>
        <w:contextualSpacing w:val="0"/>
        <w:rPr>
          <w:rFonts w:ascii="Arial" w:hAnsi="Arial" w:cs="Arial"/>
          <w:sz w:val="24"/>
          <w:szCs w:val="24"/>
        </w:rPr>
      </w:pPr>
      <w:r w:rsidRPr="00732759">
        <w:rPr>
          <w:rFonts w:ascii="Arial" w:hAnsi="Arial" w:cs="Arial"/>
          <w:sz w:val="24"/>
          <w:szCs w:val="24"/>
        </w:rPr>
        <w:t xml:space="preserve">Poprawa bezpieczeństwa publicznego </w:t>
      </w:r>
      <w:r w:rsidR="00287DD7" w:rsidRPr="00732759">
        <w:rPr>
          <w:rFonts w:ascii="Arial" w:hAnsi="Arial" w:cs="Arial"/>
          <w:sz w:val="24"/>
          <w:szCs w:val="24"/>
        </w:rPr>
        <w:t>(średnia odpowiedź 3,52).</w:t>
      </w:r>
    </w:p>
    <w:p w14:paraId="589CB03E" w14:textId="66134E94" w:rsidR="00DD4C1A" w:rsidRPr="00732759" w:rsidRDefault="00287DD7" w:rsidP="00561C80">
      <w:pPr>
        <w:spacing w:after="0" w:line="360" w:lineRule="auto"/>
        <w:rPr>
          <w:rFonts w:ascii="Arial" w:eastAsia="Verdana" w:hAnsi="Arial" w:cs="Arial"/>
          <w:kern w:val="32"/>
          <w:sz w:val="24"/>
          <w:szCs w:val="24"/>
        </w:rPr>
      </w:pPr>
      <w:r w:rsidRPr="00732759">
        <w:rPr>
          <w:rFonts w:ascii="Arial" w:eastAsia="Verdana" w:hAnsi="Arial" w:cs="Arial"/>
          <w:kern w:val="32"/>
          <w:sz w:val="24"/>
          <w:szCs w:val="24"/>
        </w:rPr>
        <w:t>Najmniej istotne działania wg ankietowanych:</w:t>
      </w:r>
    </w:p>
    <w:p w14:paraId="0DBA8339" w14:textId="3D32264B" w:rsidR="00287DD7"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działalności promocyjnej, szczególnie promowanie oferty turystycznej </w:t>
      </w:r>
      <w:r w:rsidRPr="00732759">
        <w:rPr>
          <w:rFonts w:ascii="Arial" w:hAnsi="Arial" w:cs="Arial"/>
          <w:sz w:val="24"/>
          <w:szCs w:val="24"/>
        </w:rPr>
        <w:t>(średnia odpowiedź 3,44).</w:t>
      </w:r>
    </w:p>
    <w:p w14:paraId="47F3ED07" w14:textId="23D77CCB"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Wydzielanie i uzbrajanie gruntów dla inwestorów </w:t>
      </w:r>
      <w:r w:rsidRPr="00732759">
        <w:rPr>
          <w:rFonts w:ascii="Arial" w:hAnsi="Arial" w:cs="Arial"/>
          <w:sz w:val="24"/>
          <w:szCs w:val="24"/>
        </w:rPr>
        <w:t>(średnia odpowiedź 3,26).</w:t>
      </w:r>
    </w:p>
    <w:p w14:paraId="1CDB2CB9" w14:textId="44FC6A00"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Zwiększanie pomocy socjalnej dla najuboższych </w:t>
      </w:r>
      <w:r w:rsidRPr="00732759">
        <w:rPr>
          <w:rFonts w:ascii="Arial" w:hAnsi="Arial" w:cs="Arial"/>
          <w:sz w:val="24"/>
          <w:szCs w:val="24"/>
        </w:rPr>
        <w:t>(średnia odpowiedź 3,07).</w:t>
      </w:r>
    </w:p>
    <w:p w14:paraId="227B5FE3" w14:textId="1A706F49" w:rsidR="00D266A4" w:rsidRPr="00732759" w:rsidRDefault="00D266A4" w:rsidP="00561C80">
      <w:pPr>
        <w:pStyle w:val="Akapitzlist"/>
        <w:numPr>
          <w:ilvl w:val="0"/>
          <w:numId w:val="68"/>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Zwiększenie pomocy dla osób uchodźczych </w:t>
      </w:r>
      <w:r w:rsidRPr="00732759">
        <w:rPr>
          <w:rFonts w:ascii="Arial" w:hAnsi="Arial" w:cs="Arial"/>
          <w:sz w:val="24"/>
          <w:szCs w:val="24"/>
        </w:rPr>
        <w:t>(średnia odpowiedź 2,63).</w:t>
      </w:r>
    </w:p>
    <w:p w14:paraId="1A96D05C" w14:textId="77777777" w:rsidR="00012964" w:rsidRPr="00732759" w:rsidRDefault="00012964"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W ostatniej części poproszono ankietowanych o zaznaczenie jednej odpowiedzi na pytanie „Z czym chciał(a)by Pani/Pan aby utożsamiano Powiat Pszczyński w roku 2030?”. Do wyboru umożliwiono jedną z 4 odpowiedzi zamkniętych oraz 1 odpowiedź otwartą:</w:t>
      </w:r>
    </w:p>
    <w:p w14:paraId="7FB5D362"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atrakcyjnym turystycznie.</w:t>
      </w:r>
    </w:p>
    <w:p w14:paraId="18DCA5C7"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miejscem sprzyjającym inwestycjom, atrakcyjnym dla przedsiębiorców i tworzącym nowe miejsca pracy.</w:t>
      </w:r>
    </w:p>
    <w:p w14:paraId="2520F07D" w14:textId="77777777"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obszarem pro-ekologicznym, dbającym o środowisko naturalne i estetykę otoczenia.</w:t>
      </w:r>
    </w:p>
    <w:p w14:paraId="3D6CEB5C" w14:textId="7BB6AC5F"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Z powiatem zapewniającym dostęp do wysokiej jakości usług społecznych (zdrowie publiczne, oświata, kultura, etc.).</w:t>
      </w:r>
    </w:p>
    <w:p w14:paraId="29FFA4DC" w14:textId="35B6D3B6" w:rsidR="00012964" w:rsidRPr="00732759" w:rsidRDefault="00012964" w:rsidP="00561C80">
      <w:pPr>
        <w:pStyle w:val="Akapitzlist"/>
        <w:numPr>
          <w:ilvl w:val="0"/>
          <w:numId w:val="69"/>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Inna odpowiedź, jeśli ta</w:t>
      </w:r>
      <w:r w:rsidR="00E17429" w:rsidRPr="00732759">
        <w:rPr>
          <w:rFonts w:ascii="Arial" w:eastAsia="Verdana" w:hAnsi="Arial" w:cs="Arial"/>
          <w:kern w:val="32"/>
          <w:sz w:val="24"/>
          <w:szCs w:val="24"/>
        </w:rPr>
        <w:t>k</w:t>
      </w:r>
      <w:r w:rsidRPr="00732759">
        <w:rPr>
          <w:rFonts w:ascii="Arial" w:eastAsia="Verdana" w:hAnsi="Arial" w:cs="Arial"/>
          <w:kern w:val="32"/>
          <w:sz w:val="24"/>
          <w:szCs w:val="24"/>
        </w:rPr>
        <w:t xml:space="preserve"> to jaka?</w:t>
      </w:r>
    </w:p>
    <w:p w14:paraId="16354C4C" w14:textId="679273F8" w:rsidR="00A92656" w:rsidRPr="00732759" w:rsidRDefault="00A92656"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t>Niemal 94% ankietowanych wybrało jedną z czterech odpowiedzi zamkniętych, w tym:</w:t>
      </w:r>
    </w:p>
    <w:p w14:paraId="34068180" w14:textId="5FBBC2CC" w:rsidR="0088171C" w:rsidRPr="00732759" w:rsidRDefault="0088171C"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40% </w:t>
      </w:r>
      <w:r w:rsidR="003E3ACA" w:rsidRPr="00732759">
        <w:rPr>
          <w:rFonts w:ascii="Arial" w:eastAsia="Verdana" w:hAnsi="Arial" w:cs="Arial"/>
          <w:kern w:val="32"/>
          <w:sz w:val="24"/>
          <w:szCs w:val="24"/>
        </w:rPr>
        <w:t>chciałoby aby w 2030 r. powiat pszczyński z</w:t>
      </w:r>
      <w:r w:rsidRPr="00732759">
        <w:rPr>
          <w:rFonts w:ascii="Arial" w:eastAsia="Verdana" w:hAnsi="Arial" w:cs="Arial"/>
          <w:kern w:val="32"/>
          <w:sz w:val="24"/>
          <w:szCs w:val="24"/>
        </w:rPr>
        <w:t>apewnia</w:t>
      </w:r>
      <w:r w:rsidR="003E3ACA" w:rsidRPr="00732759">
        <w:rPr>
          <w:rFonts w:ascii="Arial" w:eastAsia="Verdana" w:hAnsi="Arial" w:cs="Arial"/>
          <w:kern w:val="32"/>
          <w:sz w:val="24"/>
          <w:szCs w:val="24"/>
        </w:rPr>
        <w:t>ł</w:t>
      </w:r>
      <w:r w:rsidRPr="00732759">
        <w:rPr>
          <w:rFonts w:ascii="Arial" w:eastAsia="Verdana" w:hAnsi="Arial" w:cs="Arial"/>
          <w:kern w:val="32"/>
          <w:sz w:val="24"/>
          <w:szCs w:val="24"/>
        </w:rPr>
        <w:t xml:space="preserve"> dostęp do wysokiej jakości usług społecznych (zdrowie publiczne, oświata, kultura, etc.).</w:t>
      </w:r>
    </w:p>
    <w:p w14:paraId="7877D80B" w14:textId="7E38E590" w:rsidR="00A92656"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23% chciałoby aby w 2030 r. powiat pszczyński był miejscem pro-ekologicznym, dbającym o środowisko naturalne i estetykę otoczenia.</w:t>
      </w:r>
    </w:p>
    <w:p w14:paraId="0DC02DFF" w14:textId="52BC3283" w:rsidR="003E3ACA" w:rsidRPr="00732759" w:rsidRDefault="003E3ACA"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19% chciałoby aby w 2030 r. powiat pszczyński był miejscem </w:t>
      </w:r>
      <w:r w:rsidR="00472AA9" w:rsidRPr="00732759">
        <w:rPr>
          <w:rFonts w:ascii="Arial" w:eastAsia="Verdana" w:hAnsi="Arial" w:cs="Arial"/>
          <w:kern w:val="32"/>
          <w:sz w:val="24"/>
          <w:szCs w:val="24"/>
        </w:rPr>
        <w:t>sprzyjającym inwestycjom, atrakcyjnym dla przedsiębiorców i tworzącym nowe miejsca pracy.</w:t>
      </w:r>
    </w:p>
    <w:p w14:paraId="34237D3A" w14:textId="7957428E" w:rsidR="003E3ACA" w:rsidRPr="00732759" w:rsidRDefault="00472AA9" w:rsidP="00561C80">
      <w:pPr>
        <w:pStyle w:val="Akapitzlist"/>
        <w:numPr>
          <w:ilvl w:val="0"/>
          <w:numId w:val="70"/>
        </w:numPr>
        <w:tabs>
          <w:tab w:val="left" w:pos="993"/>
        </w:tabs>
        <w:spacing w:after="0" w:line="360" w:lineRule="auto"/>
        <w:contextualSpacing w:val="0"/>
        <w:rPr>
          <w:rFonts w:ascii="Arial" w:eastAsia="Verdana" w:hAnsi="Arial" w:cs="Arial"/>
          <w:kern w:val="32"/>
          <w:sz w:val="24"/>
          <w:szCs w:val="24"/>
        </w:rPr>
      </w:pPr>
      <w:r w:rsidRPr="00732759">
        <w:rPr>
          <w:rFonts w:ascii="Arial" w:eastAsia="Verdana" w:hAnsi="Arial" w:cs="Arial"/>
          <w:kern w:val="32"/>
          <w:sz w:val="24"/>
          <w:szCs w:val="24"/>
        </w:rPr>
        <w:t xml:space="preserve">12% chciałoby aby w 2030 r. powiat pszczyński był miejscem atrakcyjnym turystycznie. </w:t>
      </w:r>
    </w:p>
    <w:p w14:paraId="562C5A42" w14:textId="7E8F67DF" w:rsidR="00B24FD7" w:rsidRPr="00732759" w:rsidRDefault="001B7533" w:rsidP="00561C80">
      <w:pPr>
        <w:tabs>
          <w:tab w:val="left" w:pos="993"/>
        </w:tabs>
        <w:spacing w:after="0" w:line="360" w:lineRule="auto"/>
        <w:rPr>
          <w:rFonts w:ascii="Arial" w:eastAsia="Verdana" w:hAnsi="Arial" w:cs="Arial"/>
          <w:kern w:val="32"/>
          <w:sz w:val="24"/>
          <w:szCs w:val="24"/>
        </w:rPr>
      </w:pPr>
      <w:r w:rsidRPr="00732759">
        <w:rPr>
          <w:rFonts w:ascii="Arial" w:eastAsia="Verdana" w:hAnsi="Arial" w:cs="Arial"/>
          <w:kern w:val="32"/>
          <w:sz w:val="24"/>
          <w:szCs w:val="24"/>
        </w:rPr>
        <w:lastRenderedPageBreak/>
        <w:t xml:space="preserve">Pozostałe 6% ankietowanych wybrało odpowiedź otwartą i precyzowało indywidualne odpowiedzi. Część z nich świadczyła o </w:t>
      </w:r>
      <w:r w:rsidR="00264A5D" w:rsidRPr="00732759">
        <w:rPr>
          <w:rFonts w:ascii="Arial" w:eastAsia="Verdana" w:hAnsi="Arial" w:cs="Arial"/>
          <w:kern w:val="32"/>
          <w:sz w:val="24"/>
          <w:szCs w:val="24"/>
        </w:rPr>
        <w:t xml:space="preserve">braku rozeznania ankietowanych w kompetencjach powiatu i jego możliwościach inwestycyjnych (przykład „Z miejscem bez dziurawych dróg”) co uniemożliwia branie ich pod uwagę. Pozostałe odpowiedzi indywidualne skupiały się na kwestiach: likwidacji smogu, </w:t>
      </w:r>
      <w:r w:rsidR="000C5C4C" w:rsidRPr="00732759">
        <w:rPr>
          <w:rFonts w:ascii="Arial" w:eastAsia="Verdana" w:hAnsi="Arial" w:cs="Arial"/>
          <w:kern w:val="32"/>
          <w:sz w:val="24"/>
          <w:szCs w:val="24"/>
        </w:rPr>
        <w:t xml:space="preserve">rozwoju komunikacji publicznej, uporządkowania ruchu turystycznego i „oddania” Pszczyny mieszkańcom, podnoszenia jakości życia w powiecie. </w:t>
      </w:r>
    </w:p>
    <w:p w14:paraId="0D8B5E8A" w14:textId="77777777" w:rsidR="00930154" w:rsidRPr="00732759" w:rsidRDefault="00930154"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740998AA" w14:textId="39159F41" w:rsidR="008F64CD" w:rsidRPr="00732759" w:rsidRDefault="008F64CD" w:rsidP="00561C80">
      <w:pPr>
        <w:pStyle w:val="Nagwek1"/>
        <w:ind w:left="431" w:hanging="431"/>
        <w:jc w:val="left"/>
        <w:rPr>
          <w:rFonts w:ascii="Arial" w:hAnsi="Arial" w:cs="Arial"/>
          <w:sz w:val="24"/>
          <w:szCs w:val="24"/>
        </w:rPr>
      </w:pPr>
      <w:bookmarkStart w:id="84" w:name="_Toc118215301"/>
      <w:r w:rsidRPr="00732759">
        <w:rPr>
          <w:rFonts w:ascii="Arial" w:hAnsi="Arial" w:cs="Arial"/>
          <w:sz w:val="24"/>
          <w:szCs w:val="24"/>
        </w:rPr>
        <w:lastRenderedPageBreak/>
        <w:t>Warsztaty</w:t>
      </w:r>
      <w:r w:rsidR="002F2D24" w:rsidRPr="00732759">
        <w:rPr>
          <w:rFonts w:ascii="Arial" w:hAnsi="Arial" w:cs="Arial"/>
          <w:sz w:val="24"/>
          <w:szCs w:val="24"/>
        </w:rPr>
        <w:t xml:space="preserve"> strategiczne</w:t>
      </w:r>
      <w:bookmarkEnd w:id="84"/>
      <w:r w:rsidR="002F2D24" w:rsidRPr="00732759">
        <w:rPr>
          <w:rFonts w:ascii="Arial" w:hAnsi="Arial" w:cs="Arial"/>
          <w:sz w:val="24"/>
          <w:szCs w:val="24"/>
        </w:rPr>
        <w:t xml:space="preserve"> </w:t>
      </w:r>
    </w:p>
    <w:p w14:paraId="2AF0ABA0" w14:textId="77777777"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 xml:space="preserve">Jednym z elementów diagnozy oraz planowania w pracach nad niniejszą strategią były spotkania warsztatowe. Warsztaty strategiczne odbyły się w dniach 16.05, 31.05 i 14.06.2022 w sali sesyjnej Starostwa Powiatowego w Pszczynie. </w:t>
      </w:r>
    </w:p>
    <w:p w14:paraId="01E592F9" w14:textId="7DBBD9FE" w:rsidR="00077A43" w:rsidRPr="00732759" w:rsidRDefault="00077A43" w:rsidP="00561C80">
      <w:pPr>
        <w:spacing w:after="0" w:line="360" w:lineRule="auto"/>
        <w:rPr>
          <w:rFonts w:ascii="Arial" w:hAnsi="Arial" w:cs="Arial"/>
          <w:sz w:val="24"/>
          <w:szCs w:val="24"/>
        </w:rPr>
      </w:pPr>
      <w:r w:rsidRPr="00732759">
        <w:rPr>
          <w:rFonts w:ascii="Arial" w:hAnsi="Arial" w:cs="Arial"/>
          <w:sz w:val="24"/>
          <w:szCs w:val="24"/>
        </w:rPr>
        <w:t>W panelach dyskusyjnych udział brali:</w:t>
      </w:r>
    </w:p>
    <w:p w14:paraId="2AA6D585" w14:textId="6C6528DB"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władz powiatu i rady powiatu,</w:t>
      </w:r>
    </w:p>
    <w:p w14:paraId="7FDD4DD8" w14:textId="01235097"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pracownicy wydziałów branżowych starostwa powiatowego oraz urzędów gminnych i urzędu miasta,</w:t>
      </w:r>
    </w:p>
    <w:p w14:paraId="256A115B" w14:textId="266D4203"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powiatowych i gminnych jednostek organizacyjnych,</w:t>
      </w:r>
    </w:p>
    <w:p w14:paraId="488A39BE" w14:textId="2D69778C" w:rsidR="00077A43" w:rsidRPr="00732759" w:rsidRDefault="00077A43"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mieszkańcy powiatu, w tym społecznicy i przedstawiciele stowarzyszeń, lokalni przedsiębiorcy,</w:t>
      </w:r>
    </w:p>
    <w:p w14:paraId="421C068F" w14:textId="6F0E9EA7" w:rsidR="002F2D24" w:rsidRPr="00732759" w:rsidRDefault="002F2D24"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 xml:space="preserve">przedstawiciele Katowickiej Specjalnej Strefy Ekonomicznej, </w:t>
      </w:r>
    </w:p>
    <w:p w14:paraId="582A843B" w14:textId="7CDB9FB1" w:rsidR="007F401F" w:rsidRPr="00732759" w:rsidRDefault="007F401F" w:rsidP="00561C80">
      <w:pPr>
        <w:pStyle w:val="Akapitzlist"/>
        <w:numPr>
          <w:ilvl w:val="0"/>
          <w:numId w:val="58"/>
        </w:numPr>
        <w:spacing w:after="0" w:line="360" w:lineRule="auto"/>
        <w:contextualSpacing w:val="0"/>
        <w:rPr>
          <w:rFonts w:ascii="Arial" w:hAnsi="Arial" w:cs="Arial"/>
          <w:sz w:val="24"/>
          <w:szCs w:val="24"/>
        </w:rPr>
      </w:pPr>
      <w:r w:rsidRPr="00732759">
        <w:rPr>
          <w:rFonts w:ascii="Arial" w:hAnsi="Arial" w:cs="Arial"/>
          <w:sz w:val="24"/>
          <w:szCs w:val="24"/>
        </w:rPr>
        <w:t>przedstawiciele powiatowych szkół i innych jednostek oświatowych, przedstawiciele Szpitala Joannitas, przedstawiciele Uzdrowiska w Goczałkowicach-Zdroju,</w:t>
      </w:r>
    </w:p>
    <w:p w14:paraId="59ED03A5" w14:textId="36775787" w:rsidR="007F401F" w:rsidRPr="00732759" w:rsidRDefault="007F401F" w:rsidP="00561C80">
      <w:pPr>
        <w:pStyle w:val="Akapitzlist"/>
        <w:numPr>
          <w:ilvl w:val="0"/>
          <w:numId w:val="58"/>
        </w:numPr>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przedstawiciele świata kultury, sportu. </w:t>
      </w:r>
    </w:p>
    <w:p w14:paraId="122E9FF2" w14:textId="0F87E9DA" w:rsidR="00531265" w:rsidRPr="00732759" w:rsidRDefault="00531265" w:rsidP="00561C80">
      <w:pPr>
        <w:spacing w:after="0" w:line="360" w:lineRule="auto"/>
        <w:rPr>
          <w:rFonts w:ascii="Arial" w:hAnsi="Arial" w:cs="Arial"/>
          <w:sz w:val="24"/>
          <w:szCs w:val="24"/>
        </w:rPr>
      </w:pPr>
      <w:r w:rsidRPr="00732759">
        <w:rPr>
          <w:rFonts w:ascii="Arial" w:hAnsi="Arial" w:cs="Arial"/>
          <w:sz w:val="24"/>
          <w:szCs w:val="24"/>
        </w:rPr>
        <w:t>Warsztaty przeprowadzono w następujących panelach tematycznych:</w:t>
      </w:r>
    </w:p>
    <w:p w14:paraId="0E8DF17E" w14:textId="7ED52DCE"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turystyka,</w:t>
      </w:r>
    </w:p>
    <w:p w14:paraId="5FD4B991"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sport,</w:t>
      </w:r>
    </w:p>
    <w:p w14:paraId="6E6191F4" w14:textId="77777777"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kultura,</w:t>
      </w:r>
    </w:p>
    <w:p w14:paraId="54A6417A" w14:textId="6CE299E4"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070080" w:rsidRPr="00732759">
        <w:rPr>
          <w:rFonts w:ascii="Arial" w:hAnsi="Arial" w:cs="Arial"/>
          <w:sz w:val="24"/>
          <w:szCs w:val="24"/>
        </w:rPr>
        <w:t>p</w:t>
      </w:r>
      <w:r w:rsidRPr="00732759">
        <w:rPr>
          <w:rFonts w:ascii="Arial" w:hAnsi="Arial" w:cs="Arial"/>
          <w:sz w:val="24"/>
          <w:szCs w:val="24"/>
        </w:rPr>
        <w:t>owiatu,</w:t>
      </w:r>
    </w:p>
    <w:p w14:paraId="4AC34DCC" w14:textId="750940C8"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bezpieczeństwo publiczne,</w:t>
      </w:r>
    </w:p>
    <w:p w14:paraId="7F0737E2" w14:textId="7F7A5F1D"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zdrowie publiczne,</w:t>
      </w:r>
    </w:p>
    <w:p w14:paraId="149FE615" w14:textId="48B0BC03" w:rsidR="00531265" w:rsidRPr="00732759" w:rsidRDefault="00531265"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polityka społeczna,</w:t>
      </w:r>
    </w:p>
    <w:p w14:paraId="2B777DC1" w14:textId="023646E2"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d</w:t>
      </w:r>
      <w:r w:rsidR="00531265" w:rsidRPr="00732759">
        <w:rPr>
          <w:rFonts w:ascii="Arial" w:hAnsi="Arial" w:cs="Arial"/>
          <w:sz w:val="24"/>
          <w:szCs w:val="24"/>
        </w:rPr>
        <w:t>ostępność infrastruktury i oferty podnoszącej jakość życia (dla osób z</w:t>
      </w:r>
      <w:r w:rsidR="00A02D6D" w:rsidRPr="00732759">
        <w:rPr>
          <w:rFonts w:ascii="Arial" w:hAnsi="Arial" w:cs="Arial"/>
          <w:sz w:val="24"/>
          <w:szCs w:val="24"/>
        </w:rPr>
        <w:t> </w:t>
      </w:r>
      <w:r w:rsidR="00531265" w:rsidRPr="00732759">
        <w:rPr>
          <w:rFonts w:ascii="Arial" w:hAnsi="Arial" w:cs="Arial"/>
          <w:sz w:val="24"/>
          <w:szCs w:val="24"/>
        </w:rPr>
        <w:t>niepełnosprawnościami)</w:t>
      </w:r>
      <w:r w:rsidRPr="00732759">
        <w:rPr>
          <w:rFonts w:ascii="Arial" w:hAnsi="Arial" w:cs="Arial"/>
          <w:sz w:val="24"/>
          <w:szCs w:val="24"/>
        </w:rPr>
        <w:t>,</w:t>
      </w:r>
    </w:p>
    <w:p w14:paraId="6E5A8BCE" w14:textId="4E361FA5"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k</w:t>
      </w:r>
      <w:r w:rsidR="00531265" w:rsidRPr="00732759">
        <w:rPr>
          <w:rFonts w:ascii="Arial" w:hAnsi="Arial" w:cs="Arial"/>
          <w:sz w:val="24"/>
          <w:szCs w:val="24"/>
        </w:rPr>
        <w:t>omunikacja publiczna</w:t>
      </w:r>
      <w:r w:rsidRPr="00732759">
        <w:rPr>
          <w:rFonts w:ascii="Arial" w:hAnsi="Arial" w:cs="Arial"/>
          <w:sz w:val="24"/>
          <w:szCs w:val="24"/>
        </w:rPr>
        <w:t>,</w:t>
      </w:r>
    </w:p>
    <w:p w14:paraId="63ECB654"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i</w:t>
      </w:r>
      <w:r w:rsidR="00531265" w:rsidRPr="00732759">
        <w:rPr>
          <w:rFonts w:ascii="Arial" w:hAnsi="Arial" w:cs="Arial"/>
          <w:sz w:val="24"/>
          <w:szCs w:val="24"/>
        </w:rPr>
        <w:t>nfrastruktura drogowa</w:t>
      </w:r>
      <w:r w:rsidRPr="00732759">
        <w:rPr>
          <w:rFonts w:ascii="Arial" w:hAnsi="Arial" w:cs="Arial"/>
          <w:sz w:val="24"/>
          <w:szCs w:val="24"/>
        </w:rPr>
        <w:t>,</w:t>
      </w:r>
    </w:p>
    <w:p w14:paraId="2E57584C" w14:textId="7E009EBB"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ś</w:t>
      </w:r>
      <w:r w:rsidR="00531265" w:rsidRPr="00732759">
        <w:rPr>
          <w:rFonts w:ascii="Arial" w:hAnsi="Arial" w:cs="Arial"/>
          <w:sz w:val="24"/>
          <w:szCs w:val="24"/>
        </w:rPr>
        <w:t>rodowisko naturalne</w:t>
      </w:r>
      <w:r w:rsidRPr="00732759">
        <w:rPr>
          <w:rFonts w:ascii="Arial" w:hAnsi="Arial" w:cs="Arial"/>
          <w:sz w:val="24"/>
          <w:szCs w:val="24"/>
        </w:rPr>
        <w:t>,</w:t>
      </w:r>
    </w:p>
    <w:p w14:paraId="39C7127E"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g</w:t>
      </w:r>
      <w:r w:rsidR="00531265" w:rsidRPr="00732759">
        <w:rPr>
          <w:rFonts w:ascii="Arial" w:hAnsi="Arial" w:cs="Arial"/>
          <w:sz w:val="24"/>
          <w:szCs w:val="24"/>
        </w:rPr>
        <w:t>ospodarka</w:t>
      </w:r>
      <w:r w:rsidRPr="00732759">
        <w:rPr>
          <w:rFonts w:ascii="Arial" w:hAnsi="Arial" w:cs="Arial"/>
          <w:sz w:val="24"/>
          <w:szCs w:val="24"/>
        </w:rPr>
        <w:t>,</w:t>
      </w:r>
    </w:p>
    <w:p w14:paraId="26DC28F3"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s</w:t>
      </w:r>
      <w:r w:rsidR="00531265" w:rsidRPr="00732759">
        <w:rPr>
          <w:rFonts w:ascii="Arial" w:hAnsi="Arial" w:cs="Arial"/>
          <w:sz w:val="24"/>
          <w:szCs w:val="24"/>
        </w:rPr>
        <w:t>zkolnictwo zawodowe i ogólnokształcące</w:t>
      </w:r>
    </w:p>
    <w:p w14:paraId="107B1BC2" w14:textId="77777777" w:rsidR="00B86B4E"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b</w:t>
      </w:r>
      <w:r w:rsidR="00531265" w:rsidRPr="00732759">
        <w:rPr>
          <w:rFonts w:ascii="Arial" w:hAnsi="Arial" w:cs="Arial"/>
          <w:sz w:val="24"/>
          <w:szCs w:val="24"/>
        </w:rPr>
        <w:t>ezrobocie</w:t>
      </w:r>
      <w:r w:rsidRPr="00732759">
        <w:rPr>
          <w:rFonts w:ascii="Arial" w:hAnsi="Arial" w:cs="Arial"/>
          <w:sz w:val="24"/>
          <w:szCs w:val="24"/>
        </w:rPr>
        <w:t>,</w:t>
      </w:r>
    </w:p>
    <w:p w14:paraId="6FFCAC15" w14:textId="26ABB55F" w:rsidR="00531265" w:rsidRPr="00732759" w:rsidRDefault="00B86B4E" w:rsidP="00561C80">
      <w:pPr>
        <w:pStyle w:val="Akapitzlist"/>
        <w:numPr>
          <w:ilvl w:val="0"/>
          <w:numId w:val="59"/>
        </w:numPr>
        <w:spacing w:after="0" w:line="360" w:lineRule="auto"/>
        <w:contextualSpacing w:val="0"/>
        <w:rPr>
          <w:rFonts w:ascii="Arial" w:hAnsi="Arial" w:cs="Arial"/>
          <w:sz w:val="24"/>
          <w:szCs w:val="24"/>
        </w:rPr>
      </w:pPr>
      <w:r w:rsidRPr="00732759">
        <w:rPr>
          <w:rFonts w:ascii="Arial" w:hAnsi="Arial" w:cs="Arial"/>
          <w:sz w:val="24"/>
          <w:szCs w:val="24"/>
        </w:rPr>
        <w:t>p</w:t>
      </w:r>
      <w:r w:rsidR="00531265" w:rsidRPr="00732759">
        <w:rPr>
          <w:rFonts w:ascii="Arial" w:hAnsi="Arial" w:cs="Arial"/>
          <w:sz w:val="24"/>
          <w:szCs w:val="24"/>
        </w:rPr>
        <w:t>raca dla uchodźców</w:t>
      </w:r>
      <w:r w:rsidRPr="00732759">
        <w:rPr>
          <w:rFonts w:ascii="Arial" w:hAnsi="Arial" w:cs="Arial"/>
          <w:sz w:val="24"/>
          <w:szCs w:val="24"/>
        </w:rPr>
        <w:t>.</w:t>
      </w:r>
    </w:p>
    <w:p w14:paraId="2FA14B49" w14:textId="18AF772A" w:rsidR="009E7B26" w:rsidRPr="00732759" w:rsidRDefault="009E7B26" w:rsidP="00561C80">
      <w:pPr>
        <w:spacing w:after="0" w:line="360" w:lineRule="auto"/>
        <w:rPr>
          <w:rFonts w:ascii="Arial" w:hAnsi="Arial" w:cs="Arial"/>
          <w:sz w:val="24"/>
          <w:szCs w:val="24"/>
        </w:rPr>
      </w:pPr>
      <w:r w:rsidRPr="00732759">
        <w:rPr>
          <w:rFonts w:ascii="Arial" w:hAnsi="Arial" w:cs="Arial"/>
          <w:sz w:val="24"/>
          <w:szCs w:val="24"/>
        </w:rPr>
        <w:t>W trakcie warsztatów zastosowano następujące formy pracy:</w:t>
      </w:r>
    </w:p>
    <w:p w14:paraId="1E7B4E91" w14:textId="622035DF"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lastRenderedPageBreak/>
        <w:t>dyskusja moderowana,</w:t>
      </w:r>
    </w:p>
    <w:p w14:paraId="08BF9EF5" w14:textId="27869E76"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praca w zespołach (łącząca osoby merytorycznie zaangażowane w podobne obszary funkcjonowania powiatu),</w:t>
      </w:r>
    </w:p>
    <w:p w14:paraId="7279E5A3" w14:textId="4B62029E" w:rsidR="009E7B26" w:rsidRPr="00732759" w:rsidRDefault="009E7B26" w:rsidP="00561C80">
      <w:pPr>
        <w:pStyle w:val="Akapitzlist"/>
        <w:numPr>
          <w:ilvl w:val="0"/>
          <w:numId w:val="60"/>
        </w:numPr>
        <w:spacing w:after="0" w:line="360" w:lineRule="auto"/>
        <w:contextualSpacing w:val="0"/>
        <w:rPr>
          <w:rFonts w:ascii="Arial" w:hAnsi="Arial" w:cs="Arial"/>
          <w:sz w:val="24"/>
          <w:szCs w:val="24"/>
        </w:rPr>
      </w:pPr>
      <w:r w:rsidRPr="00732759">
        <w:rPr>
          <w:rFonts w:ascii="Arial" w:hAnsi="Arial" w:cs="Arial"/>
          <w:sz w:val="24"/>
          <w:szCs w:val="24"/>
        </w:rPr>
        <w:t>burza mózgów.</w:t>
      </w:r>
    </w:p>
    <w:p w14:paraId="4CE18EF1" w14:textId="2BE62262" w:rsidR="00A1284D" w:rsidRPr="00732759" w:rsidRDefault="009E7B26" w:rsidP="00561C80">
      <w:pPr>
        <w:spacing w:after="0" w:line="360" w:lineRule="auto"/>
        <w:rPr>
          <w:rFonts w:ascii="Arial" w:hAnsi="Arial" w:cs="Arial"/>
          <w:sz w:val="24"/>
          <w:szCs w:val="24"/>
        </w:rPr>
      </w:pPr>
      <w:r w:rsidRPr="00732759">
        <w:rPr>
          <w:rFonts w:ascii="Arial" w:hAnsi="Arial" w:cs="Arial"/>
          <w:sz w:val="24"/>
          <w:szCs w:val="24"/>
        </w:rPr>
        <w:t xml:space="preserve">Kilkanaście godzin warsztatów zaowocowało wieloma ciekawymi pomysłami. Uczestnicy </w:t>
      </w:r>
      <w:r w:rsidR="00A1284D" w:rsidRPr="00732759">
        <w:rPr>
          <w:rFonts w:ascii="Arial" w:hAnsi="Arial" w:cs="Arial"/>
          <w:sz w:val="24"/>
          <w:szCs w:val="24"/>
        </w:rPr>
        <w:t xml:space="preserve">byli bardzo zaangażowani i </w:t>
      </w:r>
      <w:r w:rsidRPr="00732759">
        <w:rPr>
          <w:rFonts w:ascii="Arial" w:hAnsi="Arial" w:cs="Arial"/>
          <w:sz w:val="24"/>
          <w:szCs w:val="24"/>
        </w:rPr>
        <w:t>prezentowali merytoryczne treści, trafnie diagnozujące sytuację w</w:t>
      </w:r>
      <w:r w:rsidR="00A1284D" w:rsidRPr="00732759">
        <w:rPr>
          <w:rFonts w:ascii="Arial" w:hAnsi="Arial" w:cs="Arial"/>
          <w:sz w:val="24"/>
          <w:szCs w:val="24"/>
        </w:rPr>
        <w:t> </w:t>
      </w:r>
      <w:r w:rsidRPr="00732759">
        <w:rPr>
          <w:rFonts w:ascii="Arial" w:hAnsi="Arial" w:cs="Arial"/>
          <w:sz w:val="24"/>
          <w:szCs w:val="24"/>
        </w:rPr>
        <w:t xml:space="preserve">powiecie. </w:t>
      </w:r>
    </w:p>
    <w:p w14:paraId="0F3ED545" w14:textId="5733D206" w:rsidR="00063B4D" w:rsidRPr="00732759" w:rsidRDefault="00A1284D" w:rsidP="00561C80">
      <w:pPr>
        <w:spacing w:after="0" w:line="360" w:lineRule="auto"/>
        <w:rPr>
          <w:rFonts w:ascii="Arial" w:hAnsi="Arial" w:cs="Arial"/>
          <w:sz w:val="24"/>
          <w:szCs w:val="24"/>
        </w:rPr>
      </w:pPr>
      <w:r w:rsidRPr="00732759">
        <w:rPr>
          <w:rFonts w:ascii="Arial" w:hAnsi="Arial" w:cs="Arial"/>
          <w:sz w:val="24"/>
          <w:szCs w:val="24"/>
        </w:rPr>
        <w:t xml:space="preserve">Zgromadzone materiały potwierdziły wnioski płynące z </w:t>
      </w:r>
      <w:r w:rsidR="00BB2689" w:rsidRPr="00732759">
        <w:rPr>
          <w:rFonts w:ascii="Arial" w:hAnsi="Arial" w:cs="Arial"/>
          <w:sz w:val="24"/>
          <w:szCs w:val="24"/>
        </w:rPr>
        <w:t>analizy danych statystycznych</w:t>
      </w:r>
      <w:r w:rsidR="00A02D6D" w:rsidRPr="00732759">
        <w:rPr>
          <w:rFonts w:ascii="Arial" w:hAnsi="Arial" w:cs="Arial"/>
          <w:sz w:val="24"/>
          <w:szCs w:val="24"/>
        </w:rPr>
        <w:t xml:space="preserve">. </w:t>
      </w:r>
      <w:r w:rsidR="00567A2C" w:rsidRPr="00732759">
        <w:rPr>
          <w:rFonts w:ascii="Arial" w:hAnsi="Arial" w:cs="Arial"/>
          <w:sz w:val="24"/>
          <w:szCs w:val="24"/>
        </w:rPr>
        <w:t xml:space="preserve">Otrzymane treści pozwalają na uzupełnienie diagnozy o elementy nie wynikające ze statystyk. </w:t>
      </w:r>
      <w:r w:rsidR="00063B4D" w:rsidRPr="00732759">
        <w:rPr>
          <w:rFonts w:ascii="Arial" w:hAnsi="Arial" w:cs="Arial"/>
          <w:sz w:val="24"/>
          <w:szCs w:val="24"/>
        </w:rPr>
        <w:t>Główne kwestie, na które należy zwrócić uwagę</w:t>
      </w:r>
      <w:r w:rsidR="006D3099" w:rsidRPr="00732759">
        <w:rPr>
          <w:rFonts w:ascii="Arial" w:hAnsi="Arial" w:cs="Arial"/>
          <w:sz w:val="24"/>
          <w:szCs w:val="24"/>
        </w:rPr>
        <w:t xml:space="preserve"> w kolejnych krokach opracowywania strategii</w:t>
      </w:r>
      <w:r w:rsidR="00063B4D" w:rsidRPr="00732759">
        <w:rPr>
          <w:rFonts w:ascii="Arial" w:hAnsi="Arial" w:cs="Arial"/>
          <w:sz w:val="24"/>
          <w:szCs w:val="24"/>
        </w:rPr>
        <w:t>:</w:t>
      </w:r>
    </w:p>
    <w:p w14:paraId="51D3B825" w14:textId="70E4E8CE" w:rsidR="00063B4D"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L</w:t>
      </w:r>
      <w:r w:rsidR="00063B4D" w:rsidRPr="00732759">
        <w:rPr>
          <w:rFonts w:ascii="Arial" w:hAnsi="Arial" w:cs="Arial"/>
          <w:sz w:val="24"/>
          <w:szCs w:val="24"/>
        </w:rPr>
        <w:t xml:space="preserve">udzie żyjący na terenie powiatu stanowią jego nadrzędną wartość – argument dotyczący czynnika ludzkiego przeważającego nad wszelkimi niedostatkami natury materialnej rozpoczynał dyskusję w każdym z paneli. Społeczeństwo ziemi pszczyńskiej jest aktywne i zaangażowane, widoczny jest ogromny lokalny patriotyzm </w:t>
      </w:r>
      <w:r w:rsidR="009708AE" w:rsidRPr="00732759">
        <w:rPr>
          <w:rFonts w:ascii="Arial" w:hAnsi="Arial" w:cs="Arial"/>
          <w:sz w:val="24"/>
          <w:szCs w:val="24"/>
        </w:rPr>
        <w:t>oraz</w:t>
      </w:r>
      <w:r w:rsidR="00063B4D" w:rsidRPr="00732759">
        <w:rPr>
          <w:rFonts w:ascii="Arial" w:hAnsi="Arial" w:cs="Arial"/>
          <w:sz w:val="24"/>
          <w:szCs w:val="24"/>
        </w:rPr>
        <w:t xml:space="preserve"> przywiązanie do korzeni</w:t>
      </w:r>
      <w:r w:rsidR="00627D7A" w:rsidRPr="00732759">
        <w:rPr>
          <w:rFonts w:ascii="Arial" w:hAnsi="Arial" w:cs="Arial"/>
          <w:sz w:val="24"/>
          <w:szCs w:val="24"/>
        </w:rPr>
        <w:t>, a także do solidaryzowania się w sytuacjach kryzysowych</w:t>
      </w:r>
      <w:r w:rsidR="00063B4D" w:rsidRPr="00732759">
        <w:rPr>
          <w:rFonts w:ascii="Arial" w:hAnsi="Arial" w:cs="Arial"/>
          <w:sz w:val="24"/>
          <w:szCs w:val="24"/>
        </w:rPr>
        <w:t xml:space="preserve">. </w:t>
      </w:r>
      <w:r w:rsidR="00627D7A" w:rsidRPr="00732759">
        <w:rPr>
          <w:rFonts w:ascii="Arial" w:hAnsi="Arial" w:cs="Arial"/>
          <w:sz w:val="24"/>
          <w:szCs w:val="24"/>
        </w:rPr>
        <w:t xml:space="preserve">Przedstawiciele wszystkich podległych powiatowi jednostek podkreślali duże zaangażowanie w pracę pracowników od powiatowego </w:t>
      </w:r>
      <w:r w:rsidR="0074037D" w:rsidRPr="00732759">
        <w:rPr>
          <w:rFonts w:ascii="Arial" w:hAnsi="Arial" w:cs="Arial"/>
          <w:sz w:val="24"/>
          <w:szCs w:val="24"/>
        </w:rPr>
        <w:t>szpitala</w:t>
      </w:r>
      <w:r w:rsidR="00627D7A" w:rsidRPr="00732759">
        <w:rPr>
          <w:rFonts w:ascii="Arial" w:hAnsi="Arial" w:cs="Arial"/>
          <w:sz w:val="24"/>
          <w:szCs w:val="24"/>
        </w:rPr>
        <w:t xml:space="preserve">, przez szkoły ponadpodstawowe po ośrodek sportu. </w:t>
      </w:r>
    </w:p>
    <w:p w14:paraId="5645D7B6" w14:textId="35CEED7B" w:rsidR="006D3099"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żadnym z analizowanych tematów nie są widoczne wyraźne braki czy problemy, które mogłyby negatywnie determinować rozwój powiatu. Sam powiat nie jest np. właścicielem terenów inwestycyjnych, nie stanowi to jednak przeszkody w koordynowaniu rozwoju terenów </w:t>
      </w:r>
      <w:r w:rsidR="00B30A31" w:rsidRPr="00732759">
        <w:rPr>
          <w:rFonts w:ascii="Arial" w:hAnsi="Arial" w:cs="Arial"/>
          <w:sz w:val="24"/>
          <w:szCs w:val="24"/>
        </w:rPr>
        <w:t xml:space="preserve">gminnych </w:t>
      </w:r>
      <w:r w:rsidRPr="00732759">
        <w:rPr>
          <w:rFonts w:ascii="Arial" w:hAnsi="Arial" w:cs="Arial"/>
          <w:sz w:val="24"/>
          <w:szCs w:val="24"/>
        </w:rPr>
        <w:t>i promowania ich wśród przedsiębiorców.</w:t>
      </w:r>
    </w:p>
    <w:p w14:paraId="52CBCE86" w14:textId="0B632005" w:rsidR="004C5F1F" w:rsidRPr="00732759" w:rsidRDefault="004C5F1F"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 kilku obszarach pracę powiatu należy ocenić jako aspirującą do właściwej jakości i dostępności dla mieszkańców, przy czym proces organizacji </w:t>
      </w:r>
      <w:r w:rsidR="009708AE" w:rsidRPr="00732759">
        <w:rPr>
          <w:rFonts w:ascii="Arial" w:hAnsi="Arial" w:cs="Arial"/>
          <w:sz w:val="24"/>
          <w:szCs w:val="24"/>
        </w:rPr>
        <w:t>oraz</w:t>
      </w:r>
      <w:r w:rsidRPr="00732759">
        <w:rPr>
          <w:rFonts w:ascii="Arial" w:hAnsi="Arial" w:cs="Arial"/>
          <w:sz w:val="24"/>
          <w:szCs w:val="24"/>
        </w:rPr>
        <w:t xml:space="preserve"> rozwoju trwał będzie latami. </w:t>
      </w:r>
      <w:r w:rsidR="001567C6" w:rsidRPr="00732759">
        <w:rPr>
          <w:rFonts w:ascii="Arial" w:hAnsi="Arial" w:cs="Arial"/>
          <w:sz w:val="24"/>
          <w:szCs w:val="24"/>
        </w:rPr>
        <w:t>Szpital Joannitas jest prowadzony przez Spółkę powiatową zaledwie od kilku lat</w:t>
      </w:r>
      <w:r w:rsidRPr="00732759">
        <w:rPr>
          <w:rFonts w:ascii="Arial" w:hAnsi="Arial" w:cs="Arial"/>
          <w:sz w:val="24"/>
          <w:szCs w:val="24"/>
        </w:rPr>
        <w:t xml:space="preserve">, podobnie sytuacja wygląda z budowaniem </w:t>
      </w:r>
      <w:r w:rsidR="00074815" w:rsidRPr="00732759">
        <w:rPr>
          <w:rFonts w:ascii="Arial" w:hAnsi="Arial" w:cs="Arial"/>
          <w:sz w:val="24"/>
          <w:szCs w:val="24"/>
        </w:rPr>
        <w:t xml:space="preserve">powiatowej komunikacji publicznej. </w:t>
      </w:r>
      <w:r w:rsidR="0074037D" w:rsidRPr="00732759">
        <w:rPr>
          <w:rFonts w:ascii="Arial" w:hAnsi="Arial" w:cs="Arial"/>
          <w:sz w:val="24"/>
          <w:szCs w:val="24"/>
        </w:rPr>
        <w:t>Założenia strategiczne należy tu kontynuować</w:t>
      </w:r>
      <w:r w:rsidR="001E1E26" w:rsidRPr="00732759">
        <w:rPr>
          <w:rFonts w:ascii="Arial" w:hAnsi="Arial" w:cs="Arial"/>
          <w:sz w:val="24"/>
          <w:szCs w:val="24"/>
        </w:rPr>
        <w:t xml:space="preserve"> dla długotrwałych efektów.</w:t>
      </w:r>
    </w:p>
    <w:p w14:paraId="26A98E46" w14:textId="77777777" w:rsidR="00E552B5" w:rsidRPr="00732759" w:rsidRDefault="00FF7C18"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Widoczne jest ogromne pole do współpracy na linii powiat – gminy powiatu w zasadzie we wszystkich omawianych </w:t>
      </w:r>
      <w:r w:rsidR="00E552B5" w:rsidRPr="00732759">
        <w:rPr>
          <w:rFonts w:ascii="Arial" w:hAnsi="Arial" w:cs="Arial"/>
          <w:sz w:val="24"/>
          <w:szCs w:val="24"/>
        </w:rPr>
        <w:t xml:space="preserve">kwestiach. </w:t>
      </w:r>
    </w:p>
    <w:p w14:paraId="2A82C359" w14:textId="66F7861F" w:rsidR="001E1E26" w:rsidRPr="00732759" w:rsidRDefault="00E552B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lastRenderedPageBreak/>
        <w:t xml:space="preserve">Przykładem może być panel dotyczący kultury. W jednej sali spotkali się przedstawiciele wydziałów promocji, organizatorzy imprez kulturalnych, pracownicy muzeów i innych placówek kulturalnych. Po kilkuminutowej wymianie doświadczeń ustalono </w:t>
      </w:r>
      <w:r w:rsidR="009708AE" w:rsidRPr="00732759">
        <w:rPr>
          <w:rFonts w:ascii="Arial" w:hAnsi="Arial" w:cs="Arial"/>
          <w:sz w:val="24"/>
          <w:szCs w:val="24"/>
        </w:rPr>
        <w:t>m.in.,</w:t>
      </w:r>
      <w:r w:rsidRPr="00732759">
        <w:rPr>
          <w:rFonts w:ascii="Arial" w:hAnsi="Arial" w:cs="Arial"/>
          <w:sz w:val="24"/>
          <w:szCs w:val="24"/>
        </w:rPr>
        <w:t xml:space="preserve"> że każda gmina </w:t>
      </w:r>
      <w:r w:rsidR="009708AE" w:rsidRPr="00732759">
        <w:rPr>
          <w:rFonts w:ascii="Arial" w:hAnsi="Arial" w:cs="Arial"/>
          <w:sz w:val="24"/>
          <w:szCs w:val="24"/>
        </w:rPr>
        <w:t>oraz</w:t>
      </w:r>
      <w:r w:rsidRPr="00732759">
        <w:rPr>
          <w:rFonts w:ascii="Arial" w:hAnsi="Arial" w:cs="Arial"/>
          <w:sz w:val="24"/>
          <w:szCs w:val="24"/>
        </w:rPr>
        <w:t xml:space="preserve"> powiat posiadają kalendarz imprez i wydarzeń kulturalnych, przy czym nie konsultują ich między sobą. Pomijając kwestie konkurowania ofertą o odbiorcę widoczne jest również nakładanie się terminów lub ich mocne zagęszczenie w jednym tygodniu i brak oferty w kolejnych. Żaden z uczestników spotkania nie widział przeszkód w budowaniu </w:t>
      </w:r>
      <w:r w:rsidR="001E652D" w:rsidRPr="00732759">
        <w:rPr>
          <w:rFonts w:ascii="Arial" w:hAnsi="Arial" w:cs="Arial"/>
          <w:sz w:val="24"/>
          <w:szCs w:val="24"/>
        </w:rPr>
        <w:t>jednego</w:t>
      </w:r>
      <w:r w:rsidRPr="00732759">
        <w:rPr>
          <w:rFonts w:ascii="Arial" w:hAnsi="Arial" w:cs="Arial"/>
          <w:sz w:val="24"/>
          <w:szCs w:val="24"/>
        </w:rPr>
        <w:t> wspólnego kalendarza wszystkich imprez w powiecie,</w:t>
      </w:r>
      <w:r w:rsidR="0016112B" w:rsidRPr="00732759">
        <w:rPr>
          <w:rFonts w:ascii="Arial" w:hAnsi="Arial" w:cs="Arial"/>
          <w:sz w:val="24"/>
          <w:szCs w:val="24"/>
        </w:rPr>
        <w:t xml:space="preserve"> konsultowania terminów i</w:t>
      </w:r>
      <w:r w:rsidR="001E652D" w:rsidRPr="00732759">
        <w:rPr>
          <w:rFonts w:ascii="Arial" w:hAnsi="Arial" w:cs="Arial"/>
          <w:sz w:val="24"/>
          <w:szCs w:val="24"/>
        </w:rPr>
        <w:t> </w:t>
      </w:r>
      <w:r w:rsidR="0016112B" w:rsidRPr="00732759">
        <w:rPr>
          <w:rFonts w:ascii="Arial" w:hAnsi="Arial" w:cs="Arial"/>
          <w:sz w:val="24"/>
          <w:szCs w:val="24"/>
        </w:rPr>
        <w:t xml:space="preserve">oferty wydarzeń. Stworzenie spójnej oferty kulturalnej jest najprostszym narzędziem umożliwiającym późniejszą skuteczną promocję </w:t>
      </w:r>
      <w:r w:rsidR="0019299C" w:rsidRPr="00732759">
        <w:rPr>
          <w:rFonts w:ascii="Arial" w:hAnsi="Arial" w:cs="Arial"/>
          <w:sz w:val="24"/>
          <w:szCs w:val="24"/>
        </w:rPr>
        <w:t>kultury</w:t>
      </w:r>
      <w:r w:rsidR="0016112B" w:rsidRPr="00732759">
        <w:rPr>
          <w:rFonts w:ascii="Arial" w:hAnsi="Arial" w:cs="Arial"/>
          <w:sz w:val="24"/>
          <w:szCs w:val="24"/>
        </w:rPr>
        <w:t xml:space="preserve"> wśród mieszkańców i turystów. Zgromadzeni wyrazili chęć realizacji takich działań, doprowadziło do tego jedno spotkanie. </w:t>
      </w:r>
    </w:p>
    <w:p w14:paraId="381ACCB8" w14:textId="5F5D1D2E" w:rsidR="00033D2A" w:rsidRPr="00732759" w:rsidRDefault="00033D2A"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Kolejny przykład </w:t>
      </w:r>
      <w:r w:rsidR="009708AE" w:rsidRPr="00732759">
        <w:rPr>
          <w:rFonts w:ascii="Arial" w:hAnsi="Arial" w:cs="Arial"/>
          <w:sz w:val="24"/>
          <w:szCs w:val="24"/>
        </w:rPr>
        <w:t>t</w:t>
      </w:r>
      <w:r w:rsidRPr="00732759">
        <w:rPr>
          <w:rFonts w:ascii="Arial" w:hAnsi="Arial" w:cs="Arial"/>
          <w:sz w:val="24"/>
          <w:szCs w:val="24"/>
        </w:rPr>
        <w:t xml:space="preserve">o </w:t>
      </w:r>
      <w:r w:rsidR="0019299C" w:rsidRPr="00732759">
        <w:rPr>
          <w:rFonts w:ascii="Arial" w:hAnsi="Arial" w:cs="Arial"/>
          <w:sz w:val="24"/>
          <w:szCs w:val="24"/>
        </w:rPr>
        <w:t>gotowoś</w:t>
      </w:r>
      <w:r w:rsidRPr="00732759">
        <w:rPr>
          <w:rFonts w:ascii="Arial" w:hAnsi="Arial" w:cs="Arial"/>
          <w:sz w:val="24"/>
          <w:szCs w:val="24"/>
        </w:rPr>
        <w:t>ć do współpracy Szpitala Joannitas i Uzdrowiska w</w:t>
      </w:r>
      <w:r w:rsidR="0019299C" w:rsidRPr="00732759">
        <w:rPr>
          <w:rFonts w:ascii="Arial" w:hAnsi="Arial" w:cs="Arial"/>
          <w:sz w:val="24"/>
          <w:szCs w:val="24"/>
        </w:rPr>
        <w:t> </w:t>
      </w:r>
      <w:r w:rsidRPr="00732759">
        <w:rPr>
          <w:rFonts w:ascii="Arial" w:hAnsi="Arial" w:cs="Arial"/>
          <w:sz w:val="24"/>
          <w:szCs w:val="24"/>
        </w:rPr>
        <w:t>Goczałkowicach-Zdroju. W trakcie wymiany poglądów ustalono, że podmioty posiadają zasoby, którymi mogą się wymieniać na zasadzie barteru, co nie zwiększy kosztów funkcjonowania żadnej placówki</w:t>
      </w:r>
      <w:r w:rsidR="009708AE" w:rsidRPr="00732759">
        <w:rPr>
          <w:rFonts w:ascii="Arial" w:hAnsi="Arial" w:cs="Arial"/>
          <w:sz w:val="24"/>
          <w:szCs w:val="24"/>
        </w:rPr>
        <w:t>,</w:t>
      </w:r>
      <w:r w:rsidRPr="00732759">
        <w:rPr>
          <w:rFonts w:ascii="Arial" w:hAnsi="Arial" w:cs="Arial"/>
          <w:sz w:val="24"/>
          <w:szCs w:val="24"/>
        </w:rPr>
        <w:t xml:space="preserve"> a </w:t>
      </w:r>
      <w:r w:rsidR="001E652D" w:rsidRPr="00732759">
        <w:rPr>
          <w:rFonts w:ascii="Arial" w:hAnsi="Arial" w:cs="Arial"/>
          <w:sz w:val="24"/>
          <w:szCs w:val="24"/>
        </w:rPr>
        <w:t>podniesie</w:t>
      </w:r>
      <w:r w:rsidR="009708AE" w:rsidRPr="00732759">
        <w:rPr>
          <w:rFonts w:ascii="Arial" w:hAnsi="Arial" w:cs="Arial"/>
          <w:sz w:val="24"/>
          <w:szCs w:val="24"/>
        </w:rPr>
        <w:t xml:space="preserve"> </w:t>
      </w:r>
      <w:r w:rsidRPr="00732759">
        <w:rPr>
          <w:rFonts w:ascii="Arial" w:hAnsi="Arial" w:cs="Arial"/>
          <w:sz w:val="24"/>
          <w:szCs w:val="24"/>
        </w:rPr>
        <w:t xml:space="preserve">jakość leczenia. </w:t>
      </w:r>
    </w:p>
    <w:p w14:paraId="136CA33B" w14:textId="165495CA" w:rsidR="00F55526" w:rsidRPr="00732759" w:rsidRDefault="003D73C5"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Przykłady można mnożyć, a mowa o kilku godzinach spotkań. Rekomenduje się organizację przez powiat regularnych spotkań roboczych przedstawicieli poszczególnych dziedzin, w</w:t>
      </w:r>
      <w:r w:rsidR="00CD1B15" w:rsidRPr="00732759">
        <w:rPr>
          <w:rFonts w:ascii="Arial" w:hAnsi="Arial" w:cs="Arial"/>
          <w:sz w:val="24"/>
          <w:szCs w:val="24"/>
        </w:rPr>
        <w:t> </w:t>
      </w:r>
      <w:r w:rsidRPr="00732759">
        <w:rPr>
          <w:rFonts w:ascii="Arial" w:hAnsi="Arial" w:cs="Arial"/>
          <w:sz w:val="24"/>
          <w:szCs w:val="24"/>
        </w:rPr>
        <w:t>celu wymiany doświadczeń i dobrych praktyk</w:t>
      </w:r>
      <w:r w:rsidR="009708AE" w:rsidRPr="00732759">
        <w:rPr>
          <w:rFonts w:ascii="Arial" w:hAnsi="Arial" w:cs="Arial"/>
          <w:sz w:val="24"/>
          <w:szCs w:val="24"/>
        </w:rPr>
        <w:t>,</w:t>
      </w:r>
      <w:r w:rsidRPr="00732759">
        <w:rPr>
          <w:rFonts w:ascii="Arial" w:hAnsi="Arial" w:cs="Arial"/>
          <w:sz w:val="24"/>
          <w:szCs w:val="24"/>
        </w:rPr>
        <w:t xml:space="preserve"> ale przede wszystkim w celu koordynowania i organizacji wspólnych działań. </w:t>
      </w:r>
      <w:r w:rsidR="00CD1B15" w:rsidRPr="00732759">
        <w:rPr>
          <w:rFonts w:ascii="Arial" w:hAnsi="Arial" w:cs="Arial"/>
          <w:sz w:val="24"/>
          <w:szCs w:val="24"/>
        </w:rPr>
        <w:t xml:space="preserve">Kwestia formy i częstotliwości spotkań pozostaje otwarta, kluczowa jest otwartość gmin powiatu </w:t>
      </w:r>
      <w:r w:rsidR="009708AE" w:rsidRPr="00732759">
        <w:rPr>
          <w:rFonts w:ascii="Arial" w:hAnsi="Arial" w:cs="Arial"/>
          <w:sz w:val="24"/>
          <w:szCs w:val="24"/>
        </w:rPr>
        <w:t>oraz</w:t>
      </w:r>
      <w:r w:rsidR="00CD1B15" w:rsidRPr="00732759">
        <w:rPr>
          <w:rFonts w:ascii="Arial" w:hAnsi="Arial" w:cs="Arial"/>
          <w:sz w:val="24"/>
          <w:szCs w:val="24"/>
        </w:rPr>
        <w:t xml:space="preserve"> wola do uczestnictwa w</w:t>
      </w:r>
      <w:r w:rsidR="00732DD6" w:rsidRPr="00732759">
        <w:rPr>
          <w:rFonts w:ascii="Arial" w:hAnsi="Arial" w:cs="Arial"/>
          <w:sz w:val="24"/>
          <w:szCs w:val="24"/>
        </w:rPr>
        <w:t> </w:t>
      </w:r>
      <w:r w:rsidR="00CD1B15" w:rsidRPr="00732759">
        <w:rPr>
          <w:rFonts w:ascii="Arial" w:hAnsi="Arial" w:cs="Arial"/>
          <w:sz w:val="24"/>
          <w:szCs w:val="24"/>
        </w:rPr>
        <w:t>spotkaniach przedstawicieli podmiotów gminnych.</w:t>
      </w:r>
    </w:p>
    <w:p w14:paraId="7D329A4E" w14:textId="1CB71C21" w:rsidR="00B20E91" w:rsidRPr="00732759" w:rsidRDefault="00F55526"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 xml:space="preserve">Zwracano uwagę na konieczność wymiany informacji i bliższej współpracy pomiędzy gminami oraz potrzebę większego rozpropagowania informacji o doskonałym narzędziu </w:t>
      </w:r>
      <w:r w:rsidR="00B20E91" w:rsidRPr="00732759">
        <w:rPr>
          <w:rFonts w:ascii="Arial" w:hAnsi="Arial" w:cs="Arial"/>
          <w:sz w:val="24"/>
          <w:szCs w:val="24"/>
        </w:rPr>
        <w:t>wspierając</w:t>
      </w:r>
      <w:r w:rsidRPr="00732759">
        <w:rPr>
          <w:rFonts w:ascii="Arial" w:hAnsi="Arial" w:cs="Arial"/>
          <w:sz w:val="24"/>
          <w:szCs w:val="24"/>
        </w:rPr>
        <w:t>ym</w:t>
      </w:r>
      <w:r w:rsidR="00B20E91" w:rsidRPr="00732759">
        <w:rPr>
          <w:rFonts w:ascii="Arial" w:hAnsi="Arial" w:cs="Arial"/>
          <w:sz w:val="24"/>
          <w:szCs w:val="24"/>
        </w:rPr>
        <w:t xml:space="preserve"> komunikację publiczną, pozwalając</w:t>
      </w:r>
      <w:r w:rsidRPr="00732759">
        <w:rPr>
          <w:rFonts w:ascii="Arial" w:hAnsi="Arial" w:cs="Arial"/>
          <w:sz w:val="24"/>
          <w:szCs w:val="24"/>
        </w:rPr>
        <w:t>ym</w:t>
      </w:r>
      <w:r w:rsidR="00B20E91" w:rsidRPr="00732759">
        <w:rPr>
          <w:rFonts w:ascii="Arial" w:hAnsi="Arial" w:cs="Arial"/>
          <w:sz w:val="24"/>
          <w:szCs w:val="24"/>
        </w:rPr>
        <w:t xml:space="preserve"> w czasie rzeczywistym </w:t>
      </w:r>
      <w:r w:rsidR="005501A1" w:rsidRPr="00732759">
        <w:rPr>
          <w:rFonts w:ascii="Arial" w:hAnsi="Arial" w:cs="Arial"/>
          <w:sz w:val="24"/>
          <w:szCs w:val="24"/>
        </w:rPr>
        <w:t xml:space="preserve">śledzić lokalizację każdej powiatowej linii autobusowej i zaplanować podróż. </w:t>
      </w:r>
    </w:p>
    <w:p w14:paraId="2331E07D" w14:textId="79EAD89C" w:rsidR="00A605B1" w:rsidRPr="00732759" w:rsidRDefault="00A605B1"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Przedstawiciele placówek medycznych i opieki społecznej podkreślali, że konieczne jest wdrożenie systemu informowania pacjentów i ich rodzin (szczególnie pacjentów starszych) o</w:t>
      </w:r>
      <w:r w:rsidR="00A65C86" w:rsidRPr="00732759">
        <w:rPr>
          <w:rFonts w:ascii="Arial" w:hAnsi="Arial" w:cs="Arial"/>
          <w:sz w:val="24"/>
          <w:szCs w:val="24"/>
        </w:rPr>
        <w:t xml:space="preserve">puszczających szpital o dalszych krokach postępowania z pacjentem. Pacjenci przewlekle chorzy i wymagający stałej opieki nie wiedzą do kogo udać się </w:t>
      </w:r>
      <w:r w:rsidR="00A65C86" w:rsidRPr="00732759">
        <w:rPr>
          <w:rFonts w:ascii="Arial" w:hAnsi="Arial" w:cs="Arial"/>
          <w:sz w:val="24"/>
          <w:szCs w:val="24"/>
        </w:rPr>
        <w:lastRenderedPageBreak/>
        <w:t xml:space="preserve">po pomoc, jakie formy pomocy mogą uzyskać. Pomoc jest zorganizowana, brakuje jednak koordynacji i przepływu informacji między szpitalem, POZ a pomocą społeczną i pacjentem. </w:t>
      </w:r>
      <w:r w:rsidR="002C4025" w:rsidRPr="00732759">
        <w:rPr>
          <w:rFonts w:ascii="Arial" w:hAnsi="Arial" w:cs="Arial"/>
          <w:sz w:val="24"/>
          <w:szCs w:val="24"/>
        </w:rPr>
        <w:t>Woli współpracy nie brakuje</w:t>
      </w:r>
      <w:r w:rsidR="00A65C86" w:rsidRPr="00732759">
        <w:rPr>
          <w:rFonts w:ascii="Arial" w:hAnsi="Arial" w:cs="Arial"/>
          <w:sz w:val="24"/>
          <w:szCs w:val="24"/>
        </w:rPr>
        <w:t>, konieczne jest wypracowane jasnego systemu współpracy oraz kompleksowego informatora dla pacjentów.</w:t>
      </w:r>
    </w:p>
    <w:p w14:paraId="546D0D2D" w14:textId="2817EECA" w:rsidR="00A65C86" w:rsidRPr="00732759" w:rsidRDefault="00C27E0A" w:rsidP="00561C80">
      <w:pPr>
        <w:pStyle w:val="Akapitzlist"/>
        <w:numPr>
          <w:ilvl w:val="0"/>
          <w:numId w:val="61"/>
        </w:numPr>
        <w:spacing w:after="0" w:line="360" w:lineRule="auto"/>
        <w:contextualSpacing w:val="0"/>
        <w:rPr>
          <w:rFonts w:ascii="Arial" w:hAnsi="Arial" w:cs="Arial"/>
          <w:sz w:val="24"/>
          <w:szCs w:val="24"/>
        </w:rPr>
      </w:pPr>
      <w:r w:rsidRPr="00732759">
        <w:rPr>
          <w:rFonts w:ascii="Arial" w:hAnsi="Arial" w:cs="Arial"/>
          <w:sz w:val="24"/>
          <w:szCs w:val="24"/>
        </w:rPr>
        <w:t>Żywo dyskutowany był temat turystyki, kluczowe spostrzeżeni:</w:t>
      </w:r>
    </w:p>
    <w:p w14:paraId="2747656A" w14:textId="31AAAC0E" w:rsidR="00A605B1"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R</w:t>
      </w:r>
      <w:r w:rsidR="00C27E0A" w:rsidRPr="00732759">
        <w:rPr>
          <w:rFonts w:ascii="Arial" w:hAnsi="Arial" w:cs="Arial"/>
          <w:sz w:val="24"/>
          <w:szCs w:val="24"/>
        </w:rPr>
        <w:t>uch turystyczny dominuje w Pszczynie i Goczałkowicach-Zdroju</w:t>
      </w:r>
      <w:r w:rsidRPr="00732759">
        <w:rPr>
          <w:rFonts w:ascii="Arial" w:hAnsi="Arial" w:cs="Arial"/>
          <w:sz w:val="24"/>
          <w:szCs w:val="24"/>
        </w:rPr>
        <w:t xml:space="preserve">, pomimo występowania atrakcyjnych turystycznie miejsc w całym powiecie. </w:t>
      </w:r>
    </w:p>
    <w:p w14:paraId="28CCE733" w14:textId="63EB8A83" w:rsidR="00C27E0A" w:rsidRPr="00732759" w:rsidRDefault="009C6CCC"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W</w:t>
      </w:r>
      <w:r w:rsidR="00C27E0A" w:rsidRPr="00732759">
        <w:rPr>
          <w:rFonts w:ascii="Arial" w:hAnsi="Arial" w:cs="Arial"/>
          <w:sz w:val="24"/>
          <w:szCs w:val="24"/>
        </w:rPr>
        <w:t>idoczne jest „przejmowanie” obszarów atrakcyjnych turystycznie przez turystów, szczególnie w okresie weekendowym. Jest to uciążliwe dla mieszkańców, k</w:t>
      </w:r>
      <w:r w:rsidRPr="00732759">
        <w:rPr>
          <w:rFonts w:ascii="Arial" w:hAnsi="Arial" w:cs="Arial"/>
          <w:sz w:val="24"/>
          <w:szCs w:val="24"/>
        </w:rPr>
        <w:t>tórzy sami rezygnują z atrakcyjnych rekreacyjnie terenów i nie mają dostępu do miejsc parkingowych.</w:t>
      </w:r>
    </w:p>
    <w:p w14:paraId="301A2A8D" w14:textId="4188438F" w:rsidR="00EF5B22" w:rsidRPr="00732759" w:rsidRDefault="00EF5B22"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Brakuje szczegółowych danych statystycznych w tym zakresie, jednak osoby merytoryczne wskazują jednoznacznie na zdecydowaną przewagę turystyki jednodniowej.</w:t>
      </w:r>
      <w:r w:rsidR="00EC78F1" w:rsidRPr="00732759">
        <w:rPr>
          <w:rFonts w:ascii="Arial" w:hAnsi="Arial" w:cs="Arial"/>
          <w:sz w:val="24"/>
          <w:szCs w:val="24"/>
        </w:rPr>
        <w:t xml:space="preserve"> </w:t>
      </w:r>
      <w:r w:rsidR="00D91A1F" w:rsidRPr="00732759">
        <w:rPr>
          <w:rFonts w:ascii="Arial" w:hAnsi="Arial" w:cs="Arial"/>
          <w:sz w:val="24"/>
          <w:szCs w:val="24"/>
        </w:rPr>
        <w:t xml:space="preserve">Ruch turystyczny w powiecie nie jest kompleksowo monitorowany, co utrudnia diagnozę potrzeb będącą podstawą kształtowania oferty turystycznej. </w:t>
      </w:r>
    </w:p>
    <w:p w14:paraId="5BEB6317" w14:textId="77777777"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W powiecie brakuje obiektów noclegowych, szczególnie dla większych grup. Pomimo dobrych warunków infrastrukturalnych umożliwiających organizację np. obozów sportowych oferta nie jest realizowana z powodu braku miejsc do kwaterunku. </w:t>
      </w:r>
    </w:p>
    <w:p w14:paraId="048FEAC8" w14:textId="3BA42B76" w:rsidR="00EC78F1" w:rsidRPr="00732759" w:rsidRDefault="00EC78F1"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Ziemia pszczyńska ma ogromny potencjał do rozwoju turystyki aktywnej, szczególnie rowerowej i sportów wodnych.</w:t>
      </w:r>
    </w:p>
    <w:p w14:paraId="11B4C704" w14:textId="6A930B38" w:rsidR="00EC78F1" w:rsidRPr="00732759" w:rsidRDefault="0068633D" w:rsidP="00561C80">
      <w:pPr>
        <w:pStyle w:val="Akapitzlist"/>
        <w:numPr>
          <w:ilvl w:val="0"/>
          <w:numId w:val="62"/>
        </w:numPr>
        <w:spacing w:after="0" w:line="360" w:lineRule="auto"/>
        <w:contextualSpacing w:val="0"/>
        <w:rPr>
          <w:rFonts w:ascii="Arial" w:hAnsi="Arial" w:cs="Arial"/>
          <w:sz w:val="24"/>
          <w:szCs w:val="24"/>
        </w:rPr>
      </w:pPr>
      <w:r w:rsidRPr="00732759">
        <w:rPr>
          <w:rFonts w:ascii="Arial" w:hAnsi="Arial" w:cs="Arial"/>
          <w:sz w:val="24"/>
          <w:szCs w:val="24"/>
        </w:rPr>
        <w:t xml:space="preserve">Powiat nie ma spójnej oferty turystycznej czy nawet informatora obejmującego ofertę wszystkich gmin. </w:t>
      </w:r>
      <w:r w:rsidR="0033221E" w:rsidRPr="00732759">
        <w:rPr>
          <w:rFonts w:ascii="Arial" w:hAnsi="Arial" w:cs="Arial"/>
          <w:sz w:val="24"/>
          <w:szCs w:val="24"/>
        </w:rPr>
        <w:t>Stanowi to przeszkodę w skutecznej promocji.</w:t>
      </w:r>
    </w:p>
    <w:p w14:paraId="5C0D73BA" w14:textId="77FD5581" w:rsidR="0068633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Turystyka w regionie znacznie rozwinęła się w ostatnich latach, tak pod względem infrastrukturalnym jak promocyjnym. Najbliższe lata wydają się ostatnim momentem na utworzenie jasnego produktu turystycznego całej ziemi pszczyńskiej. Obecnie potencjał jest wykorzystywany nierównomiernie, brakuje spójności i przejrzystości oferty. </w:t>
      </w:r>
    </w:p>
    <w:p w14:paraId="73719988" w14:textId="477A0BFA" w:rsidR="0088540D" w:rsidRPr="00732759" w:rsidRDefault="007165A3" w:rsidP="00561C80">
      <w:pPr>
        <w:spacing w:after="0" w:line="360" w:lineRule="auto"/>
        <w:ind w:left="709"/>
        <w:rPr>
          <w:rFonts w:ascii="Arial" w:hAnsi="Arial" w:cs="Arial"/>
          <w:sz w:val="24"/>
          <w:szCs w:val="24"/>
        </w:rPr>
      </w:pPr>
      <w:r w:rsidRPr="00732759">
        <w:rPr>
          <w:rFonts w:ascii="Arial" w:hAnsi="Arial" w:cs="Arial"/>
          <w:sz w:val="24"/>
          <w:szCs w:val="24"/>
        </w:rPr>
        <w:t xml:space="preserve">Kluczowa do stworzenia produktu turystycznego jest wola polityczna i jeden, wspólny głos wszystkich powiatowych gmin. Powiat powinien być podmiotem inicjującym prace nad opracowaniem </w:t>
      </w:r>
      <w:r w:rsidR="0088540D" w:rsidRPr="00732759">
        <w:rPr>
          <w:rFonts w:ascii="Arial" w:hAnsi="Arial" w:cs="Arial"/>
          <w:sz w:val="24"/>
          <w:szCs w:val="24"/>
        </w:rPr>
        <w:t xml:space="preserve">i promowaniem oferty turystycznej. Możliwe </w:t>
      </w:r>
      <w:r w:rsidR="0088540D" w:rsidRPr="00732759">
        <w:rPr>
          <w:rFonts w:ascii="Arial" w:hAnsi="Arial" w:cs="Arial"/>
          <w:sz w:val="24"/>
          <w:szCs w:val="24"/>
        </w:rPr>
        <w:lastRenderedPageBreak/>
        <w:t xml:space="preserve">jest wprowadzenie szeregu rozwiązań pozwalających na osiągnięcie efektu synergii, tak aby gminy korzystające teraz najwięcej na obsłudze ruchu turystycznego nie zostały w procesie łączenia oferty poszkodowane. </w:t>
      </w:r>
      <w:r w:rsidR="00496687" w:rsidRPr="00732759">
        <w:rPr>
          <w:rFonts w:ascii="Arial" w:hAnsi="Arial" w:cs="Arial"/>
          <w:sz w:val="24"/>
          <w:szCs w:val="24"/>
        </w:rPr>
        <w:t>Przykłady prostych rozwiązań: sprzedaż biletu łączonego/karnetu uprawniającego do odwiedzenia miejsc atrakcyjnych turystycznie w kilku gminach, zorganizowanie sezonowego transportu dla turystów pomiędzy atrakcjami na terenie różnych gmin (na wzór ski-busów podwożących użytkowników stoków narciarskich z</w:t>
      </w:r>
      <w:r w:rsidR="00DF28C5" w:rsidRPr="00732759">
        <w:rPr>
          <w:rFonts w:ascii="Arial" w:hAnsi="Arial" w:cs="Arial"/>
          <w:sz w:val="24"/>
          <w:szCs w:val="24"/>
        </w:rPr>
        <w:t> </w:t>
      </w:r>
      <w:r w:rsidR="00496687" w:rsidRPr="00732759">
        <w:rPr>
          <w:rFonts w:ascii="Arial" w:hAnsi="Arial" w:cs="Arial"/>
          <w:sz w:val="24"/>
          <w:szCs w:val="24"/>
        </w:rPr>
        <w:t>parkingu pod wyciąg), wprowadzenie benefitów d</w:t>
      </w:r>
      <w:r w:rsidR="00A2428F" w:rsidRPr="00732759">
        <w:rPr>
          <w:rFonts w:ascii="Arial" w:hAnsi="Arial" w:cs="Arial"/>
          <w:sz w:val="24"/>
          <w:szCs w:val="24"/>
        </w:rPr>
        <w:t>la</w:t>
      </w:r>
      <w:r w:rsidR="00496687" w:rsidRPr="00732759">
        <w:rPr>
          <w:rFonts w:ascii="Arial" w:hAnsi="Arial" w:cs="Arial"/>
          <w:sz w:val="24"/>
          <w:szCs w:val="24"/>
        </w:rPr>
        <w:t xml:space="preserve"> turystów (np. po okazaniu biletów wstępu/pieczątek z kilku tras etc. 1 bilet na </w:t>
      </w:r>
      <w:r w:rsidR="00112FEB" w:rsidRPr="00732759">
        <w:rPr>
          <w:rFonts w:ascii="Arial" w:hAnsi="Arial" w:cs="Arial"/>
          <w:sz w:val="24"/>
          <w:szCs w:val="24"/>
        </w:rPr>
        <w:t>a</w:t>
      </w:r>
      <w:r w:rsidR="00496687" w:rsidRPr="00732759">
        <w:rPr>
          <w:rFonts w:ascii="Arial" w:hAnsi="Arial" w:cs="Arial"/>
          <w:sz w:val="24"/>
          <w:szCs w:val="24"/>
        </w:rPr>
        <w:t>trakcję x gratis). Są to proste, relatywnie niedrogie działania</w:t>
      </w:r>
      <w:r w:rsidR="00211E49" w:rsidRPr="00732759">
        <w:rPr>
          <w:rFonts w:ascii="Arial" w:hAnsi="Arial" w:cs="Arial"/>
          <w:sz w:val="24"/>
          <w:szCs w:val="24"/>
        </w:rPr>
        <w:t>.</w:t>
      </w:r>
    </w:p>
    <w:p w14:paraId="2E805965" w14:textId="22A19920" w:rsidR="00211E49" w:rsidRPr="00732759" w:rsidRDefault="00211E49" w:rsidP="00561C80">
      <w:pPr>
        <w:spacing w:after="0" w:line="360" w:lineRule="auto"/>
        <w:ind w:left="567"/>
        <w:rPr>
          <w:rFonts w:ascii="Arial" w:hAnsi="Arial" w:cs="Arial"/>
          <w:sz w:val="24"/>
          <w:szCs w:val="24"/>
        </w:rPr>
      </w:pPr>
      <w:r w:rsidRPr="00732759">
        <w:rPr>
          <w:rFonts w:ascii="Arial" w:hAnsi="Arial" w:cs="Arial"/>
          <w:sz w:val="24"/>
          <w:szCs w:val="24"/>
        </w:rPr>
        <w:t xml:space="preserve">Niezbędne wydaje się ponadto stworzenie kompleksowego informatora w formie cyfrowej (tak, aby jego aktualizacja była możliwa na bieżąco), </w:t>
      </w:r>
      <w:r w:rsidR="001B39EE" w:rsidRPr="00732759">
        <w:rPr>
          <w:rFonts w:ascii="Arial" w:hAnsi="Arial" w:cs="Arial"/>
          <w:sz w:val="24"/>
          <w:szCs w:val="24"/>
        </w:rPr>
        <w:t>wskazującego co najmniej: szlaki turystyczne w powiecie (z podziałem na turystykę rowerową, pieszą, sportów wodnych, kulturalną, sakralną, etc</w:t>
      </w:r>
      <w:r w:rsidR="00363432" w:rsidRPr="00732759">
        <w:rPr>
          <w:rFonts w:ascii="Arial" w:hAnsi="Arial" w:cs="Arial"/>
          <w:sz w:val="24"/>
          <w:szCs w:val="24"/>
        </w:rPr>
        <w:t>.</w:t>
      </w:r>
      <w:r w:rsidR="001B39EE" w:rsidRPr="00732759">
        <w:rPr>
          <w:rFonts w:ascii="Arial" w:hAnsi="Arial" w:cs="Arial"/>
          <w:sz w:val="24"/>
          <w:szCs w:val="24"/>
        </w:rPr>
        <w:t xml:space="preserve">), infrastrukturę okołoturystyczną, miejsca parkingowe, możliwość dojazdu komunikacją publiczną w okolice poszczególnych atrakcji. </w:t>
      </w:r>
    </w:p>
    <w:p w14:paraId="160B9781" w14:textId="1D1F8287" w:rsidR="008C1591" w:rsidRPr="00732759" w:rsidRDefault="008C1591" w:rsidP="00561C80">
      <w:pPr>
        <w:pStyle w:val="Akapitzlist"/>
        <w:numPr>
          <w:ilvl w:val="0"/>
          <w:numId w:val="61"/>
        </w:numPr>
        <w:spacing w:after="0" w:line="360" w:lineRule="auto"/>
        <w:ind w:left="567" w:hanging="283"/>
        <w:contextualSpacing w:val="0"/>
        <w:rPr>
          <w:rFonts w:ascii="Arial" w:hAnsi="Arial" w:cs="Arial"/>
          <w:sz w:val="24"/>
          <w:szCs w:val="24"/>
        </w:rPr>
      </w:pPr>
      <w:r w:rsidRPr="00732759">
        <w:rPr>
          <w:rFonts w:ascii="Arial" w:hAnsi="Arial" w:cs="Arial"/>
          <w:sz w:val="24"/>
          <w:szCs w:val="24"/>
        </w:rPr>
        <w:t>Kluczowe dla rozwoju turystyki</w:t>
      </w:r>
      <w:r w:rsidR="00A2428F" w:rsidRPr="00732759">
        <w:rPr>
          <w:rFonts w:ascii="Arial" w:hAnsi="Arial" w:cs="Arial"/>
          <w:sz w:val="24"/>
          <w:szCs w:val="24"/>
        </w:rPr>
        <w:t>,</w:t>
      </w:r>
      <w:r w:rsidRPr="00732759">
        <w:rPr>
          <w:rFonts w:ascii="Arial" w:hAnsi="Arial" w:cs="Arial"/>
          <w:sz w:val="24"/>
          <w:szCs w:val="24"/>
        </w:rPr>
        <w:t xml:space="preserve"> ale również innych dziedzin życia w powiecie jest regularne diagnozowanie potrzeb przez powiatowe jednostki organizacyjne</w:t>
      </w:r>
      <w:r w:rsidR="00363432" w:rsidRPr="00732759">
        <w:rPr>
          <w:rFonts w:ascii="Arial" w:hAnsi="Arial" w:cs="Arial"/>
          <w:sz w:val="24"/>
          <w:szCs w:val="24"/>
        </w:rPr>
        <w:t xml:space="preserve"> i ich przekazywanie</w:t>
      </w:r>
      <w:r w:rsidRPr="00732759">
        <w:rPr>
          <w:rFonts w:ascii="Arial" w:hAnsi="Arial" w:cs="Arial"/>
          <w:sz w:val="24"/>
          <w:szCs w:val="24"/>
        </w:rPr>
        <w:t xml:space="preserve"> przedstawicielom powiatowej gospodarki. Warsztaty wskazały nisze, możliwe do zagospodarowania przez prywatny biznes, jak np. miejsca zbiorowego zakwaterowania przy ośrodkach sportowych, rozwój infrastruktury okołoturystycznej przy zbiornikach wodnych, nowe miejsca parkingowe. Dialog na linii powiat-prywatny biznes musi być regularny, jasno należy deklarować potrzeby, które mają szanse na realizację przy korzyściach dla podmiotów gospodarczych. </w:t>
      </w:r>
    </w:p>
    <w:p w14:paraId="4830CDB4" w14:textId="77777777" w:rsidR="00401196" w:rsidRPr="00732759" w:rsidRDefault="00401196"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28C411C9" w14:textId="1D2AE6D4" w:rsidR="00CC2829" w:rsidRPr="00732759" w:rsidRDefault="00CC2829" w:rsidP="00561C80">
      <w:pPr>
        <w:pStyle w:val="Nagwek1"/>
        <w:ind w:left="431" w:hanging="431"/>
        <w:jc w:val="left"/>
        <w:rPr>
          <w:rFonts w:ascii="Arial" w:hAnsi="Arial" w:cs="Arial"/>
          <w:sz w:val="24"/>
          <w:szCs w:val="24"/>
        </w:rPr>
      </w:pPr>
      <w:bookmarkStart w:id="85" w:name="_Toc118215302"/>
      <w:bookmarkEnd w:id="62"/>
      <w:r w:rsidRPr="00732759">
        <w:rPr>
          <w:rFonts w:ascii="Arial" w:hAnsi="Arial" w:cs="Arial"/>
          <w:sz w:val="24"/>
          <w:szCs w:val="24"/>
        </w:rPr>
        <w:lastRenderedPageBreak/>
        <w:t>Diagnoza strategiczna</w:t>
      </w:r>
      <w:bookmarkEnd w:id="85"/>
      <w:r w:rsidRPr="00732759">
        <w:rPr>
          <w:rFonts w:ascii="Arial" w:hAnsi="Arial" w:cs="Arial"/>
          <w:sz w:val="24"/>
          <w:szCs w:val="24"/>
        </w:rPr>
        <w:t xml:space="preserve"> </w:t>
      </w:r>
    </w:p>
    <w:p w14:paraId="5F2048A3" w14:textId="0DE1C15F" w:rsidR="00302A12" w:rsidRPr="00732759" w:rsidRDefault="000225E1" w:rsidP="00561C80">
      <w:pPr>
        <w:pStyle w:val="Nagwek2"/>
        <w:spacing w:after="0"/>
        <w:jc w:val="left"/>
        <w:rPr>
          <w:rFonts w:ascii="Arial" w:hAnsi="Arial" w:cs="Arial"/>
          <w:sz w:val="24"/>
          <w:szCs w:val="24"/>
        </w:rPr>
      </w:pPr>
      <w:bookmarkStart w:id="86" w:name="_Toc118215303"/>
      <w:r w:rsidRPr="00732759">
        <w:rPr>
          <w:rFonts w:ascii="Arial" w:hAnsi="Arial" w:cs="Arial"/>
          <w:sz w:val="24"/>
          <w:szCs w:val="24"/>
        </w:rPr>
        <w:t>Analiza SWOT</w:t>
      </w:r>
      <w:bookmarkEnd w:id="86"/>
    </w:p>
    <w:p w14:paraId="17DB1552" w14:textId="3063F665" w:rsidR="000225E1" w:rsidRPr="00732759" w:rsidRDefault="000225E1" w:rsidP="00561C80">
      <w:pPr>
        <w:spacing w:after="0" w:line="360" w:lineRule="auto"/>
        <w:rPr>
          <w:rFonts w:ascii="Arial" w:hAnsi="Arial" w:cs="Arial"/>
          <w:sz w:val="24"/>
          <w:szCs w:val="24"/>
        </w:rPr>
      </w:pPr>
      <w:r w:rsidRPr="00732759">
        <w:rPr>
          <w:rFonts w:ascii="Arial" w:hAnsi="Arial" w:cs="Arial"/>
          <w:sz w:val="24"/>
          <w:szCs w:val="24"/>
        </w:rPr>
        <w:t xml:space="preserve">Analiza SWOT to podstawowe narzędzie analizy strategicznej, służące do określenia najlepszych kierunków rozwoju i potencjału badanego obszaru. Analiza nie obejmuje jedynie </w:t>
      </w:r>
      <w:r w:rsidR="00072982" w:rsidRPr="00732759">
        <w:rPr>
          <w:rFonts w:ascii="Arial" w:hAnsi="Arial" w:cs="Arial"/>
          <w:sz w:val="24"/>
          <w:szCs w:val="24"/>
        </w:rPr>
        <w:t>powiatu</w:t>
      </w:r>
      <w:r w:rsidRPr="00732759">
        <w:rPr>
          <w:rFonts w:ascii="Arial" w:hAnsi="Arial" w:cs="Arial"/>
          <w:sz w:val="24"/>
          <w:szCs w:val="24"/>
        </w:rPr>
        <w:t xml:space="preserve"> jako jednostki terytorialnej z jej danymi cechami fizycznymi (np. ukształtowanie terenu), ale również jako środowisko zamieszkania, którego cechy kształtuje </w:t>
      </w:r>
      <w:r w:rsidR="00067B5A" w:rsidRPr="00732759">
        <w:rPr>
          <w:rFonts w:ascii="Arial" w:hAnsi="Arial" w:cs="Arial"/>
          <w:sz w:val="24"/>
          <w:szCs w:val="24"/>
        </w:rPr>
        <w:t>lokalna społ</w:t>
      </w:r>
      <w:r w:rsidR="0016444B" w:rsidRPr="00732759">
        <w:rPr>
          <w:rFonts w:ascii="Arial" w:hAnsi="Arial" w:cs="Arial"/>
          <w:sz w:val="24"/>
          <w:szCs w:val="24"/>
        </w:rPr>
        <w:t>e</w:t>
      </w:r>
      <w:r w:rsidR="00067B5A" w:rsidRPr="00732759">
        <w:rPr>
          <w:rFonts w:ascii="Arial" w:hAnsi="Arial" w:cs="Arial"/>
          <w:sz w:val="24"/>
          <w:szCs w:val="24"/>
        </w:rPr>
        <w:t>czność</w:t>
      </w:r>
      <w:r w:rsidRPr="00732759">
        <w:rPr>
          <w:rFonts w:ascii="Arial" w:hAnsi="Arial" w:cs="Arial"/>
          <w:sz w:val="24"/>
          <w:szCs w:val="24"/>
        </w:rPr>
        <w:t xml:space="preserve"> i samorząd oraz czynniki zewnętrzne.</w:t>
      </w:r>
    </w:p>
    <w:p w14:paraId="4ACDA95B" w14:textId="5F675A0C" w:rsidR="000225E1" w:rsidRPr="00732759" w:rsidRDefault="00067B5A" w:rsidP="00561C80">
      <w:pPr>
        <w:spacing w:after="0" w:line="360" w:lineRule="auto"/>
        <w:rPr>
          <w:rFonts w:ascii="Arial" w:hAnsi="Arial" w:cs="Arial"/>
          <w:sz w:val="24"/>
          <w:szCs w:val="24"/>
        </w:rPr>
      </w:pPr>
      <w:r w:rsidRPr="00732759">
        <w:rPr>
          <w:rFonts w:ascii="Arial" w:hAnsi="Arial" w:cs="Arial"/>
          <w:sz w:val="24"/>
          <w:szCs w:val="24"/>
        </w:rPr>
        <w:t>Analiza</w:t>
      </w:r>
      <w:r w:rsidR="000225E1" w:rsidRPr="00732759">
        <w:rPr>
          <w:rFonts w:ascii="Arial" w:hAnsi="Arial" w:cs="Arial"/>
          <w:sz w:val="24"/>
          <w:szCs w:val="24"/>
        </w:rPr>
        <w:t xml:space="preserve"> SWOT polega na określeniu czynników strategicznych z punktu widzenia rozwoju </w:t>
      </w:r>
      <w:r w:rsidRPr="00732759">
        <w:rPr>
          <w:rFonts w:ascii="Arial" w:hAnsi="Arial" w:cs="Arial"/>
          <w:sz w:val="24"/>
          <w:szCs w:val="24"/>
        </w:rPr>
        <w:t>powiatu</w:t>
      </w:r>
      <w:r w:rsidR="000225E1" w:rsidRPr="00732759">
        <w:rPr>
          <w:rFonts w:ascii="Arial" w:hAnsi="Arial" w:cs="Arial"/>
          <w:sz w:val="24"/>
          <w:szCs w:val="24"/>
        </w:rPr>
        <w:t>, w podziale na 4 kategorie:</w:t>
      </w:r>
    </w:p>
    <w:p w14:paraId="4EE6D53C" w14:textId="62AEB815"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S</w:t>
      </w:r>
      <w:r w:rsidRPr="00732759">
        <w:rPr>
          <w:rFonts w:ascii="Arial" w:hAnsi="Arial" w:cs="Arial"/>
          <w:sz w:val="24"/>
          <w:szCs w:val="24"/>
        </w:rPr>
        <w:t xml:space="preserve"> (skrót z ang. </w:t>
      </w:r>
      <w:r w:rsidRPr="00732759">
        <w:rPr>
          <w:rFonts w:ascii="Arial" w:hAnsi="Arial" w:cs="Arial"/>
          <w:i/>
          <w:iCs/>
          <w:sz w:val="24"/>
          <w:szCs w:val="24"/>
        </w:rPr>
        <w:t>Strengths</w:t>
      </w:r>
      <w:r w:rsidRPr="00732759">
        <w:rPr>
          <w:rFonts w:ascii="Arial" w:hAnsi="Arial" w:cs="Arial"/>
          <w:sz w:val="24"/>
          <w:szCs w:val="24"/>
        </w:rPr>
        <w:t xml:space="preserve">) MOCNE STRONY: kategoria określa wszystkie walory </w:t>
      </w:r>
      <w:r w:rsidR="00067B5A" w:rsidRPr="00732759">
        <w:rPr>
          <w:rFonts w:ascii="Arial" w:hAnsi="Arial" w:cs="Arial"/>
          <w:sz w:val="24"/>
          <w:szCs w:val="24"/>
        </w:rPr>
        <w:t>powiatu</w:t>
      </w:r>
      <w:r w:rsidRPr="00732759">
        <w:rPr>
          <w:rFonts w:ascii="Arial" w:hAnsi="Arial" w:cs="Arial"/>
          <w:sz w:val="24"/>
          <w:szCs w:val="24"/>
        </w:rPr>
        <w:t xml:space="preserve">, odróżniające </w:t>
      </w:r>
      <w:r w:rsidR="00067B5A" w:rsidRPr="00732759">
        <w:rPr>
          <w:rFonts w:ascii="Arial" w:hAnsi="Arial" w:cs="Arial"/>
          <w:sz w:val="24"/>
          <w:szCs w:val="24"/>
        </w:rPr>
        <w:t>go</w:t>
      </w:r>
      <w:r w:rsidRPr="00732759">
        <w:rPr>
          <w:rFonts w:ascii="Arial" w:hAnsi="Arial" w:cs="Arial"/>
          <w:sz w:val="24"/>
          <w:szCs w:val="24"/>
        </w:rPr>
        <w:t xml:space="preserve"> od sąsiednich </w:t>
      </w:r>
      <w:r w:rsidR="00067B5A" w:rsidRPr="00732759">
        <w:rPr>
          <w:rFonts w:ascii="Arial" w:hAnsi="Arial" w:cs="Arial"/>
          <w:sz w:val="24"/>
          <w:szCs w:val="24"/>
        </w:rPr>
        <w:t>powiatów</w:t>
      </w:r>
      <w:r w:rsidRPr="00732759">
        <w:rPr>
          <w:rFonts w:ascii="Arial" w:hAnsi="Arial" w:cs="Arial"/>
          <w:sz w:val="24"/>
          <w:szCs w:val="24"/>
        </w:rPr>
        <w:t xml:space="preserve"> oraz cechy determinujące unikalność i</w:t>
      </w:r>
      <w:r w:rsidR="00067B5A" w:rsidRPr="00732759">
        <w:rPr>
          <w:rFonts w:ascii="Arial" w:hAnsi="Arial" w:cs="Arial"/>
          <w:sz w:val="24"/>
          <w:szCs w:val="24"/>
        </w:rPr>
        <w:t> </w:t>
      </w:r>
      <w:r w:rsidRPr="00732759">
        <w:rPr>
          <w:rFonts w:ascii="Arial" w:hAnsi="Arial" w:cs="Arial"/>
          <w:sz w:val="24"/>
          <w:szCs w:val="24"/>
        </w:rPr>
        <w:t xml:space="preserve">przewagę nad obszarami sąsiednimi; są to również podstawowe zalety i atuty obszaru, które mogą występować również u </w:t>
      </w:r>
      <w:r w:rsidR="00067B5A" w:rsidRPr="00732759">
        <w:rPr>
          <w:rFonts w:ascii="Arial" w:hAnsi="Arial" w:cs="Arial"/>
          <w:sz w:val="24"/>
          <w:szCs w:val="24"/>
        </w:rPr>
        <w:t>sąsiadów</w:t>
      </w:r>
      <w:r w:rsidRPr="00732759">
        <w:rPr>
          <w:rFonts w:ascii="Arial" w:hAnsi="Arial" w:cs="Arial"/>
          <w:sz w:val="24"/>
          <w:szCs w:val="24"/>
        </w:rPr>
        <w:t>.</w:t>
      </w:r>
    </w:p>
    <w:p w14:paraId="088F3C16" w14:textId="48F35301"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W</w:t>
      </w:r>
      <w:r w:rsidRPr="00732759">
        <w:rPr>
          <w:rFonts w:ascii="Arial" w:hAnsi="Arial" w:cs="Arial"/>
          <w:sz w:val="24"/>
          <w:szCs w:val="24"/>
        </w:rPr>
        <w:t xml:space="preserve"> (skrót z ang. </w:t>
      </w:r>
      <w:r w:rsidRPr="00732759">
        <w:rPr>
          <w:rFonts w:ascii="Arial" w:hAnsi="Arial" w:cs="Arial"/>
          <w:i/>
          <w:iCs/>
          <w:sz w:val="24"/>
          <w:szCs w:val="24"/>
        </w:rPr>
        <w:t>Weaknesses</w:t>
      </w:r>
      <w:r w:rsidRPr="00732759">
        <w:rPr>
          <w:rFonts w:ascii="Arial" w:hAnsi="Arial" w:cs="Arial"/>
          <w:sz w:val="24"/>
          <w:szCs w:val="24"/>
        </w:rPr>
        <w:t xml:space="preserve">) SŁABE STRONY: kategoria określa wszystkie wady </w:t>
      </w:r>
      <w:r w:rsidR="00067B5A" w:rsidRPr="00732759">
        <w:rPr>
          <w:rFonts w:ascii="Arial" w:hAnsi="Arial" w:cs="Arial"/>
          <w:sz w:val="24"/>
          <w:szCs w:val="24"/>
        </w:rPr>
        <w:t>powiatu</w:t>
      </w:r>
      <w:r w:rsidRPr="00732759">
        <w:rPr>
          <w:rFonts w:ascii="Arial" w:hAnsi="Arial" w:cs="Arial"/>
          <w:sz w:val="24"/>
          <w:szCs w:val="24"/>
        </w:rPr>
        <w:t>, bariery opóźniające lub uniemożliwiające rozwój, a także braki, które nie występują u</w:t>
      </w:r>
      <w:r w:rsidR="00067B5A" w:rsidRPr="00732759">
        <w:rPr>
          <w:rFonts w:ascii="Arial" w:hAnsi="Arial" w:cs="Arial"/>
          <w:sz w:val="24"/>
          <w:szCs w:val="24"/>
        </w:rPr>
        <w:t> </w:t>
      </w:r>
      <w:r w:rsidRPr="00732759">
        <w:rPr>
          <w:rFonts w:ascii="Arial" w:hAnsi="Arial" w:cs="Arial"/>
          <w:sz w:val="24"/>
          <w:szCs w:val="24"/>
        </w:rPr>
        <w:t>sąsi</w:t>
      </w:r>
      <w:r w:rsidR="00067B5A" w:rsidRPr="00732759">
        <w:rPr>
          <w:rFonts w:ascii="Arial" w:hAnsi="Arial" w:cs="Arial"/>
          <w:sz w:val="24"/>
          <w:szCs w:val="24"/>
        </w:rPr>
        <w:t>adów</w:t>
      </w:r>
      <w:r w:rsidRPr="00732759">
        <w:rPr>
          <w:rFonts w:ascii="Arial" w:hAnsi="Arial" w:cs="Arial"/>
          <w:sz w:val="24"/>
          <w:szCs w:val="24"/>
        </w:rPr>
        <w:t>.</w:t>
      </w:r>
    </w:p>
    <w:p w14:paraId="7A00D0EF" w14:textId="77777777" w:rsidR="000225E1" w:rsidRPr="00732759" w:rsidRDefault="000225E1" w:rsidP="00561C80">
      <w:pPr>
        <w:numPr>
          <w:ilvl w:val="0"/>
          <w:numId w:val="71"/>
        </w:numPr>
        <w:spacing w:after="0" w:line="360" w:lineRule="auto"/>
        <w:ind w:left="714" w:hanging="357"/>
        <w:rPr>
          <w:rFonts w:ascii="Arial" w:hAnsi="Arial" w:cs="Arial"/>
          <w:sz w:val="24"/>
          <w:szCs w:val="24"/>
        </w:rPr>
      </w:pPr>
      <w:r w:rsidRPr="00732759">
        <w:rPr>
          <w:rFonts w:ascii="Arial" w:hAnsi="Arial" w:cs="Arial"/>
          <w:b/>
          <w:bCs/>
          <w:sz w:val="24"/>
          <w:szCs w:val="24"/>
        </w:rPr>
        <w:t>O</w:t>
      </w:r>
      <w:r w:rsidRPr="00732759">
        <w:rPr>
          <w:rFonts w:ascii="Arial" w:hAnsi="Arial" w:cs="Arial"/>
          <w:sz w:val="24"/>
          <w:szCs w:val="24"/>
        </w:rPr>
        <w:t xml:space="preserve"> (skrót z ang. </w:t>
      </w:r>
      <w:r w:rsidRPr="00732759">
        <w:rPr>
          <w:rFonts w:ascii="Arial" w:hAnsi="Arial" w:cs="Arial"/>
          <w:i/>
          <w:iCs/>
          <w:sz w:val="24"/>
          <w:szCs w:val="24"/>
        </w:rPr>
        <w:t>Opportunities</w:t>
      </w:r>
      <w:r w:rsidRPr="00732759">
        <w:rPr>
          <w:rFonts w:ascii="Arial" w:hAnsi="Arial" w:cs="Arial"/>
          <w:sz w:val="24"/>
          <w:szCs w:val="24"/>
        </w:rPr>
        <w:t>) SZANSE: kategoria określa wszystkie potencjalne możliwości pozwalające utrzymać przewagę konkurencyjną lub tę przewagę uzyskać.</w:t>
      </w:r>
    </w:p>
    <w:p w14:paraId="0C5C62D4" w14:textId="186ED5FF" w:rsidR="000225E1" w:rsidRPr="00732759" w:rsidRDefault="000225E1" w:rsidP="00561C80">
      <w:pPr>
        <w:numPr>
          <w:ilvl w:val="0"/>
          <w:numId w:val="72"/>
        </w:numPr>
        <w:spacing w:after="0" w:line="360" w:lineRule="auto"/>
        <w:ind w:left="714" w:hanging="357"/>
        <w:rPr>
          <w:rFonts w:ascii="Arial" w:eastAsia="Calibri" w:hAnsi="Arial" w:cs="Arial"/>
          <w:sz w:val="24"/>
          <w:szCs w:val="24"/>
          <w:lang w:eastAsia="en-US"/>
        </w:rPr>
      </w:pPr>
      <w:r w:rsidRPr="00732759">
        <w:rPr>
          <w:rFonts w:ascii="Arial" w:eastAsia="Calibri" w:hAnsi="Arial" w:cs="Arial"/>
          <w:b/>
          <w:bCs/>
          <w:sz w:val="24"/>
          <w:szCs w:val="24"/>
          <w:lang w:eastAsia="en-US"/>
        </w:rPr>
        <w:t>T</w:t>
      </w:r>
      <w:r w:rsidRPr="00732759">
        <w:rPr>
          <w:rFonts w:ascii="Arial" w:eastAsia="Calibri" w:hAnsi="Arial" w:cs="Arial"/>
          <w:sz w:val="24"/>
          <w:szCs w:val="24"/>
          <w:lang w:eastAsia="en-US"/>
        </w:rPr>
        <w:t xml:space="preserve"> (skrót od ang. </w:t>
      </w:r>
      <w:r w:rsidRPr="00732759">
        <w:rPr>
          <w:rFonts w:ascii="Arial" w:eastAsia="Calibri" w:hAnsi="Arial" w:cs="Arial"/>
          <w:i/>
          <w:iCs/>
          <w:sz w:val="24"/>
          <w:szCs w:val="24"/>
          <w:lang w:eastAsia="en-US"/>
        </w:rPr>
        <w:t>Threats</w:t>
      </w:r>
      <w:r w:rsidRPr="00732759">
        <w:rPr>
          <w:rFonts w:ascii="Arial" w:eastAsia="Calibri" w:hAnsi="Arial" w:cs="Arial"/>
          <w:sz w:val="24"/>
          <w:szCs w:val="24"/>
          <w:lang w:eastAsia="en-US"/>
        </w:rPr>
        <w:t xml:space="preserve">) ZAGROŻENIA: kategoria określa wszystko to, co stwarza realne lub nawet potencjalne zagrożenie dla rozwoju </w:t>
      </w:r>
      <w:r w:rsidR="00067B5A" w:rsidRPr="00732759">
        <w:rPr>
          <w:rFonts w:ascii="Arial" w:eastAsia="Calibri" w:hAnsi="Arial" w:cs="Arial"/>
          <w:sz w:val="24"/>
          <w:szCs w:val="24"/>
          <w:lang w:eastAsia="en-US"/>
        </w:rPr>
        <w:t>powiatu</w:t>
      </w:r>
      <w:r w:rsidRPr="00732759">
        <w:rPr>
          <w:rFonts w:ascii="Arial" w:eastAsia="Calibri" w:hAnsi="Arial" w:cs="Arial"/>
          <w:sz w:val="24"/>
          <w:szCs w:val="24"/>
          <w:lang w:eastAsia="en-US"/>
        </w:rPr>
        <w:t xml:space="preserve"> i wzrostu je</w:t>
      </w:r>
      <w:r w:rsidR="00067B5A" w:rsidRPr="00732759">
        <w:rPr>
          <w:rFonts w:ascii="Arial" w:eastAsia="Calibri" w:hAnsi="Arial" w:cs="Arial"/>
          <w:sz w:val="24"/>
          <w:szCs w:val="24"/>
          <w:lang w:eastAsia="en-US"/>
        </w:rPr>
        <w:t>go</w:t>
      </w:r>
      <w:r w:rsidRPr="00732759">
        <w:rPr>
          <w:rFonts w:ascii="Arial" w:eastAsia="Calibri" w:hAnsi="Arial" w:cs="Arial"/>
          <w:sz w:val="24"/>
          <w:szCs w:val="24"/>
          <w:lang w:eastAsia="en-US"/>
        </w:rPr>
        <w:t xml:space="preserve"> konkurencyjności. </w:t>
      </w:r>
    </w:p>
    <w:p w14:paraId="4F48182F" w14:textId="48B15FEF" w:rsidR="000225E1" w:rsidRPr="00732759" w:rsidRDefault="000225E1"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Zasadniczo uznaje się, że mocne i słabe strony to zespół czynników kształtowanych i warunkowanych wewnętrznie (na które wpływ ma </w:t>
      </w:r>
      <w:r w:rsidR="00070080" w:rsidRPr="00732759">
        <w:rPr>
          <w:rFonts w:ascii="Arial" w:eastAsia="Calibri" w:hAnsi="Arial" w:cs="Arial"/>
          <w:sz w:val="24"/>
          <w:szCs w:val="24"/>
          <w:lang w:eastAsia="en-US"/>
        </w:rPr>
        <w:t>p</w:t>
      </w:r>
      <w:r w:rsidR="00067B5A" w:rsidRPr="00732759">
        <w:rPr>
          <w:rFonts w:ascii="Arial" w:eastAsia="Calibri" w:hAnsi="Arial" w:cs="Arial"/>
          <w:sz w:val="24"/>
          <w:szCs w:val="24"/>
          <w:lang w:eastAsia="en-US"/>
        </w:rPr>
        <w:t>owiat</w:t>
      </w:r>
      <w:r w:rsidRPr="00732759">
        <w:rPr>
          <w:rFonts w:ascii="Arial" w:eastAsia="Calibri" w:hAnsi="Arial" w:cs="Arial"/>
          <w:sz w:val="24"/>
          <w:szCs w:val="24"/>
          <w:lang w:eastAsia="en-US"/>
        </w:rPr>
        <w:t xml:space="preserve">), natomiast szanse i zagrożenia to zespół czynników kształtowanych i warunkowanych zewnętrznie (na które </w:t>
      </w:r>
      <w:r w:rsidR="00070080" w:rsidRPr="00732759">
        <w:rPr>
          <w:rFonts w:ascii="Arial" w:eastAsia="Calibri" w:hAnsi="Arial" w:cs="Arial"/>
          <w:sz w:val="24"/>
          <w:szCs w:val="24"/>
          <w:lang w:eastAsia="en-US"/>
        </w:rPr>
        <w:t>p</w:t>
      </w:r>
      <w:r w:rsidR="00BC0EC5" w:rsidRPr="00732759">
        <w:rPr>
          <w:rFonts w:ascii="Arial" w:eastAsia="Calibri" w:hAnsi="Arial" w:cs="Arial"/>
          <w:sz w:val="24"/>
          <w:szCs w:val="24"/>
          <w:lang w:eastAsia="en-US"/>
        </w:rPr>
        <w:t>o</w:t>
      </w:r>
      <w:r w:rsidR="00067B5A" w:rsidRPr="00732759">
        <w:rPr>
          <w:rFonts w:ascii="Arial" w:eastAsia="Calibri" w:hAnsi="Arial" w:cs="Arial"/>
          <w:sz w:val="24"/>
          <w:szCs w:val="24"/>
          <w:lang w:eastAsia="en-US"/>
        </w:rPr>
        <w:t>wiat</w:t>
      </w:r>
      <w:r w:rsidRPr="00732759">
        <w:rPr>
          <w:rFonts w:ascii="Arial" w:eastAsia="Calibri" w:hAnsi="Arial" w:cs="Arial"/>
          <w:sz w:val="24"/>
          <w:szCs w:val="24"/>
          <w:lang w:eastAsia="en-US"/>
        </w:rPr>
        <w:t xml:space="preserve"> nie ma wpływu, jednak jest od nich z</w:t>
      </w:r>
      <w:r w:rsidR="00067B5A" w:rsidRPr="00732759">
        <w:rPr>
          <w:rFonts w:ascii="Arial" w:eastAsia="Calibri" w:hAnsi="Arial" w:cs="Arial"/>
          <w:sz w:val="24"/>
          <w:szCs w:val="24"/>
          <w:lang w:eastAsia="en-US"/>
        </w:rPr>
        <w:t>ależny</w:t>
      </w:r>
      <w:r w:rsidRPr="00732759">
        <w:rPr>
          <w:rFonts w:ascii="Arial" w:eastAsia="Calibri" w:hAnsi="Arial" w:cs="Arial"/>
          <w:sz w:val="24"/>
          <w:szCs w:val="24"/>
          <w:lang w:eastAsia="en-US"/>
        </w:rPr>
        <w:t xml:space="preserve">). </w:t>
      </w:r>
    </w:p>
    <w:p w14:paraId="700543A7" w14:textId="21BD2230" w:rsidR="00C674E3" w:rsidRPr="00732759" w:rsidRDefault="00C674E3" w:rsidP="00561C80">
      <w:pPr>
        <w:spacing w:after="0" w:line="360" w:lineRule="auto"/>
        <w:rPr>
          <w:rFonts w:ascii="Arial" w:hAnsi="Arial" w:cs="Arial"/>
          <w:sz w:val="24"/>
          <w:szCs w:val="24"/>
        </w:rPr>
      </w:pPr>
      <w:r w:rsidRPr="00732759">
        <w:rPr>
          <w:rFonts w:ascii="Arial" w:hAnsi="Arial" w:cs="Arial"/>
          <w:sz w:val="24"/>
          <w:szCs w:val="24"/>
        </w:rPr>
        <w:t>Analizę SWOT przeprowadzono w odniesieniu do trzech zasadniczych uwarunkowań -społecznego, gospodarczego i przestrzennego. Bazą prowadzonej analizy są:</w:t>
      </w:r>
    </w:p>
    <w:p w14:paraId="3AB2D701" w14:textId="4BF7B8B8"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przeprowadzonej diagnozy społecznej, gospodarczej i przestrzennej.</w:t>
      </w:r>
    </w:p>
    <w:p w14:paraId="454F85A0" w14:textId="4AC2616E"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Wnioski z analizy ankiet (badanie jakości życia w </w:t>
      </w:r>
      <w:r w:rsidR="00AB44AB" w:rsidRPr="00732759">
        <w:rPr>
          <w:rFonts w:ascii="Arial" w:hAnsi="Arial" w:cs="Arial"/>
          <w:sz w:val="24"/>
          <w:szCs w:val="24"/>
        </w:rPr>
        <w:t>p</w:t>
      </w:r>
      <w:r w:rsidRPr="00732759">
        <w:rPr>
          <w:rFonts w:ascii="Arial" w:hAnsi="Arial" w:cs="Arial"/>
          <w:sz w:val="24"/>
          <w:szCs w:val="24"/>
        </w:rPr>
        <w:t xml:space="preserve">owiecie </w:t>
      </w:r>
      <w:r w:rsidR="00AB44AB" w:rsidRPr="00732759">
        <w:rPr>
          <w:rFonts w:ascii="Arial" w:hAnsi="Arial" w:cs="Arial"/>
          <w:sz w:val="24"/>
          <w:szCs w:val="24"/>
        </w:rPr>
        <w:t>p</w:t>
      </w:r>
      <w:r w:rsidRPr="00732759">
        <w:rPr>
          <w:rFonts w:ascii="Arial" w:hAnsi="Arial" w:cs="Arial"/>
          <w:sz w:val="24"/>
          <w:szCs w:val="24"/>
        </w:rPr>
        <w:t>szczyńskim).</w:t>
      </w:r>
    </w:p>
    <w:p w14:paraId="64235839" w14:textId="0DD1BE3F"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Wnioski z warsztatów strategicznych, w tym karty z analizą SWOT przeprowadzoną przez uczestników warsztatów w każdym z paneli tematycznych.</w:t>
      </w:r>
    </w:p>
    <w:p w14:paraId="427C2977" w14:textId="32D2A5C0" w:rsidR="00C674E3" w:rsidRPr="00732759" w:rsidRDefault="00C674E3" w:rsidP="00561C80">
      <w:pPr>
        <w:pStyle w:val="Akapitzlist"/>
        <w:numPr>
          <w:ilvl w:val="0"/>
          <w:numId w:val="73"/>
        </w:numPr>
        <w:spacing w:after="0" w:line="360" w:lineRule="auto"/>
        <w:contextualSpacing w:val="0"/>
        <w:rPr>
          <w:rFonts w:ascii="Arial" w:hAnsi="Arial" w:cs="Arial"/>
          <w:sz w:val="24"/>
          <w:szCs w:val="24"/>
        </w:rPr>
      </w:pPr>
      <w:r w:rsidRPr="00732759">
        <w:rPr>
          <w:rFonts w:ascii="Arial" w:hAnsi="Arial" w:cs="Arial"/>
          <w:sz w:val="24"/>
          <w:szCs w:val="24"/>
        </w:rPr>
        <w:t xml:space="preserve">Analiza sytuacji makroekonomicznej i geopolitycznej. </w:t>
      </w:r>
    </w:p>
    <w:p w14:paraId="1F9A0BA2" w14:textId="0093CDD7" w:rsidR="00362BB7" w:rsidRPr="00732759" w:rsidRDefault="00C674E3" w:rsidP="00561C80">
      <w:pPr>
        <w:spacing w:after="0" w:line="360" w:lineRule="auto"/>
        <w:rPr>
          <w:rFonts w:ascii="Arial" w:hAnsi="Arial" w:cs="Arial"/>
          <w:sz w:val="24"/>
          <w:szCs w:val="24"/>
        </w:rPr>
        <w:sectPr w:rsidR="00362BB7" w:rsidRPr="00732759" w:rsidSect="00DE5BF5">
          <w:headerReference w:type="first" r:id="rId45"/>
          <w:footerReference w:type="first" r:id="rId46"/>
          <w:pgSz w:w="11906" w:h="16838"/>
          <w:pgMar w:top="1702" w:right="849" w:bottom="1276" w:left="1418" w:header="708" w:footer="708" w:gutter="0"/>
          <w:cols w:space="708"/>
          <w:titlePg/>
          <w:docGrid w:linePitch="360"/>
        </w:sectPr>
      </w:pPr>
      <w:r w:rsidRPr="00732759">
        <w:rPr>
          <w:rFonts w:ascii="Arial" w:hAnsi="Arial" w:cs="Arial"/>
          <w:sz w:val="24"/>
          <w:szCs w:val="24"/>
        </w:rPr>
        <w:lastRenderedPageBreak/>
        <w:t xml:space="preserve">Analiza SWOT </w:t>
      </w:r>
      <w:r w:rsidR="00AB44AB" w:rsidRPr="00732759">
        <w:rPr>
          <w:rFonts w:ascii="Arial" w:hAnsi="Arial" w:cs="Arial"/>
          <w:sz w:val="24"/>
          <w:szCs w:val="24"/>
        </w:rPr>
        <w:t>p</w:t>
      </w:r>
      <w:r w:rsidRPr="00732759">
        <w:rPr>
          <w:rFonts w:ascii="Arial" w:hAnsi="Arial" w:cs="Arial"/>
          <w:sz w:val="24"/>
          <w:szCs w:val="24"/>
        </w:rPr>
        <w:t xml:space="preserve">owiatu </w:t>
      </w:r>
      <w:r w:rsidR="00AB44AB" w:rsidRPr="00732759">
        <w:rPr>
          <w:rFonts w:ascii="Arial" w:hAnsi="Arial" w:cs="Arial"/>
          <w:sz w:val="24"/>
          <w:szCs w:val="24"/>
        </w:rPr>
        <w:t>p</w:t>
      </w:r>
      <w:r w:rsidRPr="00732759">
        <w:rPr>
          <w:rFonts w:ascii="Arial" w:hAnsi="Arial" w:cs="Arial"/>
          <w:sz w:val="24"/>
          <w:szCs w:val="24"/>
        </w:rPr>
        <w:t>szczyńskiego przedstawiona została w poniższej tabeli.</w:t>
      </w:r>
    </w:p>
    <w:p w14:paraId="4A34F83D" w14:textId="0160995B" w:rsidR="00EB610B" w:rsidRPr="00732759" w:rsidRDefault="00EB610B" w:rsidP="00561C80">
      <w:pPr>
        <w:pStyle w:val="Legenda"/>
        <w:spacing w:line="360" w:lineRule="auto"/>
        <w:rPr>
          <w:rFonts w:ascii="Arial" w:hAnsi="Arial" w:cs="Arial"/>
          <w:bCs w:val="0"/>
          <w:sz w:val="24"/>
          <w:szCs w:val="24"/>
        </w:rPr>
      </w:pPr>
      <w:bookmarkStart w:id="87" w:name="_Toc118215213"/>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B70F11" w:rsidRPr="00732759">
        <w:rPr>
          <w:rFonts w:ascii="Arial" w:hAnsi="Arial" w:cs="Arial"/>
          <w:noProof/>
          <w:sz w:val="24"/>
          <w:szCs w:val="24"/>
        </w:rPr>
        <w:t>15</w:t>
      </w:r>
      <w:r w:rsidRPr="00732759">
        <w:rPr>
          <w:rFonts w:ascii="Arial" w:hAnsi="Arial" w:cs="Arial"/>
          <w:noProof/>
          <w:sz w:val="24"/>
          <w:szCs w:val="24"/>
        </w:rPr>
        <w:fldChar w:fldCharType="end"/>
      </w:r>
      <w:r w:rsidRPr="00732759">
        <w:rPr>
          <w:rFonts w:ascii="Arial" w:hAnsi="Arial" w:cs="Arial"/>
          <w:sz w:val="24"/>
          <w:szCs w:val="24"/>
        </w:rPr>
        <w:t xml:space="preserve"> Analiza SWOT</w:t>
      </w:r>
      <w:r w:rsidRPr="00732759">
        <w:rPr>
          <w:rFonts w:ascii="Arial" w:hAnsi="Arial" w:cs="Arial"/>
          <w:bCs w:val="0"/>
          <w:sz w:val="24"/>
          <w:szCs w:val="24"/>
        </w:rPr>
        <w:t xml:space="preserve"> </w:t>
      </w:r>
      <w:r w:rsidR="0041257C" w:rsidRPr="00732759">
        <w:rPr>
          <w:rFonts w:ascii="Arial" w:hAnsi="Arial" w:cs="Arial"/>
          <w:bCs w:val="0"/>
          <w:sz w:val="24"/>
          <w:szCs w:val="24"/>
        </w:rPr>
        <w:t>p</w:t>
      </w:r>
      <w:r w:rsidRPr="00732759">
        <w:rPr>
          <w:rFonts w:ascii="Arial" w:hAnsi="Arial" w:cs="Arial"/>
          <w:bCs w:val="0"/>
          <w:sz w:val="24"/>
          <w:szCs w:val="24"/>
        </w:rPr>
        <w:t xml:space="preserve">owiatu </w:t>
      </w:r>
      <w:r w:rsidR="0041257C" w:rsidRPr="00732759">
        <w:rPr>
          <w:rFonts w:ascii="Arial" w:hAnsi="Arial" w:cs="Arial"/>
          <w:bCs w:val="0"/>
          <w:sz w:val="24"/>
          <w:szCs w:val="24"/>
        </w:rPr>
        <w:t>p</w:t>
      </w:r>
      <w:r w:rsidRPr="00732759">
        <w:rPr>
          <w:rFonts w:ascii="Arial" w:hAnsi="Arial" w:cs="Arial"/>
          <w:bCs w:val="0"/>
          <w:sz w:val="24"/>
          <w:szCs w:val="24"/>
        </w:rPr>
        <w:t>szczyńskiego</w:t>
      </w:r>
      <w:bookmarkEnd w:id="87"/>
    </w:p>
    <w:tbl>
      <w:tblPr>
        <w:tblStyle w:val="Tabela-Siatka1"/>
        <w:tblW w:w="5000" w:type="pct"/>
        <w:tblLook w:val="04A0" w:firstRow="1" w:lastRow="0" w:firstColumn="1" w:lastColumn="0" w:noHBand="0" w:noVBand="1"/>
      </w:tblPr>
      <w:tblGrid>
        <w:gridCol w:w="710"/>
        <w:gridCol w:w="6437"/>
        <w:gridCol w:w="670"/>
        <w:gridCol w:w="6915"/>
      </w:tblGrid>
      <w:tr w:rsidR="00732759" w:rsidRPr="00732759" w14:paraId="2373488C" w14:textId="77777777" w:rsidTr="000C3211">
        <w:tc>
          <w:tcPr>
            <w:tcW w:w="241" w:type="pct"/>
            <w:shd w:val="clear" w:color="auto" w:fill="960000"/>
          </w:tcPr>
          <w:p w14:paraId="28EE54DD" w14:textId="77777777" w:rsidR="00362BB7" w:rsidRPr="00732759" w:rsidRDefault="00362BB7" w:rsidP="00561C80">
            <w:pPr>
              <w:spacing w:after="0" w:line="360" w:lineRule="auto"/>
              <w:rPr>
                <w:rFonts w:ascii="Arial" w:hAnsi="Arial" w:cs="Arial"/>
                <w:b/>
                <w:sz w:val="24"/>
                <w:szCs w:val="24"/>
              </w:rPr>
            </w:pPr>
            <w:bookmarkStart w:id="88" w:name="_Hlk114163641"/>
          </w:p>
        </w:tc>
        <w:tc>
          <w:tcPr>
            <w:tcW w:w="2185" w:type="pct"/>
            <w:shd w:val="clear" w:color="auto" w:fill="960000"/>
          </w:tcPr>
          <w:p w14:paraId="5A3A5A8E"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w:t>
            </w:r>
          </w:p>
          <w:p w14:paraId="0BB0E33D"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MOCNE STRONY</w:t>
            </w:r>
          </w:p>
        </w:tc>
        <w:tc>
          <w:tcPr>
            <w:tcW w:w="227" w:type="pct"/>
            <w:shd w:val="clear" w:color="auto" w:fill="960000"/>
          </w:tcPr>
          <w:p w14:paraId="1C0A52FC" w14:textId="77777777" w:rsidR="00362BB7" w:rsidRPr="00732759" w:rsidRDefault="00362BB7" w:rsidP="00561C80">
            <w:pPr>
              <w:spacing w:after="0" w:line="360" w:lineRule="auto"/>
              <w:rPr>
                <w:rFonts w:ascii="Arial" w:hAnsi="Arial" w:cs="Arial"/>
                <w:b/>
                <w:sz w:val="24"/>
                <w:szCs w:val="24"/>
              </w:rPr>
            </w:pPr>
          </w:p>
        </w:tc>
        <w:tc>
          <w:tcPr>
            <w:tcW w:w="2347" w:type="pct"/>
            <w:shd w:val="clear" w:color="auto" w:fill="960000"/>
          </w:tcPr>
          <w:p w14:paraId="531E4D6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O</w:t>
            </w:r>
          </w:p>
          <w:p w14:paraId="4C8B9F83" w14:textId="77777777" w:rsidR="00362BB7" w:rsidRPr="00732759" w:rsidRDefault="00362BB7" w:rsidP="00561C80">
            <w:pPr>
              <w:spacing w:after="0" w:line="360" w:lineRule="auto"/>
              <w:rPr>
                <w:rFonts w:ascii="Arial" w:hAnsi="Arial" w:cs="Arial"/>
                <w:b/>
                <w:sz w:val="24"/>
                <w:szCs w:val="24"/>
              </w:rPr>
            </w:pPr>
            <w:r w:rsidRPr="00732759">
              <w:rPr>
                <w:rFonts w:ascii="Arial" w:hAnsi="Arial" w:cs="Arial"/>
                <w:b/>
                <w:sz w:val="24"/>
                <w:szCs w:val="24"/>
              </w:rPr>
              <w:t>SZANSE</w:t>
            </w:r>
          </w:p>
        </w:tc>
      </w:tr>
      <w:tr w:rsidR="00732759" w:rsidRPr="00732759" w14:paraId="43E4D5D7" w14:textId="77777777" w:rsidTr="000C3211">
        <w:tc>
          <w:tcPr>
            <w:tcW w:w="241" w:type="pct"/>
          </w:tcPr>
          <w:p w14:paraId="18B2E22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S1</w:t>
            </w:r>
          </w:p>
        </w:tc>
        <w:tc>
          <w:tcPr>
            <w:tcW w:w="2185" w:type="pct"/>
          </w:tcPr>
          <w:p w14:paraId="219B9E7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Stała liczba mieszkańców w kilku kolejnych latach.</w:t>
            </w:r>
          </w:p>
        </w:tc>
        <w:tc>
          <w:tcPr>
            <w:tcW w:w="227" w:type="pct"/>
          </w:tcPr>
          <w:p w14:paraId="6A1BAF1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O1</w:t>
            </w:r>
          </w:p>
        </w:tc>
        <w:tc>
          <w:tcPr>
            <w:tcW w:w="2347" w:type="pct"/>
          </w:tcPr>
          <w:p w14:paraId="5B96D135" w14:textId="690AC7D9"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Wypracowanie trwałych mechanizmów współpracy na linii powiat-wszystkie gmin powiatu. </w:t>
            </w:r>
          </w:p>
        </w:tc>
      </w:tr>
      <w:tr w:rsidR="00732759" w:rsidRPr="00732759" w14:paraId="2E31C515" w14:textId="77777777" w:rsidTr="000C3211">
        <w:tc>
          <w:tcPr>
            <w:tcW w:w="241" w:type="pct"/>
          </w:tcPr>
          <w:p w14:paraId="3CEC6F0C"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S2</w:t>
            </w:r>
          </w:p>
        </w:tc>
        <w:tc>
          <w:tcPr>
            <w:tcW w:w="2185" w:type="pct"/>
          </w:tcPr>
          <w:p w14:paraId="556D064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Korzystna sytuacja demograficzna (średnia przyrostu naturalnego dodatnia w ostatnich latach, dodatnie saldo migracji od lat). </w:t>
            </w:r>
          </w:p>
        </w:tc>
        <w:tc>
          <w:tcPr>
            <w:tcW w:w="227" w:type="pct"/>
          </w:tcPr>
          <w:p w14:paraId="5297F49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O2</w:t>
            </w:r>
          </w:p>
        </w:tc>
        <w:tc>
          <w:tcPr>
            <w:tcW w:w="2347" w:type="pct"/>
          </w:tcPr>
          <w:p w14:paraId="2A8E3FC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Duża otwartość pracowników jednostek podległych samorządów na współpracę, tworzenie wspólnej oferty, wymianę doświadczeń i dobrych praktyk.</w:t>
            </w:r>
          </w:p>
        </w:tc>
      </w:tr>
      <w:tr w:rsidR="00732759" w:rsidRPr="00732759" w14:paraId="11129C1F" w14:textId="77777777" w:rsidTr="000C3211">
        <w:tc>
          <w:tcPr>
            <w:tcW w:w="241" w:type="pct"/>
          </w:tcPr>
          <w:p w14:paraId="46627FE9"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S3</w:t>
            </w:r>
          </w:p>
        </w:tc>
        <w:tc>
          <w:tcPr>
            <w:tcW w:w="2185" w:type="pct"/>
          </w:tcPr>
          <w:p w14:paraId="4BD1D9D9" w14:textId="4FB6BCF4"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Wysoka świadomość społeczna, rozwinięte społeczeństwo obywatelskie, bardzo aktywna i zaangażowana społeczność, mnogość i</w:t>
            </w:r>
            <w:r w:rsidR="002C530D" w:rsidRPr="00732759">
              <w:rPr>
                <w:rFonts w:ascii="Arial" w:hAnsi="Arial" w:cs="Arial"/>
                <w:sz w:val="24"/>
                <w:szCs w:val="24"/>
              </w:rPr>
              <w:t> </w:t>
            </w:r>
            <w:r w:rsidRPr="00732759">
              <w:rPr>
                <w:rFonts w:ascii="Arial" w:hAnsi="Arial" w:cs="Arial"/>
                <w:sz w:val="24"/>
                <w:szCs w:val="24"/>
              </w:rPr>
              <w:t>różnorodność organizacji pozarządowych</w:t>
            </w:r>
            <w:r w:rsidR="002C530D" w:rsidRPr="00732759">
              <w:rPr>
                <w:rFonts w:ascii="Arial" w:hAnsi="Arial" w:cs="Arial"/>
                <w:sz w:val="24"/>
                <w:szCs w:val="24"/>
              </w:rPr>
              <w:t xml:space="preserve">, </w:t>
            </w:r>
            <w:r w:rsidR="00C02C8A" w:rsidRPr="00732759">
              <w:rPr>
                <w:rFonts w:ascii="Arial" w:hAnsi="Arial" w:cs="Arial"/>
                <w:sz w:val="24"/>
                <w:szCs w:val="24"/>
              </w:rPr>
              <w:t>prężnie działające Koła Gospodyń Wiejskich</w:t>
            </w:r>
            <w:r w:rsidRPr="00732759">
              <w:rPr>
                <w:rFonts w:ascii="Arial" w:hAnsi="Arial" w:cs="Arial"/>
                <w:sz w:val="24"/>
                <w:szCs w:val="24"/>
              </w:rPr>
              <w:t xml:space="preserve">. </w:t>
            </w:r>
          </w:p>
        </w:tc>
        <w:tc>
          <w:tcPr>
            <w:tcW w:w="227" w:type="pct"/>
          </w:tcPr>
          <w:p w14:paraId="4C9F2941"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O3</w:t>
            </w:r>
          </w:p>
        </w:tc>
        <w:tc>
          <w:tcPr>
            <w:tcW w:w="2347" w:type="pct"/>
          </w:tcPr>
          <w:p w14:paraId="10FE912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Wykorzystanie środków unijnych w nowej perspektywie finansowania 2021-2027.</w:t>
            </w:r>
          </w:p>
        </w:tc>
      </w:tr>
      <w:tr w:rsidR="00732759" w:rsidRPr="00732759" w14:paraId="646E9A34" w14:textId="77777777" w:rsidTr="000C3211">
        <w:tc>
          <w:tcPr>
            <w:tcW w:w="241" w:type="pct"/>
          </w:tcPr>
          <w:p w14:paraId="11FC11C7"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S4</w:t>
            </w:r>
          </w:p>
        </w:tc>
        <w:tc>
          <w:tcPr>
            <w:tcW w:w="2185" w:type="pct"/>
          </w:tcPr>
          <w:p w14:paraId="0E42C1D5"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Wysoka inicjatywność mieszkańców i lokalnych przedsiębiorców, powszechna otwartość na wolontariat. </w:t>
            </w:r>
          </w:p>
        </w:tc>
        <w:tc>
          <w:tcPr>
            <w:tcW w:w="227" w:type="pct"/>
          </w:tcPr>
          <w:p w14:paraId="3212C73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O4</w:t>
            </w:r>
          </w:p>
        </w:tc>
        <w:tc>
          <w:tcPr>
            <w:tcW w:w="2347" w:type="pct"/>
          </w:tcPr>
          <w:p w14:paraId="15727E93" w14:textId="43481D28"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Moda na osiedlanie się w miejscowościach podmiejskich, gwarantujących spokój i kontakt z przyrodą ale jednocześnie dobrze skomunikowanych z</w:t>
            </w:r>
            <w:r w:rsidR="00C02C8A" w:rsidRPr="00732759">
              <w:rPr>
                <w:rFonts w:ascii="Arial" w:hAnsi="Arial" w:cs="Arial"/>
                <w:sz w:val="24"/>
                <w:szCs w:val="24"/>
              </w:rPr>
              <w:t> </w:t>
            </w:r>
            <w:r w:rsidRPr="00732759">
              <w:rPr>
                <w:rFonts w:ascii="Arial" w:hAnsi="Arial" w:cs="Arial"/>
                <w:sz w:val="24"/>
                <w:szCs w:val="24"/>
              </w:rPr>
              <w:t>dużymi miastami Aglomeracji.</w:t>
            </w:r>
          </w:p>
        </w:tc>
      </w:tr>
      <w:tr w:rsidR="00732759" w:rsidRPr="00732759" w14:paraId="52B62FD9" w14:textId="77777777" w:rsidTr="000C3211">
        <w:tc>
          <w:tcPr>
            <w:tcW w:w="241" w:type="pct"/>
          </w:tcPr>
          <w:p w14:paraId="021E9DB4"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S5</w:t>
            </w:r>
          </w:p>
        </w:tc>
        <w:tc>
          <w:tcPr>
            <w:tcW w:w="2185" w:type="pct"/>
          </w:tcPr>
          <w:p w14:paraId="6B94A99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Lokalny patriotyzm, silnie zakorzenione kultura ludowa i lokalne tradycje oraz śląski etos.</w:t>
            </w:r>
          </w:p>
        </w:tc>
        <w:tc>
          <w:tcPr>
            <w:tcW w:w="227" w:type="pct"/>
          </w:tcPr>
          <w:p w14:paraId="413A6C8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O5</w:t>
            </w:r>
          </w:p>
        </w:tc>
        <w:tc>
          <w:tcPr>
            <w:tcW w:w="2347" w:type="pct"/>
          </w:tcPr>
          <w:p w14:paraId="79627F2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Skuteczna współpraca z Katowicką Specjalną Strefą Ekonomiczną. </w:t>
            </w:r>
          </w:p>
        </w:tc>
      </w:tr>
      <w:tr w:rsidR="00732759" w:rsidRPr="00732759" w14:paraId="25A66DC6" w14:textId="77777777" w:rsidTr="000C3211">
        <w:tc>
          <w:tcPr>
            <w:tcW w:w="241" w:type="pct"/>
          </w:tcPr>
          <w:p w14:paraId="325688C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S6</w:t>
            </w:r>
          </w:p>
        </w:tc>
        <w:tc>
          <w:tcPr>
            <w:tcW w:w="2185" w:type="pct"/>
          </w:tcPr>
          <w:p w14:paraId="3CC8FD5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Duże zaangażowanie w pracę w placówkach podległych powiatowi. Dobra współpraca Starostwa z placówkami.</w:t>
            </w:r>
          </w:p>
        </w:tc>
        <w:tc>
          <w:tcPr>
            <w:tcW w:w="227" w:type="pct"/>
          </w:tcPr>
          <w:p w14:paraId="05AB2F4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O6 </w:t>
            </w:r>
          </w:p>
        </w:tc>
        <w:tc>
          <w:tcPr>
            <w:tcW w:w="2347" w:type="pct"/>
          </w:tcPr>
          <w:p w14:paraId="1340526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Zainteresowanie inwestorów lokowaniem dużych zakładów w dobrze skomunikowanych obszarach poza Aglomeracją, jednak w jej najbliższym sąsiedztwie.  </w:t>
            </w:r>
          </w:p>
        </w:tc>
      </w:tr>
      <w:tr w:rsidR="00732759" w:rsidRPr="00732759" w14:paraId="17EE61FB" w14:textId="77777777" w:rsidTr="000C3211">
        <w:tc>
          <w:tcPr>
            <w:tcW w:w="241" w:type="pct"/>
          </w:tcPr>
          <w:p w14:paraId="7CCE006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lastRenderedPageBreak/>
              <w:t>S7</w:t>
            </w:r>
          </w:p>
        </w:tc>
        <w:tc>
          <w:tcPr>
            <w:tcW w:w="2185" w:type="pct"/>
          </w:tcPr>
          <w:p w14:paraId="05F311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Edukacja ponadpodstawowa udostępniająca wysokiej jakości, różnorodną ofertę kształcenia dostosowaną do potrzeb rynku pracy. </w:t>
            </w:r>
          </w:p>
        </w:tc>
        <w:tc>
          <w:tcPr>
            <w:tcW w:w="227" w:type="pct"/>
          </w:tcPr>
          <w:p w14:paraId="58F7A0E8"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O7</w:t>
            </w:r>
          </w:p>
        </w:tc>
        <w:tc>
          <w:tcPr>
            <w:tcW w:w="2347" w:type="pct"/>
          </w:tcPr>
          <w:p w14:paraId="2EE4BB33"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różnorodnych form zatrudnienia i gotowość pracodawców do ich wspierania (samozatrudnienie, praca zdalna w miejscu zamieszkania, duża mobilność pracowników).</w:t>
            </w:r>
          </w:p>
        </w:tc>
      </w:tr>
      <w:tr w:rsidR="00732759" w:rsidRPr="00732759" w14:paraId="54948340" w14:textId="77777777" w:rsidTr="000C3211">
        <w:tc>
          <w:tcPr>
            <w:tcW w:w="241" w:type="pct"/>
          </w:tcPr>
          <w:p w14:paraId="2F31947B"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S8</w:t>
            </w:r>
          </w:p>
        </w:tc>
        <w:tc>
          <w:tcPr>
            <w:tcW w:w="2185" w:type="pct"/>
          </w:tcPr>
          <w:p w14:paraId="1C19F24D"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Spójna oferta edukacyjna wspierająca samozatrudnienie i rozwijająca przedsiębiorczość.</w:t>
            </w:r>
          </w:p>
        </w:tc>
        <w:tc>
          <w:tcPr>
            <w:tcW w:w="227" w:type="pct"/>
          </w:tcPr>
          <w:p w14:paraId="2A712F9E"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O8</w:t>
            </w:r>
          </w:p>
        </w:tc>
        <w:tc>
          <w:tcPr>
            <w:tcW w:w="2347" w:type="pct"/>
          </w:tcPr>
          <w:p w14:paraId="533C8A5A"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Rozwój nieuciążliwej produkcji.</w:t>
            </w:r>
          </w:p>
        </w:tc>
      </w:tr>
      <w:tr w:rsidR="00732759" w:rsidRPr="00732759" w14:paraId="5A918775" w14:textId="77777777" w:rsidTr="000C3211">
        <w:tc>
          <w:tcPr>
            <w:tcW w:w="241" w:type="pct"/>
          </w:tcPr>
          <w:p w14:paraId="607BFEF2"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S9</w:t>
            </w:r>
          </w:p>
        </w:tc>
        <w:tc>
          <w:tcPr>
            <w:tcW w:w="2185" w:type="pct"/>
          </w:tcPr>
          <w:p w14:paraId="0FF07BCF"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Widoczna współpraca pomiędzy szkołami kształcącymi w zawodach oraz między szkołami a lokalnymi przedsiębiorstwami.</w:t>
            </w:r>
          </w:p>
        </w:tc>
        <w:tc>
          <w:tcPr>
            <w:tcW w:w="227" w:type="pct"/>
          </w:tcPr>
          <w:p w14:paraId="17CA6B46"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O9</w:t>
            </w:r>
          </w:p>
        </w:tc>
        <w:tc>
          <w:tcPr>
            <w:tcW w:w="2347" w:type="pct"/>
          </w:tcPr>
          <w:p w14:paraId="4B822350" w14:textId="77777777" w:rsidR="00362BB7" w:rsidRPr="00732759" w:rsidRDefault="00362BB7" w:rsidP="00561C80">
            <w:pPr>
              <w:spacing w:after="0" w:line="360" w:lineRule="auto"/>
              <w:rPr>
                <w:rFonts w:ascii="Arial" w:hAnsi="Arial" w:cs="Arial"/>
                <w:sz w:val="24"/>
                <w:szCs w:val="24"/>
              </w:rPr>
            </w:pPr>
            <w:r w:rsidRPr="00732759">
              <w:rPr>
                <w:rFonts w:ascii="Arial" w:hAnsi="Arial" w:cs="Arial"/>
                <w:sz w:val="24"/>
                <w:szCs w:val="24"/>
              </w:rPr>
              <w:t xml:space="preserve">Rozwój rynku zbytu dla lokalnego rolnictwa i mody na produkty ekologiczne i tradycyjne. </w:t>
            </w:r>
          </w:p>
        </w:tc>
      </w:tr>
      <w:bookmarkEnd w:id="88"/>
      <w:tr w:rsidR="00732759" w:rsidRPr="00732759" w14:paraId="3F532F72" w14:textId="77777777" w:rsidTr="000C3211">
        <w:tc>
          <w:tcPr>
            <w:tcW w:w="241" w:type="pct"/>
          </w:tcPr>
          <w:p w14:paraId="0873A120" w14:textId="72BC803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S10</w:t>
            </w:r>
          </w:p>
        </w:tc>
        <w:tc>
          <w:tcPr>
            <w:tcW w:w="2185" w:type="pct"/>
          </w:tcPr>
          <w:p w14:paraId="56F8F5EB" w14:textId="448EB2D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opieki i edukacji pozaszkolnej.</w:t>
            </w:r>
          </w:p>
        </w:tc>
        <w:tc>
          <w:tcPr>
            <w:tcW w:w="227" w:type="pct"/>
          </w:tcPr>
          <w:p w14:paraId="27FF1DCA" w14:textId="631C46F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O10</w:t>
            </w:r>
          </w:p>
        </w:tc>
        <w:tc>
          <w:tcPr>
            <w:tcW w:w="2347" w:type="pct"/>
          </w:tcPr>
          <w:p w14:paraId="01268F46" w14:textId="1ABED9DF"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Skuteczne wykorzystanie w rolnictwie założeń Wspólnej Polityki Rolnej na lata 2023-2027, w tym wdrożenie Ekoschematów, zarządzanie Zielonym Ładem.</w:t>
            </w:r>
          </w:p>
        </w:tc>
      </w:tr>
      <w:tr w:rsidR="00732759" w:rsidRPr="00732759" w14:paraId="66249782" w14:textId="77777777" w:rsidTr="000C3211">
        <w:tc>
          <w:tcPr>
            <w:tcW w:w="241" w:type="pct"/>
          </w:tcPr>
          <w:p w14:paraId="622AD143" w14:textId="316FB04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S11</w:t>
            </w:r>
          </w:p>
        </w:tc>
        <w:tc>
          <w:tcPr>
            <w:tcW w:w="2185" w:type="pct"/>
          </w:tcPr>
          <w:p w14:paraId="1FAAE51D" w14:textId="24C998C3"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Dobrze funkcjonujący system wsparcia społecznego (w tym organizacji pieczy zastępczej) oraz osób z niepełnosprawnościami.</w:t>
            </w:r>
          </w:p>
        </w:tc>
        <w:tc>
          <w:tcPr>
            <w:tcW w:w="227" w:type="pct"/>
          </w:tcPr>
          <w:p w14:paraId="7A2440FB" w14:textId="4EDB8A9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O11</w:t>
            </w:r>
          </w:p>
        </w:tc>
        <w:tc>
          <w:tcPr>
            <w:tcW w:w="2347" w:type="pct"/>
          </w:tcPr>
          <w:p w14:paraId="5BDDC6E8" w14:textId="26B8FA28"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z PZDR, AMiRR oraz KRUS w Pszczynie. </w:t>
            </w:r>
          </w:p>
        </w:tc>
      </w:tr>
      <w:tr w:rsidR="00732759" w:rsidRPr="00732759" w14:paraId="61F97DFB" w14:textId="77777777" w:rsidTr="000C3211">
        <w:tc>
          <w:tcPr>
            <w:tcW w:w="241" w:type="pct"/>
          </w:tcPr>
          <w:p w14:paraId="1C0673B7" w14:textId="64F640F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S12</w:t>
            </w:r>
          </w:p>
        </w:tc>
        <w:tc>
          <w:tcPr>
            <w:tcW w:w="2185" w:type="pct"/>
          </w:tcPr>
          <w:p w14:paraId="3E91EFA6" w14:textId="562617B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Dostęp do jednostki szpitalnej w ramach powiatowego systemu opieki zdrowotnej.</w:t>
            </w:r>
          </w:p>
        </w:tc>
        <w:tc>
          <w:tcPr>
            <w:tcW w:w="227" w:type="pct"/>
          </w:tcPr>
          <w:p w14:paraId="7FA387AC" w14:textId="576064F2"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O12</w:t>
            </w:r>
          </w:p>
        </w:tc>
        <w:tc>
          <w:tcPr>
            <w:tcW w:w="2347" w:type="pct"/>
          </w:tcPr>
          <w:p w14:paraId="3F98BF8E" w14:textId="77777777"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Pozyskanie części dostępnych terenów od PKP. </w:t>
            </w:r>
          </w:p>
        </w:tc>
      </w:tr>
      <w:tr w:rsidR="00732759" w:rsidRPr="00732759" w14:paraId="2B571FF6" w14:textId="77777777" w:rsidTr="000C3211">
        <w:tc>
          <w:tcPr>
            <w:tcW w:w="241" w:type="pct"/>
          </w:tcPr>
          <w:p w14:paraId="3B62E664" w14:textId="0E67DFB5"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S13</w:t>
            </w:r>
          </w:p>
        </w:tc>
        <w:tc>
          <w:tcPr>
            <w:tcW w:w="2185" w:type="pct"/>
          </w:tcPr>
          <w:p w14:paraId="5C2D6CDC" w14:textId="41FDE6A4"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Mnogość wysokiej klasy obiektów kulturalnych i zabytkowych. </w:t>
            </w:r>
          </w:p>
        </w:tc>
        <w:tc>
          <w:tcPr>
            <w:tcW w:w="227" w:type="pct"/>
          </w:tcPr>
          <w:p w14:paraId="55B6084A" w14:textId="280D8A8E"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O13</w:t>
            </w:r>
          </w:p>
        </w:tc>
        <w:tc>
          <w:tcPr>
            <w:tcW w:w="2347" w:type="pct"/>
          </w:tcPr>
          <w:p w14:paraId="4368ECF4" w14:textId="0EE27AD0" w:rsidR="007732A2" w:rsidRPr="00732759" w:rsidRDefault="007732A2" w:rsidP="00561C80">
            <w:pPr>
              <w:spacing w:after="0" w:line="360" w:lineRule="auto"/>
              <w:rPr>
                <w:rFonts w:ascii="Arial" w:hAnsi="Arial" w:cs="Arial"/>
                <w:sz w:val="24"/>
                <w:szCs w:val="24"/>
              </w:rPr>
            </w:pPr>
            <w:r w:rsidRPr="00732759">
              <w:rPr>
                <w:rFonts w:ascii="Arial" w:hAnsi="Arial" w:cs="Arial"/>
                <w:sz w:val="24"/>
                <w:szCs w:val="24"/>
              </w:rPr>
              <w:t xml:space="preserve">Dalsza współpraca w ramach Związku Gmin i Powiatów Subregionu Centralnego Województwa Śląskiego. </w:t>
            </w:r>
          </w:p>
        </w:tc>
      </w:tr>
      <w:tr w:rsidR="000C3211" w:rsidRPr="00732759" w14:paraId="45262C04" w14:textId="77777777" w:rsidTr="000C3211">
        <w:tc>
          <w:tcPr>
            <w:tcW w:w="241" w:type="pct"/>
          </w:tcPr>
          <w:p w14:paraId="4871F99B" w14:textId="4485EAC8"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S14</w:t>
            </w:r>
          </w:p>
        </w:tc>
        <w:tc>
          <w:tcPr>
            <w:tcW w:w="2185" w:type="pct"/>
          </w:tcPr>
          <w:p w14:paraId="578195F6" w14:textId="608CE640"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Szeroka i różnorodna oferta wydarzeń kulturalnych.</w:t>
            </w:r>
          </w:p>
        </w:tc>
        <w:tc>
          <w:tcPr>
            <w:tcW w:w="227" w:type="pct"/>
          </w:tcPr>
          <w:p w14:paraId="2162D25D" w14:textId="2A893FF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O14</w:t>
            </w:r>
          </w:p>
        </w:tc>
        <w:tc>
          <w:tcPr>
            <w:tcW w:w="2347" w:type="pct"/>
          </w:tcPr>
          <w:p w14:paraId="672D0503" w14:textId="7B95108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Budowa trasy S1.</w:t>
            </w:r>
          </w:p>
        </w:tc>
      </w:tr>
      <w:tr w:rsidR="000C3211" w:rsidRPr="00732759" w14:paraId="507D94C0" w14:textId="77777777" w:rsidTr="000C3211">
        <w:tc>
          <w:tcPr>
            <w:tcW w:w="241" w:type="pct"/>
          </w:tcPr>
          <w:p w14:paraId="64736CD1" w14:textId="186A1F2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S15</w:t>
            </w:r>
          </w:p>
        </w:tc>
        <w:tc>
          <w:tcPr>
            <w:tcW w:w="2185" w:type="pct"/>
          </w:tcPr>
          <w:p w14:paraId="3B228630" w14:textId="3A3A2FA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Rozwój kultury inicjowany przez mieszkańców w każdym wieku, w tym  przez Koła Gospodyń Wiejskich.</w:t>
            </w:r>
          </w:p>
        </w:tc>
        <w:tc>
          <w:tcPr>
            <w:tcW w:w="227" w:type="pct"/>
          </w:tcPr>
          <w:p w14:paraId="3682A75F" w14:textId="6E68443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O15</w:t>
            </w:r>
          </w:p>
        </w:tc>
        <w:tc>
          <w:tcPr>
            <w:tcW w:w="2347" w:type="pct"/>
          </w:tcPr>
          <w:p w14:paraId="4D5BA960" w14:textId="20A93C6E"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Wdrożenie osób uchodźczych i emigrantów zarobkowych w legalny rynek pracy.</w:t>
            </w:r>
          </w:p>
        </w:tc>
      </w:tr>
      <w:tr w:rsidR="000C3211" w:rsidRPr="00732759" w14:paraId="18B6B87B" w14:textId="77777777" w:rsidTr="000C3211">
        <w:tc>
          <w:tcPr>
            <w:tcW w:w="241" w:type="pct"/>
          </w:tcPr>
          <w:p w14:paraId="7CC07186" w14:textId="6543DA2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S16</w:t>
            </w:r>
          </w:p>
        </w:tc>
        <w:tc>
          <w:tcPr>
            <w:tcW w:w="2185" w:type="pct"/>
          </w:tcPr>
          <w:p w14:paraId="7DD01178" w14:textId="771445D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Mnogość regionalnych talentów i produktów lokalnych.</w:t>
            </w:r>
          </w:p>
        </w:tc>
        <w:tc>
          <w:tcPr>
            <w:tcW w:w="227" w:type="pct"/>
          </w:tcPr>
          <w:p w14:paraId="323B2919" w14:textId="310DEF7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O16</w:t>
            </w:r>
          </w:p>
        </w:tc>
        <w:tc>
          <w:tcPr>
            <w:tcW w:w="2347" w:type="pct"/>
          </w:tcPr>
          <w:p w14:paraId="22A46B57" w14:textId="178012D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Wytworzenie stałej i silnej kooperacji między sektorem lokalnych MŚP a sektorem turystycznym.</w:t>
            </w:r>
          </w:p>
        </w:tc>
      </w:tr>
      <w:tr w:rsidR="000C3211" w:rsidRPr="00732759" w14:paraId="73B4EE22" w14:textId="77777777" w:rsidTr="000C3211">
        <w:tc>
          <w:tcPr>
            <w:tcW w:w="241" w:type="pct"/>
          </w:tcPr>
          <w:p w14:paraId="34D0124A" w14:textId="5FC7E36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S17</w:t>
            </w:r>
          </w:p>
        </w:tc>
        <w:tc>
          <w:tcPr>
            <w:tcW w:w="2185" w:type="pct"/>
          </w:tcPr>
          <w:p w14:paraId="2D5A5EED" w14:textId="126BDD5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Oferta kulturalna doganiająca rozwój technologiczny, nowoczesna i dostosowana do oczekiwań odbiorców.</w:t>
            </w:r>
          </w:p>
        </w:tc>
        <w:tc>
          <w:tcPr>
            <w:tcW w:w="227" w:type="pct"/>
          </w:tcPr>
          <w:p w14:paraId="7EF86CDB" w14:textId="7EA94B7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O17</w:t>
            </w:r>
          </w:p>
        </w:tc>
        <w:tc>
          <w:tcPr>
            <w:tcW w:w="2347" w:type="pct"/>
          </w:tcPr>
          <w:p w14:paraId="1B7507B2" w14:textId="275EA10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Skuteczna promocja inwestycyjna i turystyczna powiatu.</w:t>
            </w:r>
          </w:p>
        </w:tc>
      </w:tr>
      <w:tr w:rsidR="000C3211" w:rsidRPr="00732759" w14:paraId="13D9940A" w14:textId="77777777" w:rsidTr="000C3211">
        <w:trPr>
          <w:trHeight w:val="135"/>
        </w:trPr>
        <w:tc>
          <w:tcPr>
            <w:tcW w:w="241" w:type="pct"/>
          </w:tcPr>
          <w:p w14:paraId="7F209093" w14:textId="4F16C378"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S18</w:t>
            </w:r>
          </w:p>
        </w:tc>
        <w:tc>
          <w:tcPr>
            <w:tcW w:w="2185" w:type="pct"/>
          </w:tcPr>
          <w:p w14:paraId="1F574BEB" w14:textId="3755B846"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Oferta sportowa (infrastruktura, imprezy i wydarzenia, działalność klubów i sekcji) różnorodna i multidyscyplinarna.</w:t>
            </w:r>
          </w:p>
        </w:tc>
        <w:tc>
          <w:tcPr>
            <w:tcW w:w="227" w:type="pct"/>
          </w:tcPr>
          <w:p w14:paraId="73083B3A" w14:textId="3FC1629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O18</w:t>
            </w:r>
          </w:p>
        </w:tc>
        <w:tc>
          <w:tcPr>
            <w:tcW w:w="2347" w:type="pct"/>
          </w:tcPr>
          <w:p w14:paraId="1DD51D81" w14:textId="7453B5B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Rozwój turystyki w powiecie. </w:t>
            </w:r>
          </w:p>
        </w:tc>
      </w:tr>
      <w:tr w:rsidR="000C3211" w:rsidRPr="00732759" w14:paraId="1306CF2F" w14:textId="77777777" w:rsidTr="000C3211">
        <w:tc>
          <w:tcPr>
            <w:tcW w:w="241" w:type="pct"/>
          </w:tcPr>
          <w:p w14:paraId="1D1103A0" w14:textId="6E8B1B8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S19</w:t>
            </w:r>
          </w:p>
        </w:tc>
        <w:tc>
          <w:tcPr>
            <w:tcW w:w="2185" w:type="pct"/>
          </w:tcPr>
          <w:p w14:paraId="30C4C93F" w14:textId="69AD3DC0"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Bardzo duże zagęszczenie tras i ścieżek rowerowych.</w:t>
            </w:r>
          </w:p>
        </w:tc>
        <w:tc>
          <w:tcPr>
            <w:tcW w:w="227" w:type="pct"/>
          </w:tcPr>
          <w:p w14:paraId="0869519A" w14:textId="78EFD14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O19</w:t>
            </w:r>
          </w:p>
        </w:tc>
        <w:tc>
          <w:tcPr>
            <w:tcW w:w="2347" w:type="pct"/>
          </w:tcPr>
          <w:p w14:paraId="4B6C4102" w14:textId="4A6E640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Gotowość mieszkańców i lokalnych firm do zwiększenia aktywności w obsłudze ruchu turystycznego.</w:t>
            </w:r>
          </w:p>
        </w:tc>
      </w:tr>
      <w:tr w:rsidR="000C3211" w:rsidRPr="00732759" w14:paraId="05B600E5" w14:textId="77777777" w:rsidTr="000C3211">
        <w:tc>
          <w:tcPr>
            <w:tcW w:w="241" w:type="pct"/>
          </w:tcPr>
          <w:p w14:paraId="0746EF4E" w14:textId="3626D1E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S20</w:t>
            </w:r>
          </w:p>
        </w:tc>
        <w:tc>
          <w:tcPr>
            <w:tcW w:w="2185" w:type="pct"/>
          </w:tcPr>
          <w:p w14:paraId="475743C6" w14:textId="0A4E8A7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Duża atrakcyjność turystyczna obszaru, umożliwiająca dostęp do różnych form turystyki (rekreacyjna, rowerowa, miejska, kulturalna, sakralna, etc). </w:t>
            </w:r>
          </w:p>
        </w:tc>
        <w:tc>
          <w:tcPr>
            <w:tcW w:w="227" w:type="pct"/>
          </w:tcPr>
          <w:p w14:paraId="79CFE4DC" w14:textId="233BB6B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O20</w:t>
            </w:r>
          </w:p>
        </w:tc>
        <w:tc>
          <w:tcPr>
            <w:tcW w:w="2347" w:type="pct"/>
          </w:tcPr>
          <w:p w14:paraId="378BB546" w14:textId="08012044"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Skuteczne wykorzystanie pozytywnego wizerunku ziemi pszczyńskiej jako miejsca przyjaznego turystyce rowerowej.</w:t>
            </w:r>
          </w:p>
        </w:tc>
      </w:tr>
      <w:tr w:rsidR="000C3211" w:rsidRPr="00732759" w14:paraId="5C82D738" w14:textId="77777777" w:rsidTr="000C3211">
        <w:tc>
          <w:tcPr>
            <w:tcW w:w="241" w:type="pct"/>
          </w:tcPr>
          <w:p w14:paraId="7412710E" w14:textId="0223D0E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S21</w:t>
            </w:r>
          </w:p>
        </w:tc>
        <w:tc>
          <w:tcPr>
            <w:tcW w:w="2185" w:type="pct"/>
          </w:tcPr>
          <w:p w14:paraId="028812D0" w14:textId="3310F7B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Duży zasób przyrodniczy obszaru, charakter rolniczy obszaru, wysoka lesistość, dostęp do zbiorników wodnych, unikalne formy przyrody, natężenie starego drzewostanu.</w:t>
            </w:r>
          </w:p>
        </w:tc>
        <w:tc>
          <w:tcPr>
            <w:tcW w:w="227" w:type="pct"/>
          </w:tcPr>
          <w:p w14:paraId="39465841" w14:textId="44DDF12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O21</w:t>
            </w:r>
          </w:p>
        </w:tc>
        <w:tc>
          <w:tcPr>
            <w:tcW w:w="2347" w:type="pct"/>
          </w:tcPr>
          <w:p w14:paraId="5AB49346" w14:textId="2E3F868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Wydłużenie sezonu turystycznego o okres jesienno-zimowy przy wykorzystaniu lokalnych zasobów przyrodniczych (np. lasów do utworzenia tras dla nordic-walking i narciarstwa biegowego).</w:t>
            </w:r>
          </w:p>
        </w:tc>
      </w:tr>
      <w:tr w:rsidR="000C3211" w:rsidRPr="00732759" w14:paraId="0FE2EC5E" w14:textId="77777777" w:rsidTr="000C3211">
        <w:tc>
          <w:tcPr>
            <w:tcW w:w="241" w:type="pct"/>
          </w:tcPr>
          <w:p w14:paraId="3E7A9A93" w14:textId="2CFB24B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S22</w:t>
            </w:r>
          </w:p>
        </w:tc>
        <w:tc>
          <w:tcPr>
            <w:tcW w:w="2185" w:type="pct"/>
          </w:tcPr>
          <w:p w14:paraId="0088CF33" w14:textId="39BD0C3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Dostęp do zasobów naturalnych (węgiel kamienny, borowina, źródła solanki).</w:t>
            </w:r>
          </w:p>
        </w:tc>
        <w:tc>
          <w:tcPr>
            <w:tcW w:w="227" w:type="pct"/>
          </w:tcPr>
          <w:p w14:paraId="1B818A2E" w14:textId="117A7C5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O22</w:t>
            </w:r>
          </w:p>
        </w:tc>
        <w:tc>
          <w:tcPr>
            <w:tcW w:w="2347" w:type="pct"/>
          </w:tcPr>
          <w:p w14:paraId="539ED875" w14:textId="5617C65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Gotowość mieszkańców do promowania lokalnych tradycji i produktów. </w:t>
            </w:r>
          </w:p>
        </w:tc>
      </w:tr>
      <w:tr w:rsidR="000C3211" w:rsidRPr="00732759" w14:paraId="28078E27" w14:textId="77777777" w:rsidTr="000C3211">
        <w:tc>
          <w:tcPr>
            <w:tcW w:w="241" w:type="pct"/>
          </w:tcPr>
          <w:p w14:paraId="324D0917" w14:textId="2489DA7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S23</w:t>
            </w:r>
          </w:p>
        </w:tc>
        <w:tc>
          <w:tcPr>
            <w:tcW w:w="2185" w:type="pct"/>
          </w:tcPr>
          <w:p w14:paraId="50627E29" w14:textId="578DF9B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Wypracowana marka uzdrowiskowa Goczałkowic-Zdroju.</w:t>
            </w:r>
          </w:p>
        </w:tc>
        <w:tc>
          <w:tcPr>
            <w:tcW w:w="227" w:type="pct"/>
          </w:tcPr>
          <w:p w14:paraId="6D8EDDAF" w14:textId="23007DB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O23</w:t>
            </w:r>
          </w:p>
        </w:tc>
        <w:tc>
          <w:tcPr>
            <w:tcW w:w="2347" w:type="pct"/>
          </w:tcPr>
          <w:p w14:paraId="1CDB66E8" w14:textId="69221D9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Koncentracja na rozwoju kompetencji kluczowych w szkolnictwie ponadpodstawowym. </w:t>
            </w:r>
          </w:p>
        </w:tc>
      </w:tr>
      <w:tr w:rsidR="000C3211" w:rsidRPr="00732759" w14:paraId="4B268721" w14:textId="77777777" w:rsidTr="000C3211">
        <w:tc>
          <w:tcPr>
            <w:tcW w:w="241" w:type="pct"/>
          </w:tcPr>
          <w:p w14:paraId="44E526AA" w14:textId="7CB0D09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S24</w:t>
            </w:r>
          </w:p>
        </w:tc>
        <w:tc>
          <w:tcPr>
            <w:tcW w:w="2185" w:type="pct"/>
          </w:tcPr>
          <w:p w14:paraId="26091FF3" w14:textId="263E3FA4"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Stabilnie rosnąca liczba podmiotów gospodarczych rejestrowanych na terenie powiatu.</w:t>
            </w:r>
          </w:p>
        </w:tc>
        <w:tc>
          <w:tcPr>
            <w:tcW w:w="227" w:type="pct"/>
          </w:tcPr>
          <w:p w14:paraId="471B7F19" w14:textId="64E33E6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O24</w:t>
            </w:r>
          </w:p>
        </w:tc>
        <w:tc>
          <w:tcPr>
            <w:tcW w:w="2347" w:type="pct"/>
          </w:tcPr>
          <w:p w14:paraId="04E7C969" w14:textId="5CD676C8"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Wykorzystanie istniejących zasobów do skutecznego informowania mieszkańców ziemi pszczyńskiej o </w:t>
            </w:r>
            <w:r w:rsidRPr="00732759">
              <w:rPr>
                <w:rFonts w:ascii="Arial" w:hAnsi="Arial" w:cs="Arial"/>
                <w:sz w:val="24"/>
                <w:szCs w:val="24"/>
              </w:rPr>
              <w:lastRenderedPageBreak/>
              <w:t>możliwościach rozwoju i czynnikach podnoszących jakość ich życia.</w:t>
            </w:r>
          </w:p>
        </w:tc>
      </w:tr>
      <w:tr w:rsidR="000C3211" w:rsidRPr="00732759" w14:paraId="2B573E19" w14:textId="77777777" w:rsidTr="000C3211">
        <w:tc>
          <w:tcPr>
            <w:tcW w:w="241" w:type="pct"/>
          </w:tcPr>
          <w:p w14:paraId="201AC97E" w14:textId="3D1C3EE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S25</w:t>
            </w:r>
          </w:p>
        </w:tc>
        <w:tc>
          <w:tcPr>
            <w:tcW w:w="2185" w:type="pct"/>
          </w:tcPr>
          <w:p w14:paraId="3EB0ABB5" w14:textId="4B55E19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Wysoki wskaźnik samozatrudnienia i natężenie firm rodzinnych świadczące o dużej przedsiębiorczości mieszkańców i rozwiniętej kulturze przedsiębiorczości. </w:t>
            </w:r>
          </w:p>
        </w:tc>
        <w:tc>
          <w:tcPr>
            <w:tcW w:w="227" w:type="pct"/>
          </w:tcPr>
          <w:p w14:paraId="1AB81CCB" w14:textId="7CDDD15A"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O25</w:t>
            </w:r>
          </w:p>
        </w:tc>
        <w:tc>
          <w:tcPr>
            <w:tcW w:w="2347" w:type="pct"/>
          </w:tcPr>
          <w:p w14:paraId="243549A6" w14:textId="2A97CEB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Włączenie Szpitala Joannitas do systemu sieci szpitalnej od 1 stycznia 2023 r.</w:t>
            </w:r>
          </w:p>
        </w:tc>
      </w:tr>
      <w:tr w:rsidR="000C3211" w:rsidRPr="00732759" w14:paraId="6A0EEDA4" w14:textId="77777777" w:rsidTr="000C3211">
        <w:tc>
          <w:tcPr>
            <w:tcW w:w="241" w:type="pct"/>
          </w:tcPr>
          <w:p w14:paraId="4CF601EC" w14:textId="02E6E57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S26</w:t>
            </w:r>
          </w:p>
        </w:tc>
        <w:tc>
          <w:tcPr>
            <w:tcW w:w="2185" w:type="pct"/>
          </w:tcPr>
          <w:p w14:paraId="14B4A775" w14:textId="6EFE165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Niska stopa bezrobocia rejestrowanego. </w:t>
            </w:r>
          </w:p>
        </w:tc>
        <w:tc>
          <w:tcPr>
            <w:tcW w:w="227" w:type="pct"/>
          </w:tcPr>
          <w:p w14:paraId="7188FC7B" w14:textId="64B56506"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O26</w:t>
            </w:r>
          </w:p>
        </w:tc>
        <w:tc>
          <w:tcPr>
            <w:tcW w:w="2347" w:type="pct"/>
          </w:tcPr>
          <w:p w14:paraId="2F4AF7BE" w14:textId="1CE135B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Partycypacja w finansowaniu szpitala wszystkich gmin powiatu.</w:t>
            </w:r>
          </w:p>
        </w:tc>
      </w:tr>
      <w:tr w:rsidR="000C3211" w:rsidRPr="00732759" w14:paraId="08EBB4D6" w14:textId="77777777" w:rsidTr="000C3211">
        <w:tc>
          <w:tcPr>
            <w:tcW w:w="241" w:type="pct"/>
          </w:tcPr>
          <w:p w14:paraId="59BFA091" w14:textId="24AB069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S27</w:t>
            </w:r>
          </w:p>
        </w:tc>
        <w:tc>
          <w:tcPr>
            <w:tcW w:w="2185" w:type="pct"/>
          </w:tcPr>
          <w:p w14:paraId="277FBB69" w14:textId="502854E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Wyspecjalizowane, nowoczesne rolnictwo, wysoki wskaźnik produkcji rolnej zarobkowej. </w:t>
            </w:r>
          </w:p>
        </w:tc>
        <w:tc>
          <w:tcPr>
            <w:tcW w:w="227" w:type="pct"/>
          </w:tcPr>
          <w:p w14:paraId="6A4571BA" w14:textId="1DF196C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O27</w:t>
            </w:r>
          </w:p>
        </w:tc>
        <w:tc>
          <w:tcPr>
            <w:tcW w:w="2347" w:type="pct"/>
          </w:tcPr>
          <w:p w14:paraId="0528CA76" w14:textId="06D59588"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Skuteczna promocja zdrowotna i powodzenie kampanii profilaktycznych oraz programów przesiewowych. </w:t>
            </w:r>
          </w:p>
        </w:tc>
      </w:tr>
      <w:tr w:rsidR="000C3211" w:rsidRPr="00732759" w14:paraId="04F420CA" w14:textId="77777777" w:rsidTr="000C3211">
        <w:tc>
          <w:tcPr>
            <w:tcW w:w="241" w:type="pct"/>
          </w:tcPr>
          <w:p w14:paraId="55853069" w14:textId="364ED6E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S28</w:t>
            </w:r>
          </w:p>
        </w:tc>
        <w:tc>
          <w:tcPr>
            <w:tcW w:w="2185" w:type="pct"/>
          </w:tcPr>
          <w:p w14:paraId="719F0E99" w14:textId="0997F8E0"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Dobrze skoordynowane służby bezpieczeństwa publicznego. </w:t>
            </w:r>
          </w:p>
        </w:tc>
        <w:tc>
          <w:tcPr>
            <w:tcW w:w="227" w:type="pct"/>
          </w:tcPr>
          <w:p w14:paraId="7DFFF758" w14:textId="58325D4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O28</w:t>
            </w:r>
          </w:p>
        </w:tc>
        <w:tc>
          <w:tcPr>
            <w:tcW w:w="2347" w:type="pct"/>
          </w:tcPr>
          <w:p w14:paraId="5FC0DD3C" w14:textId="4AD627C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Rozwój uzdrowiska w Goczałkowicach-Zdroju.</w:t>
            </w:r>
          </w:p>
        </w:tc>
      </w:tr>
      <w:tr w:rsidR="000C3211" w:rsidRPr="00732759" w14:paraId="5DEC65B8" w14:textId="77777777" w:rsidTr="000C3211">
        <w:tc>
          <w:tcPr>
            <w:tcW w:w="241" w:type="pct"/>
          </w:tcPr>
          <w:p w14:paraId="249A9EA1" w14:textId="2633546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S29</w:t>
            </w:r>
          </w:p>
        </w:tc>
        <w:tc>
          <w:tcPr>
            <w:tcW w:w="2185" w:type="pct"/>
          </w:tcPr>
          <w:p w14:paraId="5AC457A2" w14:textId="1A39177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Rozbudowana sieć OSP. </w:t>
            </w:r>
          </w:p>
        </w:tc>
        <w:tc>
          <w:tcPr>
            <w:tcW w:w="227" w:type="pct"/>
          </w:tcPr>
          <w:p w14:paraId="3962D731" w14:textId="1F3273B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O29</w:t>
            </w:r>
          </w:p>
        </w:tc>
        <w:tc>
          <w:tcPr>
            <w:tcW w:w="2347" w:type="pct"/>
          </w:tcPr>
          <w:p w14:paraId="1FE63783" w14:textId="14C1891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Skuteczność kampanii edukacyjnych ludności w zakresie wykorzystania OZE, gospodarki odpadami i odchodzenia od opalania gospodarstw domowych węglem. </w:t>
            </w:r>
          </w:p>
        </w:tc>
      </w:tr>
      <w:tr w:rsidR="000C3211" w:rsidRPr="00732759" w14:paraId="53EE18B4" w14:textId="77777777" w:rsidTr="000C3211">
        <w:tc>
          <w:tcPr>
            <w:tcW w:w="241" w:type="pct"/>
          </w:tcPr>
          <w:p w14:paraId="51072879" w14:textId="1B46A86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S30</w:t>
            </w:r>
          </w:p>
        </w:tc>
        <w:tc>
          <w:tcPr>
            <w:tcW w:w="2185" w:type="pct"/>
          </w:tcPr>
          <w:p w14:paraId="1AA881A0" w14:textId="00B6F4F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Korzystne położenie w sąsiedztwie Aglomeracji, Małopolski, Beskidu Śląskiego i Żywieckiego oraz granicy z Czechami. </w:t>
            </w:r>
          </w:p>
        </w:tc>
        <w:tc>
          <w:tcPr>
            <w:tcW w:w="227" w:type="pct"/>
          </w:tcPr>
          <w:p w14:paraId="4D819E88" w14:textId="6D8D3EE4"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O30</w:t>
            </w:r>
          </w:p>
        </w:tc>
        <w:tc>
          <w:tcPr>
            <w:tcW w:w="2347" w:type="pct"/>
          </w:tcPr>
          <w:p w14:paraId="00ABA538" w14:textId="5FB4F1D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Poprawa sposobu utrzymania dróg w okresie jesienno-zimowym (regularne mycie ulic i chodników) ograniczająca zjawisko smogu. </w:t>
            </w:r>
          </w:p>
        </w:tc>
      </w:tr>
      <w:tr w:rsidR="000C3211" w:rsidRPr="00732759" w14:paraId="79CB6242" w14:textId="77777777" w:rsidTr="000C3211">
        <w:trPr>
          <w:trHeight w:val="319"/>
        </w:trPr>
        <w:tc>
          <w:tcPr>
            <w:tcW w:w="241" w:type="pct"/>
          </w:tcPr>
          <w:p w14:paraId="7036968B" w14:textId="05DFC1F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S31</w:t>
            </w:r>
          </w:p>
        </w:tc>
        <w:tc>
          <w:tcPr>
            <w:tcW w:w="2185" w:type="pct"/>
          </w:tcPr>
          <w:p w14:paraId="793A400A" w14:textId="74217A6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Położenie w przebiegu istotnych krajowych ciągów komunikacyjnych – DK nr 1 i DK nr 81. </w:t>
            </w:r>
          </w:p>
        </w:tc>
        <w:tc>
          <w:tcPr>
            <w:tcW w:w="227" w:type="pct"/>
          </w:tcPr>
          <w:p w14:paraId="4AB7AF0D" w14:textId="5EB298C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O31</w:t>
            </w:r>
          </w:p>
        </w:tc>
        <w:tc>
          <w:tcPr>
            <w:tcW w:w="2347" w:type="pct"/>
          </w:tcPr>
          <w:p w14:paraId="03C36376" w14:textId="3BAFF2E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Inwestycje PKP w rozwój i modernizację infrastruktury (nowe tory i ekrany dźwiękochłonne). </w:t>
            </w:r>
          </w:p>
        </w:tc>
      </w:tr>
      <w:tr w:rsidR="000C3211" w:rsidRPr="00732759" w14:paraId="30DFB58B" w14:textId="77777777" w:rsidTr="000C3211">
        <w:tc>
          <w:tcPr>
            <w:tcW w:w="241" w:type="pct"/>
          </w:tcPr>
          <w:p w14:paraId="0A856741" w14:textId="43617394"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S32</w:t>
            </w:r>
          </w:p>
        </w:tc>
        <w:tc>
          <w:tcPr>
            <w:tcW w:w="2185" w:type="pct"/>
          </w:tcPr>
          <w:p w14:paraId="3AD6E408" w14:textId="0C9BCB2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Dostęp do powiatowej komunikacji publicznej i nowoczesnego centrum przesiadkowego, wspierający atrakcyjność transportu multimodalnego.</w:t>
            </w:r>
          </w:p>
        </w:tc>
        <w:tc>
          <w:tcPr>
            <w:tcW w:w="227" w:type="pct"/>
          </w:tcPr>
          <w:p w14:paraId="60F6E251" w14:textId="049AFB8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O32</w:t>
            </w:r>
          </w:p>
        </w:tc>
        <w:tc>
          <w:tcPr>
            <w:tcW w:w="2347" w:type="pct"/>
          </w:tcPr>
          <w:p w14:paraId="7A552E57" w14:textId="680610D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Skuteczne egzekwowanie emisji zanieczyszczeń powietrza.</w:t>
            </w:r>
          </w:p>
        </w:tc>
      </w:tr>
      <w:tr w:rsidR="000C3211" w:rsidRPr="00732759" w14:paraId="43F4F2DD" w14:textId="77777777" w:rsidTr="000C3211">
        <w:trPr>
          <w:tblHeader/>
        </w:trPr>
        <w:tc>
          <w:tcPr>
            <w:tcW w:w="241" w:type="pct"/>
            <w:shd w:val="clear" w:color="auto" w:fill="960000"/>
            <w:vAlign w:val="center"/>
          </w:tcPr>
          <w:p w14:paraId="0260656A" w14:textId="77777777" w:rsidR="000C3211" w:rsidRPr="00732759" w:rsidRDefault="000C3211" w:rsidP="000C3211">
            <w:pPr>
              <w:spacing w:after="0" w:line="360" w:lineRule="auto"/>
              <w:rPr>
                <w:rFonts w:ascii="Arial" w:hAnsi="Arial" w:cs="Arial"/>
                <w:b/>
                <w:sz w:val="24"/>
                <w:szCs w:val="24"/>
              </w:rPr>
            </w:pPr>
          </w:p>
        </w:tc>
        <w:tc>
          <w:tcPr>
            <w:tcW w:w="2185" w:type="pct"/>
            <w:shd w:val="clear" w:color="auto" w:fill="960000"/>
            <w:vAlign w:val="center"/>
          </w:tcPr>
          <w:p w14:paraId="471F52BF" w14:textId="77777777" w:rsidR="000C3211" w:rsidRPr="00732759" w:rsidRDefault="000C3211" w:rsidP="000C3211">
            <w:pPr>
              <w:spacing w:after="0" w:line="360" w:lineRule="auto"/>
              <w:rPr>
                <w:rFonts w:ascii="Arial" w:hAnsi="Arial" w:cs="Arial"/>
                <w:b/>
                <w:sz w:val="24"/>
                <w:szCs w:val="24"/>
              </w:rPr>
            </w:pPr>
            <w:r w:rsidRPr="00732759">
              <w:rPr>
                <w:rFonts w:ascii="Arial" w:hAnsi="Arial" w:cs="Arial"/>
                <w:b/>
                <w:sz w:val="24"/>
                <w:szCs w:val="24"/>
              </w:rPr>
              <w:t>W</w:t>
            </w:r>
          </w:p>
          <w:p w14:paraId="17B64EEB" w14:textId="77777777" w:rsidR="000C3211" w:rsidRPr="00732759" w:rsidRDefault="000C3211" w:rsidP="000C3211">
            <w:pPr>
              <w:spacing w:after="0" w:line="360" w:lineRule="auto"/>
              <w:rPr>
                <w:rFonts w:ascii="Arial" w:hAnsi="Arial" w:cs="Arial"/>
                <w:b/>
                <w:sz w:val="24"/>
                <w:szCs w:val="24"/>
              </w:rPr>
            </w:pPr>
            <w:r w:rsidRPr="00732759">
              <w:rPr>
                <w:rFonts w:ascii="Arial" w:hAnsi="Arial" w:cs="Arial"/>
                <w:b/>
                <w:sz w:val="24"/>
                <w:szCs w:val="24"/>
              </w:rPr>
              <w:t>SŁABE STRONY</w:t>
            </w:r>
          </w:p>
        </w:tc>
        <w:tc>
          <w:tcPr>
            <w:tcW w:w="227" w:type="pct"/>
            <w:shd w:val="clear" w:color="auto" w:fill="960000"/>
            <w:vAlign w:val="center"/>
          </w:tcPr>
          <w:p w14:paraId="47FE5C92" w14:textId="77777777" w:rsidR="000C3211" w:rsidRPr="00732759" w:rsidRDefault="000C3211" w:rsidP="000C3211">
            <w:pPr>
              <w:spacing w:after="0" w:line="360" w:lineRule="auto"/>
              <w:rPr>
                <w:rFonts w:ascii="Arial" w:hAnsi="Arial" w:cs="Arial"/>
                <w:b/>
                <w:sz w:val="24"/>
                <w:szCs w:val="24"/>
              </w:rPr>
            </w:pPr>
          </w:p>
        </w:tc>
        <w:tc>
          <w:tcPr>
            <w:tcW w:w="2347" w:type="pct"/>
            <w:shd w:val="clear" w:color="auto" w:fill="960000"/>
            <w:vAlign w:val="center"/>
          </w:tcPr>
          <w:p w14:paraId="043226A8" w14:textId="77777777" w:rsidR="000C3211" w:rsidRPr="00732759" w:rsidRDefault="000C3211" w:rsidP="000C3211">
            <w:pPr>
              <w:spacing w:after="0" w:line="360" w:lineRule="auto"/>
              <w:rPr>
                <w:rFonts w:ascii="Arial" w:hAnsi="Arial" w:cs="Arial"/>
                <w:b/>
                <w:sz w:val="24"/>
                <w:szCs w:val="24"/>
              </w:rPr>
            </w:pPr>
            <w:r w:rsidRPr="00732759">
              <w:rPr>
                <w:rFonts w:ascii="Arial" w:hAnsi="Arial" w:cs="Arial"/>
                <w:b/>
                <w:sz w:val="24"/>
                <w:szCs w:val="24"/>
              </w:rPr>
              <w:t>T</w:t>
            </w:r>
          </w:p>
          <w:p w14:paraId="1301B7C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b/>
                <w:sz w:val="24"/>
                <w:szCs w:val="24"/>
              </w:rPr>
              <w:t>ZAGROŻENIA</w:t>
            </w:r>
          </w:p>
        </w:tc>
      </w:tr>
      <w:tr w:rsidR="000C3211" w:rsidRPr="00732759" w14:paraId="0388831E" w14:textId="77777777" w:rsidTr="000C3211">
        <w:trPr>
          <w:tblHeader/>
        </w:trPr>
        <w:tc>
          <w:tcPr>
            <w:tcW w:w="241" w:type="pct"/>
            <w:vAlign w:val="center"/>
          </w:tcPr>
          <w:p w14:paraId="2715D56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w:t>
            </w:r>
          </w:p>
        </w:tc>
        <w:tc>
          <w:tcPr>
            <w:tcW w:w="2185" w:type="pct"/>
            <w:vAlign w:val="center"/>
          </w:tcPr>
          <w:p w14:paraId="0BA80D49"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Ograniczone środki budżetowe na realizację podstawowych zadań samorządowych we wszystkich analizowanych obszarach, co warunkuje:</w:t>
            </w:r>
          </w:p>
          <w:p w14:paraId="4912669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priorytetyzację inwestycji i innych działań rozwojowych,</w:t>
            </w:r>
          </w:p>
          <w:p w14:paraId="61F663C1" w14:textId="4B96616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spowolnienie rozwoju mimo widocznego potencjału (np. szpitala).</w:t>
            </w:r>
          </w:p>
        </w:tc>
        <w:tc>
          <w:tcPr>
            <w:tcW w:w="227" w:type="pct"/>
            <w:vAlign w:val="center"/>
          </w:tcPr>
          <w:p w14:paraId="445DC618"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w:t>
            </w:r>
          </w:p>
        </w:tc>
        <w:tc>
          <w:tcPr>
            <w:tcW w:w="2347" w:type="pct"/>
            <w:vAlign w:val="center"/>
          </w:tcPr>
          <w:p w14:paraId="5C855E89"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Brak woli politycznej do kreowania wspólnych działań na linii powiat – gminy powiatu. </w:t>
            </w:r>
          </w:p>
        </w:tc>
      </w:tr>
      <w:tr w:rsidR="000C3211" w:rsidRPr="00732759" w14:paraId="3668620A" w14:textId="77777777" w:rsidTr="000C3211">
        <w:trPr>
          <w:tblHeader/>
        </w:trPr>
        <w:tc>
          <w:tcPr>
            <w:tcW w:w="241" w:type="pct"/>
            <w:vAlign w:val="center"/>
          </w:tcPr>
          <w:p w14:paraId="271AC51B" w14:textId="39F42B3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w:t>
            </w:r>
          </w:p>
        </w:tc>
        <w:tc>
          <w:tcPr>
            <w:tcW w:w="2185" w:type="pct"/>
            <w:vAlign w:val="center"/>
          </w:tcPr>
          <w:p w14:paraId="490860E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Duża zależność funkcjonowania podmiotów publicznych od uznaniowego zewnętrznego finansowania i ograniczeń narzucanych przez system (głównie w szkolnictwie i opiece zdrowotnej).</w:t>
            </w:r>
          </w:p>
        </w:tc>
        <w:tc>
          <w:tcPr>
            <w:tcW w:w="227" w:type="pct"/>
            <w:vAlign w:val="center"/>
          </w:tcPr>
          <w:p w14:paraId="617AF57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w:t>
            </w:r>
          </w:p>
        </w:tc>
        <w:tc>
          <w:tcPr>
            <w:tcW w:w="2347" w:type="pct"/>
            <w:vAlign w:val="center"/>
          </w:tcPr>
          <w:p w14:paraId="45284EE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Hermetyczne podejście wszystkich lub części gmin powiatu do rozwoju wyłącznie w ramach własnych granic. </w:t>
            </w:r>
          </w:p>
        </w:tc>
      </w:tr>
      <w:tr w:rsidR="000C3211" w:rsidRPr="00732759" w14:paraId="389D9BC1" w14:textId="77777777" w:rsidTr="000C3211">
        <w:trPr>
          <w:tblHeader/>
        </w:trPr>
        <w:tc>
          <w:tcPr>
            <w:tcW w:w="241" w:type="pct"/>
            <w:vAlign w:val="center"/>
          </w:tcPr>
          <w:p w14:paraId="5D85FD36" w14:textId="672A23A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w:t>
            </w:r>
          </w:p>
        </w:tc>
        <w:tc>
          <w:tcPr>
            <w:tcW w:w="2185" w:type="pct"/>
            <w:vAlign w:val="center"/>
          </w:tcPr>
          <w:p w14:paraId="784FE9D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Niedobór mieszkań treningowych. </w:t>
            </w:r>
          </w:p>
        </w:tc>
        <w:tc>
          <w:tcPr>
            <w:tcW w:w="227" w:type="pct"/>
            <w:vAlign w:val="center"/>
          </w:tcPr>
          <w:p w14:paraId="2CC9D1A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T3</w:t>
            </w:r>
          </w:p>
        </w:tc>
        <w:tc>
          <w:tcPr>
            <w:tcW w:w="2347" w:type="pct"/>
            <w:vAlign w:val="center"/>
          </w:tcPr>
          <w:p w14:paraId="557D3F6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Czynniki makroekonomiczne trudne do przewidzenia jak systematyczny wzrost inflacji czy wahania na rynkach walut. </w:t>
            </w:r>
          </w:p>
          <w:p w14:paraId="40F60153" w14:textId="77777777" w:rsidR="000C3211" w:rsidRPr="00732759" w:rsidRDefault="000C3211" w:rsidP="000C3211">
            <w:pPr>
              <w:spacing w:after="0" w:line="360" w:lineRule="auto"/>
              <w:rPr>
                <w:rFonts w:ascii="Arial" w:hAnsi="Arial" w:cs="Arial"/>
                <w:sz w:val="24"/>
                <w:szCs w:val="24"/>
              </w:rPr>
            </w:pPr>
          </w:p>
        </w:tc>
      </w:tr>
      <w:tr w:rsidR="000C3211" w:rsidRPr="00732759" w14:paraId="20AAE230" w14:textId="77777777" w:rsidTr="000C3211">
        <w:trPr>
          <w:tblHeader/>
        </w:trPr>
        <w:tc>
          <w:tcPr>
            <w:tcW w:w="241" w:type="pct"/>
            <w:vAlign w:val="center"/>
          </w:tcPr>
          <w:p w14:paraId="116D0359" w14:textId="56A6E5F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W4</w:t>
            </w:r>
          </w:p>
        </w:tc>
        <w:tc>
          <w:tcPr>
            <w:tcW w:w="2185" w:type="pct"/>
            <w:vAlign w:val="center"/>
          </w:tcPr>
          <w:p w14:paraId="1E2624B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Niewystarczająco zorganizowany system opieki poza szpitalnej nad osobami starszymi i wymagającymi stałej opieki, brak koordynacji działań na linii szpital-POZ-pacjent. </w:t>
            </w:r>
          </w:p>
        </w:tc>
        <w:tc>
          <w:tcPr>
            <w:tcW w:w="227" w:type="pct"/>
            <w:vAlign w:val="center"/>
          </w:tcPr>
          <w:p w14:paraId="385AF02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T4</w:t>
            </w:r>
          </w:p>
        </w:tc>
        <w:tc>
          <w:tcPr>
            <w:tcW w:w="2347" w:type="pct"/>
            <w:vAlign w:val="center"/>
          </w:tcPr>
          <w:p w14:paraId="13BBA4B8"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Niestabilna sytuacja geopolityczna, w tym szczególnie trwająca wojna na terenie Ukrainy i konflikt uchodźczy na granicy z Białorusią. </w:t>
            </w:r>
          </w:p>
        </w:tc>
      </w:tr>
      <w:tr w:rsidR="000C3211" w:rsidRPr="00732759" w14:paraId="7B89BC17" w14:textId="77777777" w:rsidTr="000C3211">
        <w:trPr>
          <w:tblHeader/>
        </w:trPr>
        <w:tc>
          <w:tcPr>
            <w:tcW w:w="241" w:type="pct"/>
            <w:vAlign w:val="center"/>
          </w:tcPr>
          <w:p w14:paraId="56B41FE1" w14:textId="5BD0C07E"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W5</w:t>
            </w:r>
          </w:p>
        </w:tc>
        <w:tc>
          <w:tcPr>
            <w:tcW w:w="2185" w:type="pct"/>
            <w:vAlign w:val="center"/>
          </w:tcPr>
          <w:p w14:paraId="5737EFC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Niedobory w opiece dziennej dla osób starszych. </w:t>
            </w:r>
          </w:p>
        </w:tc>
        <w:tc>
          <w:tcPr>
            <w:tcW w:w="227" w:type="pct"/>
            <w:vAlign w:val="center"/>
          </w:tcPr>
          <w:p w14:paraId="17F6747F"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T5</w:t>
            </w:r>
          </w:p>
        </w:tc>
        <w:tc>
          <w:tcPr>
            <w:tcW w:w="2347" w:type="pct"/>
            <w:vAlign w:val="center"/>
          </w:tcPr>
          <w:p w14:paraId="64DFDF6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Spowodowany sytuacją geopolityczną i gospodarczą trwający kryzys węglowy, energetyczny i paliwowy. </w:t>
            </w:r>
          </w:p>
        </w:tc>
      </w:tr>
      <w:tr w:rsidR="000C3211" w:rsidRPr="00732759" w14:paraId="37913890" w14:textId="77777777" w:rsidTr="000C3211">
        <w:trPr>
          <w:tblHeader/>
        </w:trPr>
        <w:tc>
          <w:tcPr>
            <w:tcW w:w="241" w:type="pct"/>
            <w:vAlign w:val="center"/>
          </w:tcPr>
          <w:p w14:paraId="6E01CA78" w14:textId="72758F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W6</w:t>
            </w:r>
          </w:p>
        </w:tc>
        <w:tc>
          <w:tcPr>
            <w:tcW w:w="2185" w:type="pct"/>
            <w:vAlign w:val="center"/>
          </w:tcPr>
          <w:p w14:paraId="55C1513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Niezaspokojone potrzeby w edukacji i profilaktyce zdrowotnej.</w:t>
            </w:r>
          </w:p>
        </w:tc>
        <w:tc>
          <w:tcPr>
            <w:tcW w:w="227" w:type="pct"/>
            <w:vAlign w:val="center"/>
          </w:tcPr>
          <w:p w14:paraId="7455429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T6</w:t>
            </w:r>
          </w:p>
        </w:tc>
        <w:tc>
          <w:tcPr>
            <w:tcW w:w="2347" w:type="pct"/>
            <w:vAlign w:val="center"/>
          </w:tcPr>
          <w:p w14:paraId="05E8304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Dynamiczny i trudny do przewidzenia wzrost kosztów stałych, wpływający na stan budżetu jednostek samorządowych, przedsiębiorstw i gospodarstw indywidualnych.</w:t>
            </w:r>
          </w:p>
        </w:tc>
      </w:tr>
      <w:tr w:rsidR="000C3211" w:rsidRPr="00732759" w14:paraId="329C467F" w14:textId="77777777" w:rsidTr="000C3211">
        <w:trPr>
          <w:tblHeader/>
        </w:trPr>
        <w:tc>
          <w:tcPr>
            <w:tcW w:w="241" w:type="pct"/>
            <w:vAlign w:val="center"/>
          </w:tcPr>
          <w:p w14:paraId="5933B032" w14:textId="230DC570"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W7</w:t>
            </w:r>
          </w:p>
        </w:tc>
        <w:tc>
          <w:tcPr>
            <w:tcW w:w="2185" w:type="pct"/>
            <w:vAlign w:val="center"/>
          </w:tcPr>
          <w:p w14:paraId="2EFB5DB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Roszczeniowość pacjentów przy jednoczesnym braku wiedzy o prawach pacjenta i należnej pomocy socjalnej.  </w:t>
            </w:r>
          </w:p>
        </w:tc>
        <w:tc>
          <w:tcPr>
            <w:tcW w:w="227" w:type="pct"/>
            <w:vAlign w:val="center"/>
          </w:tcPr>
          <w:p w14:paraId="7C47BA8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T7</w:t>
            </w:r>
          </w:p>
        </w:tc>
        <w:tc>
          <w:tcPr>
            <w:tcW w:w="2347" w:type="pct"/>
            <w:vAlign w:val="center"/>
          </w:tcPr>
          <w:p w14:paraId="66CBC6F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Sposób dystrybucji środków unijnych realizowany częściowo w formule konkursowej przy dużej konkurencji i zapotrzebowaniu na środki wśród wszystkich jednostek samorządowych w regionie i kraju.</w:t>
            </w:r>
          </w:p>
        </w:tc>
      </w:tr>
      <w:tr w:rsidR="000C3211" w:rsidRPr="00732759" w14:paraId="07CF7955" w14:textId="77777777" w:rsidTr="000C3211">
        <w:trPr>
          <w:tblHeader/>
        </w:trPr>
        <w:tc>
          <w:tcPr>
            <w:tcW w:w="241" w:type="pct"/>
            <w:vAlign w:val="center"/>
          </w:tcPr>
          <w:p w14:paraId="30495765" w14:textId="625C213E"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W8</w:t>
            </w:r>
          </w:p>
        </w:tc>
        <w:tc>
          <w:tcPr>
            <w:tcW w:w="2185" w:type="pct"/>
            <w:vAlign w:val="center"/>
          </w:tcPr>
          <w:p w14:paraId="08AA8EB1"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Zły stan infrastruktury szpitala i niedobory sprzętowe. </w:t>
            </w:r>
          </w:p>
        </w:tc>
        <w:tc>
          <w:tcPr>
            <w:tcW w:w="227" w:type="pct"/>
            <w:vAlign w:val="center"/>
          </w:tcPr>
          <w:p w14:paraId="1230DD5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T8</w:t>
            </w:r>
          </w:p>
        </w:tc>
        <w:tc>
          <w:tcPr>
            <w:tcW w:w="2347" w:type="pct"/>
            <w:vAlign w:val="center"/>
          </w:tcPr>
          <w:p w14:paraId="77A81F8E"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Ograniczone możliwości aplikowania o środki unijne. Katalog kosztów kwalifikowanych jest zamknięty i ograniczony do wybranych kategorii wsparcia zgodnych z polityką rozwojową UE.</w:t>
            </w:r>
          </w:p>
        </w:tc>
      </w:tr>
      <w:tr w:rsidR="000C3211" w:rsidRPr="00732759" w14:paraId="49E6938D" w14:textId="77777777" w:rsidTr="000C3211">
        <w:trPr>
          <w:tblHeader/>
        </w:trPr>
        <w:tc>
          <w:tcPr>
            <w:tcW w:w="241" w:type="pct"/>
            <w:vAlign w:val="center"/>
          </w:tcPr>
          <w:p w14:paraId="3D6E7757" w14:textId="03743346"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W9</w:t>
            </w:r>
          </w:p>
        </w:tc>
        <w:tc>
          <w:tcPr>
            <w:tcW w:w="2185" w:type="pct"/>
            <w:vAlign w:val="center"/>
          </w:tcPr>
          <w:p w14:paraId="51E506B1"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Braki w dostosowaniu infrastruktury publicznej powiatu do potrzeb osób z niepełnosprawnościami (np. budynek Komendy Powiatowej Policji).</w:t>
            </w:r>
          </w:p>
        </w:tc>
        <w:tc>
          <w:tcPr>
            <w:tcW w:w="227" w:type="pct"/>
            <w:vAlign w:val="center"/>
          </w:tcPr>
          <w:p w14:paraId="5A3E961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T9</w:t>
            </w:r>
          </w:p>
        </w:tc>
        <w:tc>
          <w:tcPr>
            <w:tcW w:w="2347" w:type="pct"/>
            <w:vAlign w:val="center"/>
          </w:tcPr>
          <w:p w14:paraId="2E107F0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Niestabilność źródeł finansowania podmiotów powiatowych, kreowana na szczeblu centralnym, zależna politycznie. Polityka państwa szczególnie oddziałuje na obszar opieki zdrowotnej, socjalnej i oświatę.</w:t>
            </w:r>
          </w:p>
        </w:tc>
      </w:tr>
      <w:tr w:rsidR="000C3211" w:rsidRPr="00732759" w14:paraId="796C8C34" w14:textId="77777777" w:rsidTr="000C3211">
        <w:trPr>
          <w:tblHeader/>
        </w:trPr>
        <w:tc>
          <w:tcPr>
            <w:tcW w:w="241" w:type="pct"/>
            <w:vAlign w:val="center"/>
          </w:tcPr>
          <w:p w14:paraId="2DB757CC" w14:textId="1BDFBF8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W10</w:t>
            </w:r>
          </w:p>
        </w:tc>
        <w:tc>
          <w:tcPr>
            <w:tcW w:w="2185" w:type="pct"/>
            <w:vAlign w:val="center"/>
          </w:tcPr>
          <w:p w14:paraId="6DB0033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Pogorszony stan psychiczny dzieci i młodzieży w związku z ograniczeniami jakie narzuciła pandemia Covid-19 (przede wszystkim konieczność nauki zdalnej i separacja społeczna) przy jednocześnie ograniczonym dostępie do pomocy psychologicznej. </w:t>
            </w:r>
          </w:p>
        </w:tc>
        <w:tc>
          <w:tcPr>
            <w:tcW w:w="227" w:type="pct"/>
            <w:vAlign w:val="center"/>
          </w:tcPr>
          <w:p w14:paraId="1477B06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T10</w:t>
            </w:r>
          </w:p>
        </w:tc>
        <w:tc>
          <w:tcPr>
            <w:tcW w:w="2347" w:type="pct"/>
            <w:vAlign w:val="center"/>
          </w:tcPr>
          <w:p w14:paraId="4EB7BA2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Konkurencja sąsiednich powiatów – pod względem potencjalnego miejsca zamieszkania, miejsca pracy i obszaru atrakcyjnego turystycznie.</w:t>
            </w:r>
          </w:p>
        </w:tc>
      </w:tr>
      <w:tr w:rsidR="000C3211" w:rsidRPr="00732759" w14:paraId="6495E8ED" w14:textId="77777777" w:rsidTr="000C3211">
        <w:trPr>
          <w:tblHeader/>
        </w:trPr>
        <w:tc>
          <w:tcPr>
            <w:tcW w:w="241" w:type="pct"/>
            <w:vAlign w:val="center"/>
          </w:tcPr>
          <w:p w14:paraId="544BAFA2" w14:textId="71C443C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W11</w:t>
            </w:r>
          </w:p>
        </w:tc>
        <w:tc>
          <w:tcPr>
            <w:tcW w:w="2185" w:type="pct"/>
            <w:vAlign w:val="center"/>
          </w:tcPr>
          <w:p w14:paraId="769DC6B8" w14:textId="0A97E7E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Poradnia Psychologiczno-Pedagogiczna nieposiadająca własnej siedziby.</w:t>
            </w:r>
          </w:p>
        </w:tc>
        <w:tc>
          <w:tcPr>
            <w:tcW w:w="227" w:type="pct"/>
            <w:vAlign w:val="center"/>
          </w:tcPr>
          <w:p w14:paraId="1DDD7E2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T11</w:t>
            </w:r>
          </w:p>
        </w:tc>
        <w:tc>
          <w:tcPr>
            <w:tcW w:w="2347" w:type="pct"/>
            <w:vAlign w:val="center"/>
          </w:tcPr>
          <w:p w14:paraId="553C601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Spadająca atrakcyjność powiatu jako potencjalnego miejsca zamieszkania, szczególnie dla osób młodych.</w:t>
            </w:r>
          </w:p>
          <w:p w14:paraId="083E9990" w14:textId="77777777" w:rsidR="000C3211" w:rsidRPr="00732759" w:rsidRDefault="000C3211" w:rsidP="000C3211">
            <w:pPr>
              <w:spacing w:after="0" w:line="360" w:lineRule="auto"/>
              <w:rPr>
                <w:rFonts w:ascii="Arial" w:hAnsi="Arial" w:cs="Arial"/>
                <w:sz w:val="24"/>
                <w:szCs w:val="24"/>
              </w:rPr>
            </w:pPr>
          </w:p>
        </w:tc>
      </w:tr>
      <w:tr w:rsidR="000C3211" w:rsidRPr="00732759" w14:paraId="51ED50FE" w14:textId="77777777" w:rsidTr="000C3211">
        <w:trPr>
          <w:tblHeader/>
        </w:trPr>
        <w:tc>
          <w:tcPr>
            <w:tcW w:w="241" w:type="pct"/>
            <w:vAlign w:val="center"/>
          </w:tcPr>
          <w:p w14:paraId="6615AE1A" w14:textId="11686AE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W12</w:t>
            </w:r>
          </w:p>
        </w:tc>
        <w:tc>
          <w:tcPr>
            <w:tcW w:w="2185" w:type="pct"/>
            <w:vAlign w:val="center"/>
          </w:tcPr>
          <w:p w14:paraId="68C50BC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Konkurencja na rynku oferty kulturalnej pomiędzy gminami, pokrywający się kalendarz imprez, brak dialogu. </w:t>
            </w:r>
          </w:p>
        </w:tc>
        <w:tc>
          <w:tcPr>
            <w:tcW w:w="227" w:type="pct"/>
            <w:vAlign w:val="center"/>
          </w:tcPr>
          <w:p w14:paraId="6A611C6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T12</w:t>
            </w:r>
          </w:p>
        </w:tc>
        <w:tc>
          <w:tcPr>
            <w:tcW w:w="2347" w:type="pct"/>
            <w:vAlign w:val="center"/>
          </w:tcPr>
          <w:p w14:paraId="2A8B1F6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Postępujący proces starzenia się społeczeństwa w kraju i regionie.</w:t>
            </w:r>
          </w:p>
          <w:p w14:paraId="36400ADB" w14:textId="77777777" w:rsidR="000C3211" w:rsidRPr="00732759" w:rsidRDefault="000C3211" w:rsidP="000C3211">
            <w:pPr>
              <w:spacing w:after="0" w:line="360" w:lineRule="auto"/>
              <w:rPr>
                <w:rFonts w:ascii="Arial" w:hAnsi="Arial" w:cs="Arial"/>
                <w:sz w:val="24"/>
                <w:szCs w:val="24"/>
              </w:rPr>
            </w:pPr>
          </w:p>
        </w:tc>
      </w:tr>
      <w:tr w:rsidR="000C3211" w:rsidRPr="00732759" w14:paraId="0CC47EA0" w14:textId="77777777" w:rsidTr="000C3211">
        <w:trPr>
          <w:tblHeader/>
        </w:trPr>
        <w:tc>
          <w:tcPr>
            <w:tcW w:w="241" w:type="pct"/>
            <w:vAlign w:val="center"/>
          </w:tcPr>
          <w:p w14:paraId="18490D86" w14:textId="6DD907E3"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W13</w:t>
            </w:r>
          </w:p>
        </w:tc>
        <w:tc>
          <w:tcPr>
            <w:tcW w:w="2185" w:type="pct"/>
            <w:vAlign w:val="center"/>
          </w:tcPr>
          <w:p w14:paraId="45987AB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Niedostateczny przepływ informacji osób merytorycznych reprezentujących poszczególne dziedziny funkcjonowania jednostek samorządowych w powiecie, szczególnie w strefie społecznej. </w:t>
            </w:r>
          </w:p>
        </w:tc>
        <w:tc>
          <w:tcPr>
            <w:tcW w:w="227" w:type="pct"/>
            <w:vAlign w:val="center"/>
          </w:tcPr>
          <w:p w14:paraId="05A8785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T13</w:t>
            </w:r>
          </w:p>
        </w:tc>
        <w:tc>
          <w:tcPr>
            <w:tcW w:w="2347" w:type="pct"/>
            <w:vAlign w:val="center"/>
          </w:tcPr>
          <w:p w14:paraId="2B1CEAAF"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Odpływ mieszkańców w wieku przedprodukcyjnym i produkcyjnym.</w:t>
            </w:r>
          </w:p>
          <w:p w14:paraId="0F640FF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Pogłębiająca się emigracja zarobkowa.</w:t>
            </w:r>
          </w:p>
        </w:tc>
      </w:tr>
      <w:tr w:rsidR="000C3211" w:rsidRPr="00732759" w14:paraId="49012201" w14:textId="77777777" w:rsidTr="000C3211">
        <w:trPr>
          <w:tblHeader/>
        </w:trPr>
        <w:tc>
          <w:tcPr>
            <w:tcW w:w="241" w:type="pct"/>
            <w:vAlign w:val="center"/>
          </w:tcPr>
          <w:p w14:paraId="693A6D14" w14:textId="3A107A9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W14</w:t>
            </w:r>
          </w:p>
        </w:tc>
        <w:tc>
          <w:tcPr>
            <w:tcW w:w="2185" w:type="pct"/>
            <w:vAlign w:val="center"/>
          </w:tcPr>
          <w:p w14:paraId="017797DF"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Niedobory informacyjne na linii powiat – mieszkańcy powiatu. </w:t>
            </w:r>
          </w:p>
        </w:tc>
        <w:tc>
          <w:tcPr>
            <w:tcW w:w="227" w:type="pct"/>
            <w:vAlign w:val="center"/>
          </w:tcPr>
          <w:p w14:paraId="640A064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T14</w:t>
            </w:r>
          </w:p>
        </w:tc>
        <w:tc>
          <w:tcPr>
            <w:tcW w:w="2347" w:type="pct"/>
            <w:vAlign w:val="center"/>
          </w:tcPr>
          <w:p w14:paraId="7D267FC8" w14:textId="74E6C7AA"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Ograniczony dostęp do wykwalifikowanej kadry mogącej zasilić powiatowe podmioty publiczne w perspektywie kilkunastu lat. </w:t>
            </w:r>
          </w:p>
        </w:tc>
      </w:tr>
      <w:tr w:rsidR="000C3211" w:rsidRPr="00732759" w14:paraId="46C29560" w14:textId="77777777" w:rsidTr="000C3211">
        <w:trPr>
          <w:tblHeader/>
        </w:trPr>
        <w:tc>
          <w:tcPr>
            <w:tcW w:w="241" w:type="pct"/>
            <w:vAlign w:val="center"/>
          </w:tcPr>
          <w:p w14:paraId="4B824E10" w14:textId="253CA949"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W15</w:t>
            </w:r>
          </w:p>
        </w:tc>
        <w:tc>
          <w:tcPr>
            <w:tcW w:w="2185" w:type="pct"/>
            <w:vAlign w:val="center"/>
          </w:tcPr>
          <w:p w14:paraId="60F9A38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Starzejąca się kadra. Problem dotyczy większości placówek podległych powiatowi (szkolnictwo ponadpodstawowe, opieka szpitalna, obsługa obiektów sportowych, etc).</w:t>
            </w:r>
          </w:p>
        </w:tc>
        <w:tc>
          <w:tcPr>
            <w:tcW w:w="227" w:type="pct"/>
            <w:vAlign w:val="center"/>
          </w:tcPr>
          <w:p w14:paraId="6402C16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T15</w:t>
            </w:r>
          </w:p>
        </w:tc>
        <w:tc>
          <w:tcPr>
            <w:tcW w:w="2347" w:type="pct"/>
            <w:vAlign w:val="center"/>
          </w:tcPr>
          <w:p w14:paraId="58C2DDC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Centralizacja usług medycznych, ograniczająca rozwój szpitala.  </w:t>
            </w:r>
          </w:p>
        </w:tc>
      </w:tr>
      <w:tr w:rsidR="000C3211" w:rsidRPr="00732759" w14:paraId="5C77DB0C" w14:textId="77777777" w:rsidTr="000C3211">
        <w:trPr>
          <w:tblHeader/>
        </w:trPr>
        <w:tc>
          <w:tcPr>
            <w:tcW w:w="241" w:type="pct"/>
            <w:vAlign w:val="center"/>
          </w:tcPr>
          <w:p w14:paraId="31E9504E" w14:textId="23371D9A"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W16</w:t>
            </w:r>
          </w:p>
        </w:tc>
        <w:tc>
          <w:tcPr>
            <w:tcW w:w="2185" w:type="pct"/>
            <w:vAlign w:val="center"/>
          </w:tcPr>
          <w:p w14:paraId="5EBA7E4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Przestarzały sprzęt w OSP.</w:t>
            </w:r>
          </w:p>
        </w:tc>
        <w:tc>
          <w:tcPr>
            <w:tcW w:w="227" w:type="pct"/>
            <w:vAlign w:val="center"/>
          </w:tcPr>
          <w:p w14:paraId="338C3221"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T16</w:t>
            </w:r>
          </w:p>
        </w:tc>
        <w:tc>
          <w:tcPr>
            <w:tcW w:w="2347" w:type="pct"/>
            <w:vAlign w:val="center"/>
          </w:tcPr>
          <w:p w14:paraId="246BF3E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Powrót pandemii Covid-19 lub wystąpienie natężenia innej choroby zakaźnej na skalę światową.</w:t>
            </w:r>
          </w:p>
        </w:tc>
      </w:tr>
      <w:tr w:rsidR="000C3211" w:rsidRPr="00732759" w14:paraId="75AF99B6" w14:textId="77777777" w:rsidTr="000C3211">
        <w:trPr>
          <w:tblHeader/>
        </w:trPr>
        <w:tc>
          <w:tcPr>
            <w:tcW w:w="241" w:type="pct"/>
            <w:vAlign w:val="center"/>
          </w:tcPr>
          <w:p w14:paraId="7D1B532B" w14:textId="14776CBF"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W17</w:t>
            </w:r>
          </w:p>
        </w:tc>
        <w:tc>
          <w:tcPr>
            <w:tcW w:w="2185" w:type="pct"/>
            <w:vAlign w:val="center"/>
          </w:tcPr>
          <w:p w14:paraId="1C528379"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Brak własności gruntów i budynków umożliwiających realizacje inwestycji bezpośrednio przez powiat. </w:t>
            </w:r>
          </w:p>
        </w:tc>
        <w:tc>
          <w:tcPr>
            <w:tcW w:w="227" w:type="pct"/>
            <w:vAlign w:val="center"/>
          </w:tcPr>
          <w:p w14:paraId="248A6D5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T17</w:t>
            </w:r>
          </w:p>
        </w:tc>
        <w:tc>
          <w:tcPr>
            <w:tcW w:w="2347" w:type="pct"/>
            <w:vAlign w:val="center"/>
          </w:tcPr>
          <w:p w14:paraId="6D912E71"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Pogłębienie szarej strefy na rynku pracy i rynku usług, potęgowanej kryzysem uchodźczym.</w:t>
            </w:r>
          </w:p>
        </w:tc>
      </w:tr>
      <w:tr w:rsidR="000C3211" w:rsidRPr="00732759" w14:paraId="0C31000E" w14:textId="77777777" w:rsidTr="000C3211">
        <w:trPr>
          <w:tblHeader/>
        </w:trPr>
        <w:tc>
          <w:tcPr>
            <w:tcW w:w="241" w:type="pct"/>
            <w:vAlign w:val="center"/>
          </w:tcPr>
          <w:p w14:paraId="6CA8D446" w14:textId="4493A00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W18</w:t>
            </w:r>
          </w:p>
        </w:tc>
        <w:tc>
          <w:tcPr>
            <w:tcW w:w="2185" w:type="pct"/>
            <w:vAlign w:val="center"/>
          </w:tcPr>
          <w:p w14:paraId="23E476B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Niezinwentaryzowana oferta terenów inwestycyjnych we wszystkich gminach powiatu, co ogranicza możliwości promocyjne.</w:t>
            </w:r>
          </w:p>
        </w:tc>
        <w:tc>
          <w:tcPr>
            <w:tcW w:w="227" w:type="pct"/>
            <w:vAlign w:val="center"/>
          </w:tcPr>
          <w:p w14:paraId="0EAA487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T18</w:t>
            </w:r>
          </w:p>
        </w:tc>
        <w:tc>
          <w:tcPr>
            <w:tcW w:w="2347" w:type="pct"/>
            <w:vAlign w:val="center"/>
          </w:tcPr>
          <w:p w14:paraId="35AB6AE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Trudna sytuacja kobiet na lokalnym rynku pracy.</w:t>
            </w:r>
          </w:p>
        </w:tc>
      </w:tr>
      <w:tr w:rsidR="000C3211" w:rsidRPr="00732759" w14:paraId="638799BF" w14:textId="77777777" w:rsidTr="000C3211">
        <w:trPr>
          <w:tblHeader/>
        </w:trPr>
        <w:tc>
          <w:tcPr>
            <w:tcW w:w="241" w:type="pct"/>
            <w:vAlign w:val="center"/>
          </w:tcPr>
          <w:p w14:paraId="4EDBCE49" w14:textId="6E6EC85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W19</w:t>
            </w:r>
          </w:p>
        </w:tc>
        <w:tc>
          <w:tcPr>
            <w:tcW w:w="2185" w:type="pct"/>
            <w:vAlign w:val="center"/>
          </w:tcPr>
          <w:p w14:paraId="61859F0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 wydzielonej strefy przemysłowej, skupiającej przemysł potencjalnie uciążliwy dla mieszkańców.</w:t>
            </w:r>
          </w:p>
        </w:tc>
        <w:tc>
          <w:tcPr>
            <w:tcW w:w="227" w:type="pct"/>
            <w:vAlign w:val="center"/>
          </w:tcPr>
          <w:p w14:paraId="5E31FD6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T19</w:t>
            </w:r>
          </w:p>
        </w:tc>
        <w:tc>
          <w:tcPr>
            <w:tcW w:w="2347" w:type="pct"/>
            <w:vAlign w:val="center"/>
          </w:tcPr>
          <w:p w14:paraId="3ED3EF1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Tendencje w grupie młodych pracowników rozpoczynających karierę do postaw roszczeniowych, małej elastyczności do przebranżowienia i brakach w kompetencjach kluczowych.</w:t>
            </w:r>
          </w:p>
        </w:tc>
      </w:tr>
      <w:tr w:rsidR="000C3211" w:rsidRPr="00732759" w14:paraId="2FD615ED" w14:textId="77777777" w:rsidTr="000C3211">
        <w:trPr>
          <w:tblHeader/>
        </w:trPr>
        <w:tc>
          <w:tcPr>
            <w:tcW w:w="241" w:type="pct"/>
            <w:vAlign w:val="center"/>
          </w:tcPr>
          <w:p w14:paraId="6422192A" w14:textId="2B089A5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W20</w:t>
            </w:r>
          </w:p>
        </w:tc>
        <w:tc>
          <w:tcPr>
            <w:tcW w:w="2185" w:type="pct"/>
            <w:vAlign w:val="center"/>
          </w:tcPr>
          <w:p w14:paraId="0B2C45D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Relatywnie niewielki udział dużych przedsiębiorstw oferujących liczne miejsca pracy. </w:t>
            </w:r>
          </w:p>
        </w:tc>
        <w:tc>
          <w:tcPr>
            <w:tcW w:w="227" w:type="pct"/>
            <w:vAlign w:val="center"/>
          </w:tcPr>
          <w:p w14:paraId="3C80EE7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T20</w:t>
            </w:r>
          </w:p>
        </w:tc>
        <w:tc>
          <w:tcPr>
            <w:tcW w:w="2347" w:type="pct"/>
            <w:vAlign w:val="center"/>
          </w:tcPr>
          <w:p w14:paraId="3948905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Trudna sytuacja finansowa części podmiotów gospodarczych będąca pokłosiem pandemicznych lock-downów, co może mieć wpływ na zmniejszenie liczby podmiotów gospodarczych.</w:t>
            </w:r>
          </w:p>
        </w:tc>
      </w:tr>
      <w:tr w:rsidR="000C3211" w:rsidRPr="00732759" w14:paraId="70901425" w14:textId="77777777" w:rsidTr="000C3211">
        <w:trPr>
          <w:tblHeader/>
        </w:trPr>
        <w:tc>
          <w:tcPr>
            <w:tcW w:w="241" w:type="pct"/>
            <w:vAlign w:val="center"/>
          </w:tcPr>
          <w:p w14:paraId="4313E10A" w14:textId="04166C81"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W21</w:t>
            </w:r>
          </w:p>
        </w:tc>
        <w:tc>
          <w:tcPr>
            <w:tcW w:w="2185" w:type="pct"/>
            <w:vAlign w:val="center"/>
          </w:tcPr>
          <w:p w14:paraId="6CAD227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 zróżnicowanej oferty zarobkowej dostępnej w powiecie.</w:t>
            </w:r>
          </w:p>
        </w:tc>
        <w:tc>
          <w:tcPr>
            <w:tcW w:w="227" w:type="pct"/>
            <w:vAlign w:val="center"/>
          </w:tcPr>
          <w:p w14:paraId="490FDCF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T21</w:t>
            </w:r>
          </w:p>
        </w:tc>
        <w:tc>
          <w:tcPr>
            <w:tcW w:w="2347" w:type="pct"/>
            <w:vAlign w:val="center"/>
          </w:tcPr>
          <w:p w14:paraId="009BB58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Dynamicznie zmieniające się przepisy prawne oraz postępujący mechanizm biurokratyczny w zakresie zakładania i prowadzenia działalności gospodarczej (szczególnie przepisów skarbowych) zniechęcające do przedsiębiorczości.</w:t>
            </w:r>
          </w:p>
        </w:tc>
      </w:tr>
      <w:tr w:rsidR="000C3211" w:rsidRPr="00732759" w14:paraId="785AADFC" w14:textId="77777777" w:rsidTr="000C3211">
        <w:trPr>
          <w:tblHeader/>
        </w:trPr>
        <w:tc>
          <w:tcPr>
            <w:tcW w:w="241" w:type="pct"/>
            <w:vAlign w:val="center"/>
          </w:tcPr>
          <w:p w14:paraId="6261C54E" w14:textId="6B4D435D"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W22</w:t>
            </w:r>
          </w:p>
        </w:tc>
        <w:tc>
          <w:tcPr>
            <w:tcW w:w="2185" w:type="pct"/>
            <w:vAlign w:val="center"/>
          </w:tcPr>
          <w:p w14:paraId="5BDB1C13"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Duży odsetek bezrobotnych pozostających w szczególnej sytuacji na rynku pracy co znacznie ogranicza możliwości zatrudnienia.</w:t>
            </w:r>
          </w:p>
        </w:tc>
        <w:tc>
          <w:tcPr>
            <w:tcW w:w="227" w:type="pct"/>
            <w:vAlign w:val="center"/>
          </w:tcPr>
          <w:p w14:paraId="7FD0DD7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T22</w:t>
            </w:r>
          </w:p>
        </w:tc>
        <w:tc>
          <w:tcPr>
            <w:tcW w:w="2347" w:type="pct"/>
            <w:vAlign w:val="center"/>
          </w:tcPr>
          <w:p w14:paraId="0ACD12E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Możliwy opór społeczny przed wykorzystaniem dostępnych terenów inwestycyjnych, szczególnie pod duże inwestycje.</w:t>
            </w:r>
          </w:p>
        </w:tc>
      </w:tr>
      <w:tr w:rsidR="000C3211" w:rsidRPr="00732759" w14:paraId="642ADC47" w14:textId="77777777" w:rsidTr="000C3211">
        <w:trPr>
          <w:tblHeader/>
        </w:trPr>
        <w:tc>
          <w:tcPr>
            <w:tcW w:w="241" w:type="pct"/>
            <w:vAlign w:val="center"/>
          </w:tcPr>
          <w:p w14:paraId="49D191BC" w14:textId="0E1E30F6"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W23</w:t>
            </w:r>
          </w:p>
        </w:tc>
        <w:tc>
          <w:tcPr>
            <w:tcW w:w="2185" w:type="pct"/>
            <w:vAlign w:val="center"/>
          </w:tcPr>
          <w:p w14:paraId="07D0B67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Brak dokładnych danych statystycznych charakteryzujących ruch turystyczny w powiecie. </w:t>
            </w:r>
          </w:p>
        </w:tc>
        <w:tc>
          <w:tcPr>
            <w:tcW w:w="227" w:type="pct"/>
            <w:vAlign w:val="center"/>
          </w:tcPr>
          <w:p w14:paraId="6CF391B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T23</w:t>
            </w:r>
          </w:p>
        </w:tc>
        <w:tc>
          <w:tcPr>
            <w:tcW w:w="2347" w:type="pct"/>
            <w:vAlign w:val="center"/>
          </w:tcPr>
          <w:p w14:paraId="57293D8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 zainteresowania potencjalnych inwestorów terenami udostępnionymi przez powiatowe gminy.</w:t>
            </w:r>
          </w:p>
        </w:tc>
      </w:tr>
      <w:tr w:rsidR="000C3211" w:rsidRPr="00732759" w14:paraId="6BF9B772" w14:textId="77777777" w:rsidTr="000C3211">
        <w:trPr>
          <w:tblHeader/>
        </w:trPr>
        <w:tc>
          <w:tcPr>
            <w:tcW w:w="241" w:type="pct"/>
            <w:vAlign w:val="center"/>
          </w:tcPr>
          <w:p w14:paraId="5B518761" w14:textId="37490FAE"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W24</w:t>
            </w:r>
          </w:p>
        </w:tc>
        <w:tc>
          <w:tcPr>
            <w:tcW w:w="2185" w:type="pct"/>
            <w:vAlign w:val="center"/>
          </w:tcPr>
          <w:p w14:paraId="61C36A2E"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Model zarządzania turystyką nie jest wypracowany na poziomie powiatu .</w:t>
            </w:r>
          </w:p>
        </w:tc>
        <w:tc>
          <w:tcPr>
            <w:tcW w:w="227" w:type="pct"/>
            <w:vAlign w:val="center"/>
          </w:tcPr>
          <w:p w14:paraId="20CD4DA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T24</w:t>
            </w:r>
          </w:p>
        </w:tc>
        <w:tc>
          <w:tcPr>
            <w:tcW w:w="2347" w:type="pct"/>
            <w:vAlign w:val="center"/>
          </w:tcPr>
          <w:p w14:paraId="7F293C42"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Agresywna i skuteczna promocja turystyczna sąsiednich obszarów – np. Beskidu Śląskiego i Żywieckiego.</w:t>
            </w:r>
          </w:p>
        </w:tc>
      </w:tr>
      <w:tr w:rsidR="000C3211" w:rsidRPr="00732759" w14:paraId="103581B9" w14:textId="77777777" w:rsidTr="000C3211">
        <w:trPr>
          <w:tblHeader/>
        </w:trPr>
        <w:tc>
          <w:tcPr>
            <w:tcW w:w="241" w:type="pct"/>
            <w:vAlign w:val="center"/>
          </w:tcPr>
          <w:p w14:paraId="65FF79D6" w14:textId="08EB568A"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W25</w:t>
            </w:r>
          </w:p>
        </w:tc>
        <w:tc>
          <w:tcPr>
            <w:tcW w:w="2185" w:type="pct"/>
            <w:shd w:val="clear" w:color="auto" w:fill="auto"/>
            <w:vAlign w:val="center"/>
          </w:tcPr>
          <w:p w14:paraId="14F1F67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 jasno zdefiniowanego powiatowego produktu turystycznego.</w:t>
            </w:r>
          </w:p>
        </w:tc>
        <w:tc>
          <w:tcPr>
            <w:tcW w:w="227" w:type="pct"/>
            <w:vAlign w:val="center"/>
          </w:tcPr>
          <w:p w14:paraId="2188E00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T25</w:t>
            </w:r>
          </w:p>
        </w:tc>
        <w:tc>
          <w:tcPr>
            <w:tcW w:w="2347" w:type="pct"/>
            <w:vAlign w:val="center"/>
          </w:tcPr>
          <w:p w14:paraId="1B07AAF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Relatywnie łatwy dostęp do węgla w powiecie, duże tradycje górnicze, zasoby kopalniane – pogłębiające mentalność części mieszkańców zainteresowanych opalaniem gospodarstw domowych wyłącznie węglem. </w:t>
            </w:r>
          </w:p>
        </w:tc>
      </w:tr>
      <w:tr w:rsidR="000C3211" w:rsidRPr="00732759" w14:paraId="74F98ABF" w14:textId="77777777" w:rsidTr="000C3211">
        <w:trPr>
          <w:tblHeader/>
        </w:trPr>
        <w:tc>
          <w:tcPr>
            <w:tcW w:w="241" w:type="pct"/>
            <w:vAlign w:val="center"/>
          </w:tcPr>
          <w:p w14:paraId="6FBE4316" w14:textId="476394D2"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lastRenderedPageBreak/>
              <w:t>W26</w:t>
            </w:r>
          </w:p>
        </w:tc>
        <w:tc>
          <w:tcPr>
            <w:tcW w:w="2185" w:type="pct"/>
            <w:vAlign w:val="center"/>
          </w:tcPr>
          <w:p w14:paraId="71209BA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Bardzo wysoki udział turystyki jednodniowej w ruchu turystycznym. </w:t>
            </w:r>
          </w:p>
        </w:tc>
        <w:tc>
          <w:tcPr>
            <w:tcW w:w="227" w:type="pct"/>
            <w:vAlign w:val="center"/>
          </w:tcPr>
          <w:p w14:paraId="0AFF340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T26</w:t>
            </w:r>
          </w:p>
        </w:tc>
        <w:tc>
          <w:tcPr>
            <w:tcW w:w="2347" w:type="pct"/>
            <w:vAlign w:val="center"/>
          </w:tcPr>
          <w:p w14:paraId="7B7C91F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Pogłębiające się zmiany klimatyczne negatywnie oddziałujące na tereny cenne przyrodniczo.</w:t>
            </w:r>
          </w:p>
        </w:tc>
      </w:tr>
      <w:tr w:rsidR="000C3211" w:rsidRPr="00732759" w14:paraId="6CC1063A" w14:textId="77777777" w:rsidTr="000C3211">
        <w:trPr>
          <w:tblHeader/>
        </w:trPr>
        <w:tc>
          <w:tcPr>
            <w:tcW w:w="241" w:type="pct"/>
            <w:vAlign w:val="center"/>
          </w:tcPr>
          <w:p w14:paraId="244CBAB3" w14:textId="525107F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W27</w:t>
            </w:r>
          </w:p>
        </w:tc>
        <w:tc>
          <w:tcPr>
            <w:tcW w:w="2185" w:type="pct"/>
            <w:vAlign w:val="center"/>
          </w:tcPr>
          <w:p w14:paraId="2EA31B8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Ograniczona podaż i różnorodność miejsc noclegowych o przeznaczeniu turystycznym. </w:t>
            </w:r>
          </w:p>
        </w:tc>
        <w:tc>
          <w:tcPr>
            <w:tcW w:w="227" w:type="pct"/>
            <w:vAlign w:val="center"/>
          </w:tcPr>
          <w:p w14:paraId="4262D95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T27</w:t>
            </w:r>
          </w:p>
        </w:tc>
        <w:tc>
          <w:tcPr>
            <w:tcW w:w="2347" w:type="pct"/>
            <w:vAlign w:val="center"/>
          </w:tcPr>
          <w:p w14:paraId="653992C9"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Niska świadomość ekologiczna turystów mogąca prowadzić do częściowego zniszczenia zasobów przyrodniczych.</w:t>
            </w:r>
          </w:p>
        </w:tc>
      </w:tr>
      <w:tr w:rsidR="000C3211" w:rsidRPr="00732759" w14:paraId="54F33DBE" w14:textId="77777777" w:rsidTr="000C3211">
        <w:trPr>
          <w:tblHeader/>
        </w:trPr>
        <w:tc>
          <w:tcPr>
            <w:tcW w:w="241" w:type="pct"/>
            <w:vAlign w:val="center"/>
          </w:tcPr>
          <w:p w14:paraId="4418DDC6" w14:textId="09AB7A1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W28</w:t>
            </w:r>
          </w:p>
        </w:tc>
        <w:tc>
          <w:tcPr>
            <w:tcW w:w="2185" w:type="pct"/>
            <w:vAlign w:val="center"/>
          </w:tcPr>
          <w:p w14:paraId="0900D4C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Ruch turystyczny skupiony w Pszczynie i Goczałkowicach-Zdroju, zakłócający okresowo życia mieszkańców. </w:t>
            </w:r>
          </w:p>
        </w:tc>
        <w:tc>
          <w:tcPr>
            <w:tcW w:w="227" w:type="pct"/>
            <w:vAlign w:val="center"/>
          </w:tcPr>
          <w:p w14:paraId="7FEF22E3" w14:textId="12EA06FD" w:rsidR="000C3211" w:rsidRPr="00732759" w:rsidRDefault="000C3211" w:rsidP="000C3211">
            <w:pPr>
              <w:spacing w:after="0" w:line="360" w:lineRule="auto"/>
              <w:rPr>
                <w:rFonts w:ascii="Arial" w:hAnsi="Arial" w:cs="Arial"/>
                <w:sz w:val="24"/>
                <w:szCs w:val="24"/>
              </w:rPr>
            </w:pPr>
            <w:r>
              <w:rPr>
                <w:rFonts w:ascii="Arial" w:hAnsi="Arial" w:cs="Arial"/>
                <w:sz w:val="24"/>
                <w:szCs w:val="24"/>
              </w:rPr>
              <w:t>T28</w:t>
            </w:r>
          </w:p>
        </w:tc>
        <w:tc>
          <w:tcPr>
            <w:tcW w:w="2347" w:type="pct"/>
            <w:vAlign w:val="center"/>
          </w:tcPr>
          <w:p w14:paraId="141A6DCE" w14:textId="2723ED18" w:rsidR="000C3211" w:rsidRPr="00732759" w:rsidRDefault="000C3211" w:rsidP="000C3211">
            <w:pPr>
              <w:spacing w:after="0" w:line="360" w:lineRule="auto"/>
              <w:rPr>
                <w:rFonts w:ascii="Arial" w:hAnsi="Arial" w:cs="Arial"/>
                <w:sz w:val="24"/>
                <w:szCs w:val="24"/>
              </w:rPr>
            </w:pPr>
            <w:r w:rsidRPr="000C3211">
              <w:rPr>
                <w:rFonts w:ascii="Arial" w:hAnsi="Arial" w:cs="Arial"/>
                <w:sz w:val="24"/>
                <w:szCs w:val="24"/>
              </w:rPr>
              <w:t>Lokalizacja w przebiegu Centralnego Portu Komunikacyjnego.</w:t>
            </w:r>
          </w:p>
        </w:tc>
      </w:tr>
      <w:tr w:rsidR="000C3211" w:rsidRPr="00732759" w14:paraId="68EE190D" w14:textId="77777777" w:rsidTr="000C3211">
        <w:trPr>
          <w:tblHeader/>
        </w:trPr>
        <w:tc>
          <w:tcPr>
            <w:tcW w:w="241" w:type="pct"/>
            <w:vAlign w:val="center"/>
          </w:tcPr>
          <w:p w14:paraId="12948DEC" w14:textId="12781C74"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W29</w:t>
            </w:r>
          </w:p>
        </w:tc>
        <w:tc>
          <w:tcPr>
            <w:tcW w:w="2185" w:type="pct"/>
            <w:vAlign w:val="center"/>
          </w:tcPr>
          <w:p w14:paraId="68155FCA"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Duże zanieczyszczenie powietrza w okresie grzewczym. Poziom smogu uciążliwy dla mieszkańców. </w:t>
            </w:r>
          </w:p>
        </w:tc>
        <w:tc>
          <w:tcPr>
            <w:tcW w:w="227" w:type="pct"/>
            <w:vAlign w:val="center"/>
          </w:tcPr>
          <w:p w14:paraId="1708A60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41D6CFC9"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r w:rsidR="000C3211" w:rsidRPr="00732759" w14:paraId="19576609" w14:textId="77777777" w:rsidTr="000C3211">
        <w:trPr>
          <w:tblHeader/>
        </w:trPr>
        <w:tc>
          <w:tcPr>
            <w:tcW w:w="241" w:type="pct"/>
            <w:vAlign w:val="center"/>
          </w:tcPr>
          <w:p w14:paraId="1143E90F" w14:textId="24E83BE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W30</w:t>
            </w:r>
          </w:p>
        </w:tc>
        <w:tc>
          <w:tcPr>
            <w:tcW w:w="2185" w:type="pct"/>
            <w:vAlign w:val="center"/>
          </w:tcPr>
          <w:p w14:paraId="7550960C"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Lokalnie występujące szkody górnicze. </w:t>
            </w:r>
          </w:p>
        </w:tc>
        <w:tc>
          <w:tcPr>
            <w:tcW w:w="227" w:type="pct"/>
            <w:vAlign w:val="center"/>
          </w:tcPr>
          <w:p w14:paraId="2F995401"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283877C4"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r w:rsidR="000C3211" w:rsidRPr="00732759" w14:paraId="545197AF" w14:textId="77777777" w:rsidTr="000C3211">
        <w:trPr>
          <w:tblHeader/>
        </w:trPr>
        <w:tc>
          <w:tcPr>
            <w:tcW w:w="241" w:type="pct"/>
            <w:vAlign w:val="center"/>
          </w:tcPr>
          <w:p w14:paraId="48F213DA" w14:textId="7C4FA5E5"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W31</w:t>
            </w:r>
          </w:p>
        </w:tc>
        <w:tc>
          <w:tcPr>
            <w:tcW w:w="2185" w:type="pct"/>
            <w:vAlign w:val="center"/>
          </w:tcPr>
          <w:p w14:paraId="09F06EF6"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Brak komunikacji publicznej powiatowo-gminnej.</w:t>
            </w:r>
          </w:p>
        </w:tc>
        <w:tc>
          <w:tcPr>
            <w:tcW w:w="227" w:type="pct"/>
            <w:vAlign w:val="center"/>
          </w:tcPr>
          <w:p w14:paraId="67DD81E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37CD26AD"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r w:rsidR="000C3211" w:rsidRPr="00732759" w14:paraId="65AE5033" w14:textId="77777777" w:rsidTr="000C3211">
        <w:trPr>
          <w:tblHeader/>
        </w:trPr>
        <w:tc>
          <w:tcPr>
            <w:tcW w:w="241" w:type="pct"/>
            <w:vAlign w:val="center"/>
          </w:tcPr>
          <w:p w14:paraId="5934F06F" w14:textId="169C483E"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W32</w:t>
            </w:r>
          </w:p>
        </w:tc>
        <w:tc>
          <w:tcPr>
            <w:tcW w:w="2185" w:type="pct"/>
            <w:vAlign w:val="center"/>
          </w:tcPr>
          <w:p w14:paraId="5EF8C6B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 xml:space="preserve">Przebieg ścieżek i tras rowerowych nieskoordynowany, skupiony w poszczególnych gminach. </w:t>
            </w:r>
          </w:p>
        </w:tc>
        <w:tc>
          <w:tcPr>
            <w:tcW w:w="227" w:type="pct"/>
            <w:vAlign w:val="center"/>
          </w:tcPr>
          <w:p w14:paraId="08EB2B2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40E3292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r w:rsidR="000C3211" w:rsidRPr="00732759" w14:paraId="1AC23F46" w14:textId="77777777" w:rsidTr="000C3211">
        <w:trPr>
          <w:tblHeader/>
        </w:trPr>
        <w:tc>
          <w:tcPr>
            <w:tcW w:w="241" w:type="pct"/>
            <w:vAlign w:val="center"/>
          </w:tcPr>
          <w:p w14:paraId="6B47939C" w14:textId="048C245B"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W33</w:t>
            </w:r>
          </w:p>
        </w:tc>
        <w:tc>
          <w:tcPr>
            <w:tcW w:w="2185" w:type="pct"/>
            <w:vAlign w:val="center"/>
          </w:tcPr>
          <w:p w14:paraId="33F6B4C5"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Niedobór miejsc parkingowych, szczególnie w Pszczynie i Goczałkowicach-Zdroju.</w:t>
            </w:r>
          </w:p>
        </w:tc>
        <w:tc>
          <w:tcPr>
            <w:tcW w:w="227" w:type="pct"/>
            <w:vAlign w:val="center"/>
          </w:tcPr>
          <w:p w14:paraId="1A81AF0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7C2461A0"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r w:rsidR="000C3211" w:rsidRPr="00732759" w14:paraId="33DB695F" w14:textId="77777777" w:rsidTr="000C3211">
        <w:trPr>
          <w:trHeight w:val="42"/>
          <w:tblHeader/>
        </w:trPr>
        <w:tc>
          <w:tcPr>
            <w:tcW w:w="241" w:type="pct"/>
            <w:vAlign w:val="center"/>
          </w:tcPr>
          <w:p w14:paraId="2902158E" w14:textId="5B03B57C"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W34</w:t>
            </w:r>
          </w:p>
        </w:tc>
        <w:tc>
          <w:tcPr>
            <w:tcW w:w="2185" w:type="pct"/>
            <w:vAlign w:val="center"/>
          </w:tcPr>
          <w:p w14:paraId="5001BA1B"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Utrudniona komunikacja drogowa na osi wschód-zachód wewnątrz powiatu (duża odległość i niekorzystny układ drogowy).</w:t>
            </w:r>
          </w:p>
        </w:tc>
        <w:tc>
          <w:tcPr>
            <w:tcW w:w="227" w:type="pct"/>
            <w:vAlign w:val="center"/>
          </w:tcPr>
          <w:p w14:paraId="6D4D8F9F"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c>
          <w:tcPr>
            <w:tcW w:w="2347" w:type="pct"/>
            <w:vAlign w:val="center"/>
          </w:tcPr>
          <w:p w14:paraId="538BC397" w14:textId="77777777" w:rsidR="000C3211" w:rsidRPr="00732759" w:rsidRDefault="000C3211" w:rsidP="000C3211">
            <w:pPr>
              <w:spacing w:after="0" w:line="360" w:lineRule="auto"/>
              <w:rPr>
                <w:rFonts w:ascii="Arial" w:hAnsi="Arial" w:cs="Arial"/>
                <w:sz w:val="24"/>
                <w:szCs w:val="24"/>
              </w:rPr>
            </w:pPr>
            <w:r w:rsidRPr="00732759">
              <w:rPr>
                <w:rFonts w:ascii="Arial" w:hAnsi="Arial" w:cs="Arial"/>
                <w:sz w:val="24"/>
                <w:szCs w:val="24"/>
              </w:rPr>
              <w:t>-</w:t>
            </w:r>
          </w:p>
        </w:tc>
      </w:tr>
    </w:tbl>
    <w:p w14:paraId="4AC8FCF3" w14:textId="680D4668" w:rsidR="00B70F11" w:rsidRPr="00732759" w:rsidRDefault="00B70F11" w:rsidP="00561C80">
      <w:pPr>
        <w:spacing w:after="0" w:line="360" w:lineRule="auto"/>
        <w:rPr>
          <w:rFonts w:ascii="Arial" w:hAnsi="Arial" w:cs="Arial"/>
          <w:sz w:val="24"/>
          <w:szCs w:val="24"/>
        </w:rPr>
      </w:pPr>
    </w:p>
    <w:p w14:paraId="31F129A3" w14:textId="27CBA6C1" w:rsidR="00B70F11" w:rsidRPr="00732759" w:rsidRDefault="00B70F11" w:rsidP="00561C80">
      <w:pPr>
        <w:spacing w:after="0" w:line="360" w:lineRule="auto"/>
        <w:rPr>
          <w:rFonts w:ascii="Arial" w:hAnsi="Arial" w:cs="Arial"/>
          <w:sz w:val="24"/>
          <w:szCs w:val="24"/>
        </w:rPr>
        <w:sectPr w:rsidR="00B70F11" w:rsidRPr="00732759" w:rsidSect="00362BB7">
          <w:pgSz w:w="16838" w:h="11906" w:orient="landscape"/>
          <w:pgMar w:top="1418" w:right="820" w:bottom="851" w:left="1276" w:header="709" w:footer="709" w:gutter="0"/>
          <w:cols w:space="708"/>
          <w:docGrid w:linePitch="360"/>
        </w:sectPr>
      </w:pPr>
    </w:p>
    <w:p w14:paraId="6E451093" w14:textId="147249A6" w:rsidR="00DA03DF" w:rsidRPr="00732759" w:rsidRDefault="00DA03DF" w:rsidP="00561C80">
      <w:pPr>
        <w:pStyle w:val="Nagwek2"/>
        <w:spacing w:after="0"/>
        <w:ind w:left="578" w:hanging="578"/>
        <w:jc w:val="left"/>
        <w:rPr>
          <w:rFonts w:ascii="Arial" w:hAnsi="Arial" w:cs="Arial"/>
          <w:sz w:val="24"/>
          <w:szCs w:val="24"/>
        </w:rPr>
      </w:pPr>
      <w:bookmarkStart w:id="89" w:name="_Toc436024169"/>
      <w:bookmarkStart w:id="90" w:name="_Toc118215304"/>
      <w:bookmarkStart w:id="91" w:name="_Toc85118072"/>
      <w:r w:rsidRPr="00732759">
        <w:rPr>
          <w:rFonts w:ascii="Arial" w:hAnsi="Arial" w:cs="Arial"/>
          <w:sz w:val="24"/>
          <w:szCs w:val="24"/>
        </w:rPr>
        <w:lastRenderedPageBreak/>
        <w:t>Kluczowe uwarunkowania</w:t>
      </w:r>
      <w:r w:rsidR="003C1347" w:rsidRPr="00732759">
        <w:rPr>
          <w:rFonts w:ascii="Arial" w:hAnsi="Arial" w:cs="Arial"/>
          <w:sz w:val="24"/>
          <w:szCs w:val="24"/>
        </w:rPr>
        <w:t xml:space="preserve"> i priorytety</w:t>
      </w:r>
      <w:r w:rsidRPr="00732759">
        <w:rPr>
          <w:rFonts w:ascii="Arial" w:hAnsi="Arial" w:cs="Arial"/>
          <w:sz w:val="24"/>
          <w:szCs w:val="24"/>
        </w:rPr>
        <w:t xml:space="preserve"> rozwojowe</w:t>
      </w:r>
      <w:bookmarkEnd w:id="89"/>
      <w:r w:rsidRPr="00732759">
        <w:rPr>
          <w:rFonts w:ascii="Arial" w:hAnsi="Arial" w:cs="Arial"/>
          <w:sz w:val="24"/>
          <w:szCs w:val="24"/>
        </w:rPr>
        <w:t xml:space="preserve"> powiatu</w:t>
      </w:r>
      <w:bookmarkEnd w:id="90"/>
      <w:r w:rsidRPr="00732759">
        <w:rPr>
          <w:rFonts w:ascii="Arial" w:hAnsi="Arial" w:cs="Arial"/>
          <w:sz w:val="24"/>
          <w:szCs w:val="24"/>
        </w:rPr>
        <w:t xml:space="preserve"> </w:t>
      </w:r>
    </w:p>
    <w:p w14:paraId="726F7016" w14:textId="4D10F8EF"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Paradoksem funkcjonującego podziału administracyjnego w Polsce jest fakt, iż powiat ma relatywnie niewielki wpływ na rozwój sytuacji społecznej, gospodarczej i przestrzennej we własnych granicach administracyjnych. Powiat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w zasadzie nie dysponuje gruntami powiatowymi, co znacznie ogranicza możliwości inwestowania; nie dysponuje ofertą terenów inwestycyjn</w:t>
      </w:r>
      <w:r w:rsidR="00C814E5" w:rsidRPr="00732759">
        <w:rPr>
          <w:rFonts w:ascii="Arial" w:eastAsia="Verdana" w:hAnsi="Arial" w:cs="Arial"/>
          <w:bCs/>
          <w:sz w:val="24"/>
          <w:szCs w:val="24"/>
        </w:rPr>
        <w:t>ych</w:t>
      </w:r>
      <w:r w:rsidRPr="00732759">
        <w:rPr>
          <w:rFonts w:ascii="Arial" w:eastAsia="Verdana" w:hAnsi="Arial" w:cs="Arial"/>
          <w:bCs/>
          <w:sz w:val="24"/>
          <w:szCs w:val="24"/>
        </w:rPr>
        <w:t xml:space="preserve">; </w:t>
      </w:r>
      <w:r w:rsidR="003A3DB8" w:rsidRPr="00732759">
        <w:rPr>
          <w:rFonts w:ascii="Arial" w:eastAsia="Verdana" w:hAnsi="Arial" w:cs="Arial"/>
          <w:bCs/>
          <w:sz w:val="24"/>
          <w:szCs w:val="24"/>
        </w:rPr>
        <w:t>dysponuje niewieloma budynkami</w:t>
      </w:r>
      <w:r w:rsidRPr="00732759">
        <w:rPr>
          <w:rFonts w:ascii="Arial" w:eastAsia="Verdana" w:hAnsi="Arial" w:cs="Arial"/>
          <w:bCs/>
          <w:sz w:val="24"/>
          <w:szCs w:val="24"/>
        </w:rPr>
        <w:t xml:space="preserve">, których zagospodarowanie mogłoby wprowadzić nowe funkcje; w zakresie infrastruktury drogowej odpowiada jedynie za drogi powiatowe; nie odpowiada za dostępność do miejsc przedszkolnych, itd. przykłady można mnożyć. </w:t>
      </w:r>
    </w:p>
    <w:p w14:paraId="382BEF9B"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Sami mieszkańcy nie do końca rozumieją rolę powiatu i często nie widzą różnicy między powiatem pszczyńskim a miastem Pszczyna. Jest tu duże pole do edukacji społecznej i kolejnych działań informacyjnych. </w:t>
      </w:r>
    </w:p>
    <w:p w14:paraId="0893F1A4" w14:textId="77777777" w:rsidR="00FE1D8D" w:rsidRPr="00732759" w:rsidRDefault="00FE1D8D"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Władze powiatu aspirują do stworzenia w powiecie miejsca dobrego dla życia dla wszystkich grup społecznych, atrakcyjnego jako obecne i potencjalne miejsce zamieszkania. Aby tak mogło się stać konieczna jest intensyfikacja działań integrujących powiatowe gminy. Jedynie solidarny rozwój wszystkich gmin może zagwarantować sukces powiatu. Wspólne działania gmin, dobrze koordynowane przez powiat będą gwarancją powodzenia kampanii promujących ziemię pszczyńską od turystyki, przez ofertę inwestycyjną, po rynek nieruchomości i dobre warunki życia. </w:t>
      </w:r>
    </w:p>
    <w:p w14:paraId="03EABB00" w14:textId="4F759F9F" w:rsidR="00AF0D39" w:rsidRPr="00732759" w:rsidRDefault="00FE1D8D" w:rsidP="00561C80">
      <w:pPr>
        <w:spacing w:after="0" w:line="360" w:lineRule="auto"/>
        <w:rPr>
          <w:rFonts w:ascii="Arial" w:eastAsia="Verdana" w:hAnsi="Arial" w:cs="Arial"/>
          <w:b/>
          <w:sz w:val="24"/>
          <w:szCs w:val="24"/>
        </w:rPr>
      </w:pPr>
      <w:r w:rsidRPr="00732759">
        <w:rPr>
          <w:rFonts w:ascii="Arial" w:eastAsia="Verdana" w:hAnsi="Arial" w:cs="Arial"/>
          <w:bCs/>
          <w:sz w:val="24"/>
          <w:szCs w:val="24"/>
        </w:rPr>
        <w:t xml:space="preserve">Podejmować należy próby wszelkich działań prowadzących do gminno-powiatowej współpracy, eliminacji gminnej konkurencji, przedstawiania korzyści dla gmin płynących z kolektywnych działań i kompromisów niezbędnych do wypracowania efektu synergii. Inicjatywność </w:t>
      </w:r>
      <w:r w:rsidR="00070080" w:rsidRPr="00732759">
        <w:rPr>
          <w:rFonts w:ascii="Arial" w:eastAsia="Verdana" w:hAnsi="Arial" w:cs="Arial"/>
          <w:bCs/>
          <w:sz w:val="24"/>
          <w:szCs w:val="24"/>
        </w:rPr>
        <w:t>p</w:t>
      </w:r>
      <w:r w:rsidRPr="00732759">
        <w:rPr>
          <w:rFonts w:ascii="Arial" w:eastAsia="Verdana" w:hAnsi="Arial" w:cs="Arial"/>
          <w:bCs/>
          <w:sz w:val="24"/>
          <w:szCs w:val="24"/>
        </w:rPr>
        <w:t>owiatu jest kluczowym i nadrzędnym uwarunkowaniem rozwojowym.</w:t>
      </w:r>
    </w:p>
    <w:p w14:paraId="2F3DD3EA" w14:textId="7777777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Jednostka samorządowa, podobnie jak przedsiębiorstwo, powinna dążyć do tego, aby sprzedać jak najwięcej produktów (atrakcyjne miejsce do życia, atrakcyjne miejsce do prowadzenia działalności gospodarczej, etc.) i zdobyć jak największą liczbę klientów. Odzwierciedleniem popytu na poszczególne produkty gminy będzie utrzymująca się na zadowalającym poziomie lub wzrastająca liczba: mieszkańców, podmiotów gospodarczych i turystów. </w:t>
      </w:r>
    </w:p>
    <w:p w14:paraId="71F78BB3" w14:textId="4F1CE2C7"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W przypadku powiatu najtrudniejsza pozostaje odpowied</w:t>
      </w:r>
      <w:r w:rsidR="00FA79B6" w:rsidRPr="00732759">
        <w:rPr>
          <w:rFonts w:ascii="Arial" w:eastAsia="Verdana" w:hAnsi="Arial" w:cs="Arial"/>
          <w:bCs/>
          <w:sz w:val="24"/>
          <w:szCs w:val="24"/>
        </w:rPr>
        <w:t>ź</w:t>
      </w:r>
      <w:r w:rsidRPr="00732759">
        <w:rPr>
          <w:rFonts w:ascii="Arial" w:eastAsia="Verdana" w:hAnsi="Arial" w:cs="Arial"/>
          <w:bCs/>
          <w:sz w:val="24"/>
          <w:szCs w:val="24"/>
        </w:rPr>
        <w:t xml:space="preserve"> na pytanie: z kim powiat konkuruje o klientów? Przedsiębiorstwa, co do zasady, konkurują między sobą w ramach konkretnej branży. Co za tym idzie – powiat konkuruje z innymi powiatami w obrębie województwa. W przypadku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szczyńskiego należy konkurencyjność różnicować </w:t>
      </w:r>
      <w:r w:rsidRPr="00732759">
        <w:rPr>
          <w:rFonts w:ascii="Arial" w:eastAsia="Verdana" w:hAnsi="Arial" w:cs="Arial"/>
          <w:bCs/>
          <w:sz w:val="24"/>
          <w:szCs w:val="24"/>
        </w:rPr>
        <w:lastRenderedPageBreak/>
        <w:t>ze względu na udostępnianą potencjalnym klientom ofertę. W sąsiedztwie powiatu wyróżnić można 4 rodzaje przedsiębiorstw:</w:t>
      </w:r>
    </w:p>
    <w:p w14:paraId="40B74E1C" w14:textId="7E2D47CC"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w:t>
      </w:r>
      <w:r w:rsidR="00CA557C" w:rsidRPr="00732759">
        <w:rPr>
          <w:rFonts w:ascii="Arial" w:eastAsia="Verdana" w:hAnsi="Arial" w:cs="Arial"/>
          <w:bCs/>
          <w:sz w:val="24"/>
          <w:szCs w:val="24"/>
        </w:rPr>
        <w:t>iasta na prawach powiatu: Tychy, Żory i Jastrzębie-Zdrój,</w:t>
      </w:r>
    </w:p>
    <w:p w14:paraId="533C5A38" w14:textId="23E84D35"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802072" w:rsidRPr="00732759">
        <w:rPr>
          <w:rFonts w:ascii="Arial" w:eastAsia="Verdana" w:hAnsi="Arial" w:cs="Arial"/>
          <w:bCs/>
          <w:sz w:val="24"/>
          <w:szCs w:val="24"/>
        </w:rPr>
        <w:t>l</w:t>
      </w:r>
      <w:r w:rsidR="00CA557C" w:rsidRPr="00732759">
        <w:rPr>
          <w:rFonts w:ascii="Arial" w:eastAsia="Verdana" w:hAnsi="Arial" w:cs="Arial"/>
          <w:bCs/>
          <w:sz w:val="24"/>
          <w:szCs w:val="24"/>
        </w:rPr>
        <w:t xml:space="preserve">ędziński, </w:t>
      </w: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802072"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w:t>
      </w:r>
    </w:p>
    <w:p w14:paraId="4D5DEC36" w14:textId="633FAC36" w:rsidR="00CA557C" w:rsidRPr="00732759" w:rsidRDefault="00070080" w:rsidP="00561C80">
      <w:pPr>
        <w:pStyle w:val="Akapitzlist"/>
        <w:numPr>
          <w:ilvl w:val="0"/>
          <w:numId w:val="74"/>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0018718A"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c</w:t>
      </w:r>
      <w:r w:rsidR="00CA557C" w:rsidRPr="00732759">
        <w:rPr>
          <w:rFonts w:ascii="Arial" w:eastAsia="Verdana" w:hAnsi="Arial" w:cs="Arial"/>
          <w:bCs/>
          <w:sz w:val="24"/>
          <w:szCs w:val="24"/>
        </w:rPr>
        <w:t>ieszyński,</w:t>
      </w:r>
    </w:p>
    <w:p w14:paraId="273BB39A" w14:textId="505A5499" w:rsidR="00CA557C" w:rsidRPr="00732759" w:rsidRDefault="00070080" w:rsidP="00561C80">
      <w:pPr>
        <w:pStyle w:val="Akapitzlist"/>
        <w:numPr>
          <w:ilvl w:val="0"/>
          <w:numId w:val="74"/>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 </w:t>
      </w:r>
      <w:r w:rsidR="0018718A" w:rsidRPr="00732759">
        <w:rPr>
          <w:rFonts w:ascii="Arial" w:eastAsia="Verdana" w:hAnsi="Arial" w:cs="Arial"/>
          <w:bCs/>
          <w:sz w:val="24"/>
          <w:szCs w:val="24"/>
        </w:rPr>
        <w:t>o</w:t>
      </w:r>
      <w:r w:rsidR="00CA557C" w:rsidRPr="00732759">
        <w:rPr>
          <w:rFonts w:ascii="Arial" w:eastAsia="Verdana" w:hAnsi="Arial" w:cs="Arial"/>
          <w:bCs/>
          <w:sz w:val="24"/>
          <w:szCs w:val="24"/>
        </w:rPr>
        <w:t>święcimski.</w:t>
      </w:r>
    </w:p>
    <w:p w14:paraId="3865E892" w14:textId="0A6C2A8E"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Powiat </w:t>
      </w:r>
      <w:r w:rsidR="00112FEB" w:rsidRPr="00732759">
        <w:rPr>
          <w:rFonts w:ascii="Arial" w:eastAsia="Verdana" w:hAnsi="Arial" w:cs="Arial"/>
          <w:bCs/>
          <w:sz w:val="24"/>
          <w:szCs w:val="24"/>
        </w:rPr>
        <w:t>o</w:t>
      </w:r>
      <w:r w:rsidRPr="00732759">
        <w:rPr>
          <w:rFonts w:ascii="Arial" w:eastAsia="Verdana" w:hAnsi="Arial" w:cs="Arial"/>
          <w:bCs/>
          <w:sz w:val="24"/>
          <w:szCs w:val="24"/>
        </w:rPr>
        <w:t xml:space="preserve">święcimski wyłączono z analizy z uwagi na położenie w województwie małopolskim. Konkurencja z wymienionymi miastami na prawach powiatu funkcjonuje w mniejszym zakresie, ponieważ specyfika życia w średnim czy dużym mieście jest zupełnie inna. Tereny miejskie charakteryzuje łatwiejszy dostęp do infrastruktury podnoszącej jakość życia i różnorodnych miejsc pracy, przy jednocześnie ograniczonym dostępie do miejsc atrakcyjnych przyrodniczo i sielskości jaką zapewnia życie w mniejszej miejscowości. Krajowe trendy wskazują utrzymującą się tendencję migracji w kierunku mniejszych miejscowości kosztem większych miast. Pod tym względem </w:t>
      </w:r>
      <w:r w:rsidR="00112FEB"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112FEB" w:rsidRPr="00732759">
        <w:rPr>
          <w:rFonts w:ascii="Arial" w:eastAsia="Verdana" w:hAnsi="Arial" w:cs="Arial"/>
          <w:bCs/>
          <w:sz w:val="24"/>
          <w:szCs w:val="24"/>
        </w:rPr>
        <w:t>p</w:t>
      </w:r>
      <w:r w:rsidRPr="00732759">
        <w:rPr>
          <w:rFonts w:ascii="Arial" w:eastAsia="Verdana" w:hAnsi="Arial" w:cs="Arial"/>
          <w:bCs/>
          <w:sz w:val="24"/>
          <w:szCs w:val="24"/>
        </w:rPr>
        <w:t>szczyński konkuruje o potencjalnych mieszkańców z </w:t>
      </w:r>
      <w:r w:rsidR="00FA79B6"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b</w:t>
      </w:r>
      <w:r w:rsidRPr="00732759">
        <w:rPr>
          <w:rFonts w:ascii="Arial" w:eastAsia="Verdana" w:hAnsi="Arial" w:cs="Arial"/>
          <w:bCs/>
          <w:sz w:val="24"/>
          <w:szCs w:val="24"/>
        </w:rPr>
        <w:t>ieruńsko-</w:t>
      </w:r>
      <w:r w:rsidR="0018718A" w:rsidRPr="00732759">
        <w:rPr>
          <w:rFonts w:ascii="Arial" w:eastAsia="Verdana" w:hAnsi="Arial" w:cs="Arial"/>
          <w:bCs/>
          <w:sz w:val="24"/>
          <w:szCs w:val="24"/>
        </w:rPr>
        <w:t>l</w:t>
      </w:r>
      <w:r w:rsidRPr="00732759">
        <w:rPr>
          <w:rFonts w:ascii="Arial" w:eastAsia="Verdana" w:hAnsi="Arial" w:cs="Arial"/>
          <w:bCs/>
          <w:sz w:val="24"/>
          <w:szCs w:val="24"/>
        </w:rPr>
        <w:t xml:space="preserve">ędzińskim, </w:t>
      </w:r>
      <w:r w:rsidR="0018718A" w:rsidRPr="00732759">
        <w:rPr>
          <w:rFonts w:ascii="Arial" w:eastAsia="Verdana" w:hAnsi="Arial" w:cs="Arial"/>
          <w:bCs/>
          <w:sz w:val="24"/>
          <w:szCs w:val="24"/>
        </w:rPr>
        <w:t>m</w:t>
      </w:r>
      <w:r w:rsidRPr="00732759">
        <w:rPr>
          <w:rFonts w:ascii="Arial" w:eastAsia="Verdana" w:hAnsi="Arial" w:cs="Arial"/>
          <w:bCs/>
          <w:sz w:val="24"/>
          <w:szCs w:val="24"/>
        </w:rPr>
        <w:t xml:space="preserve">ikołowskim oraz </w:t>
      </w:r>
      <w:r w:rsidR="0018718A" w:rsidRPr="00732759">
        <w:rPr>
          <w:rFonts w:ascii="Arial" w:eastAsia="Verdana" w:hAnsi="Arial" w:cs="Arial"/>
          <w:bCs/>
          <w:sz w:val="24"/>
          <w:szCs w:val="24"/>
        </w:rPr>
        <w:t>b</w:t>
      </w:r>
      <w:r w:rsidRPr="00732759">
        <w:rPr>
          <w:rFonts w:ascii="Arial" w:eastAsia="Verdana" w:hAnsi="Arial" w:cs="Arial"/>
          <w:bCs/>
          <w:sz w:val="24"/>
          <w:szCs w:val="24"/>
        </w:rPr>
        <w:t xml:space="preserve">ielskim i </w:t>
      </w:r>
      <w:r w:rsidR="0018718A" w:rsidRPr="00732759">
        <w:rPr>
          <w:rFonts w:ascii="Arial" w:eastAsia="Verdana" w:hAnsi="Arial" w:cs="Arial"/>
          <w:bCs/>
          <w:sz w:val="24"/>
          <w:szCs w:val="24"/>
        </w:rPr>
        <w:t>c</w:t>
      </w:r>
      <w:r w:rsidRPr="00732759">
        <w:rPr>
          <w:rFonts w:ascii="Arial" w:eastAsia="Verdana" w:hAnsi="Arial" w:cs="Arial"/>
          <w:bCs/>
          <w:sz w:val="24"/>
          <w:szCs w:val="24"/>
        </w:rPr>
        <w:t xml:space="preserve">ieszyńskim. Określić należy jaki towar może uatrakcyjnić ofertę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szczyńskiego. </w:t>
      </w:r>
    </w:p>
    <w:p w14:paraId="389809C6" w14:textId="5F5D5003"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Analizy wskazały duży potencjał rozwojowy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18718A" w:rsidRPr="00732759">
        <w:rPr>
          <w:rFonts w:ascii="Arial" w:eastAsia="Verdana" w:hAnsi="Arial" w:cs="Arial"/>
          <w:bCs/>
          <w:sz w:val="24"/>
          <w:szCs w:val="24"/>
        </w:rPr>
        <w:t>p</w:t>
      </w:r>
      <w:r w:rsidRPr="00732759">
        <w:rPr>
          <w:rFonts w:ascii="Arial" w:eastAsia="Verdana" w:hAnsi="Arial" w:cs="Arial"/>
          <w:bCs/>
          <w:sz w:val="24"/>
          <w:szCs w:val="24"/>
        </w:rPr>
        <w:t>szczyńskiego w obszarach:</w:t>
      </w:r>
    </w:p>
    <w:p w14:paraId="3BBBB783"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w:t>
      </w:r>
    </w:p>
    <w:p w14:paraId="2B7BFA7A" w14:textId="77777777" w:rsidR="00CA557C" w:rsidRPr="00732759" w:rsidRDefault="00CA557C" w:rsidP="00561C80">
      <w:pPr>
        <w:pStyle w:val="Akapitzlist"/>
        <w:numPr>
          <w:ilvl w:val="0"/>
          <w:numId w:val="75"/>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turystyka.</w:t>
      </w:r>
    </w:p>
    <w:p w14:paraId="4E44E4A6" w14:textId="0C3B4062" w:rsidR="00CA557C" w:rsidRPr="00732759" w:rsidRDefault="00CA557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Skuteczne działania inwestycyjne, organizacyjne i promocyjne pozwoliłyby na osiągnięcie przewagi konkurencyjnej względem sąsiadów. W porównaniu z </w:t>
      </w:r>
      <w:r w:rsidR="0018718A" w:rsidRPr="00732759">
        <w:rPr>
          <w:rFonts w:ascii="Arial" w:eastAsia="Verdana" w:hAnsi="Arial" w:cs="Arial"/>
          <w:bCs/>
          <w:sz w:val="24"/>
          <w:szCs w:val="24"/>
        </w:rPr>
        <w:t>p</w:t>
      </w:r>
      <w:r w:rsidRPr="00732759">
        <w:rPr>
          <w:rFonts w:ascii="Arial" w:eastAsia="Verdana" w:hAnsi="Arial" w:cs="Arial"/>
          <w:bCs/>
          <w:sz w:val="24"/>
          <w:szCs w:val="24"/>
        </w:rPr>
        <w:t xml:space="preserve">owiatem </w:t>
      </w:r>
      <w:r w:rsidR="0018718A" w:rsidRPr="00732759">
        <w:rPr>
          <w:rFonts w:ascii="Arial" w:eastAsia="Verdana" w:hAnsi="Arial" w:cs="Arial"/>
          <w:bCs/>
          <w:sz w:val="24"/>
          <w:szCs w:val="24"/>
        </w:rPr>
        <w:t>p</w:t>
      </w:r>
      <w:r w:rsidRPr="00732759">
        <w:rPr>
          <w:rFonts w:ascii="Arial" w:eastAsia="Verdana" w:hAnsi="Arial" w:cs="Arial"/>
          <w:bCs/>
          <w:sz w:val="24"/>
          <w:szCs w:val="24"/>
        </w:rPr>
        <w:t>szczyńskim:</w:t>
      </w:r>
    </w:p>
    <w:p w14:paraId="44049556" w14:textId="6F489D97"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m</w:t>
      </w:r>
      <w:r w:rsidR="00CA557C" w:rsidRPr="00732759">
        <w:rPr>
          <w:rFonts w:ascii="Arial" w:eastAsia="Verdana" w:hAnsi="Arial" w:cs="Arial"/>
          <w:bCs/>
          <w:sz w:val="24"/>
          <w:szCs w:val="24"/>
        </w:rPr>
        <w:t xml:space="preserve">ikołowski i </w:t>
      </w:r>
      <w:r w:rsidRPr="00732759">
        <w:rPr>
          <w:rFonts w:ascii="Arial" w:eastAsia="Verdana" w:hAnsi="Arial" w:cs="Arial"/>
          <w:bCs/>
          <w:sz w:val="24"/>
          <w:szCs w:val="24"/>
        </w:rPr>
        <w:t>b</w:t>
      </w:r>
      <w:r w:rsidR="00CA557C" w:rsidRPr="00732759">
        <w:rPr>
          <w:rFonts w:ascii="Arial" w:eastAsia="Verdana" w:hAnsi="Arial" w:cs="Arial"/>
          <w:bCs/>
          <w:sz w:val="24"/>
          <w:szCs w:val="24"/>
        </w:rPr>
        <w:t>ieruńsko-</w:t>
      </w:r>
      <w:r w:rsidR="003A3DB8" w:rsidRPr="00732759">
        <w:rPr>
          <w:rFonts w:ascii="Arial" w:eastAsia="Verdana" w:hAnsi="Arial" w:cs="Arial"/>
          <w:bCs/>
          <w:sz w:val="24"/>
          <w:szCs w:val="24"/>
        </w:rPr>
        <w:t>l</w:t>
      </w:r>
      <w:r w:rsidR="00CA557C" w:rsidRPr="00732759">
        <w:rPr>
          <w:rFonts w:ascii="Arial" w:eastAsia="Verdana" w:hAnsi="Arial" w:cs="Arial"/>
          <w:bCs/>
          <w:sz w:val="24"/>
          <w:szCs w:val="24"/>
        </w:rPr>
        <w:t>ędziński cechuje zbliżony lub większy dostęp do różnorodnych miejsc pracy i jednocześnie zdecydowanie mniejsza atrakcyjność turystyczna,</w:t>
      </w:r>
    </w:p>
    <w:p w14:paraId="7EE1E6B2" w14:textId="4FAF52FA" w:rsidR="00CA557C" w:rsidRPr="00732759" w:rsidRDefault="0018718A" w:rsidP="00561C80">
      <w:pPr>
        <w:pStyle w:val="Akapitzlist"/>
        <w:numPr>
          <w:ilvl w:val="0"/>
          <w:numId w:val="76"/>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CA557C" w:rsidRPr="00732759">
        <w:rPr>
          <w:rFonts w:ascii="Arial" w:eastAsia="Verdana" w:hAnsi="Arial" w:cs="Arial"/>
          <w:bCs/>
          <w:sz w:val="24"/>
          <w:szCs w:val="24"/>
        </w:rPr>
        <w:t xml:space="preserve">owiaty </w:t>
      </w:r>
      <w:r w:rsidRPr="00732759">
        <w:rPr>
          <w:rFonts w:ascii="Arial" w:eastAsia="Verdana" w:hAnsi="Arial" w:cs="Arial"/>
          <w:bCs/>
          <w:sz w:val="24"/>
          <w:szCs w:val="24"/>
        </w:rPr>
        <w:t>b</w:t>
      </w:r>
      <w:r w:rsidR="00CA557C" w:rsidRPr="00732759">
        <w:rPr>
          <w:rFonts w:ascii="Arial" w:eastAsia="Verdana" w:hAnsi="Arial" w:cs="Arial"/>
          <w:bCs/>
          <w:sz w:val="24"/>
          <w:szCs w:val="24"/>
        </w:rPr>
        <w:t xml:space="preserve">ielski i </w:t>
      </w:r>
      <w:r w:rsidRPr="00732759">
        <w:rPr>
          <w:rFonts w:ascii="Arial" w:eastAsia="Verdana" w:hAnsi="Arial" w:cs="Arial"/>
          <w:bCs/>
          <w:sz w:val="24"/>
          <w:szCs w:val="24"/>
        </w:rPr>
        <w:t>c</w:t>
      </w:r>
      <w:r w:rsidR="00CA557C" w:rsidRPr="00732759">
        <w:rPr>
          <w:rFonts w:ascii="Arial" w:eastAsia="Verdana" w:hAnsi="Arial" w:cs="Arial"/>
          <w:bCs/>
          <w:sz w:val="24"/>
          <w:szCs w:val="24"/>
        </w:rPr>
        <w:t>ieszyński cechuje zbliżony lub mniejszy dostęp do różnorodnych miejsc pracy i jednocześnie zbliżona lub większa atrakcyjność turystyczna</w:t>
      </w:r>
      <w:r w:rsidR="00CA557C" w:rsidRPr="00732759">
        <w:rPr>
          <w:rStyle w:val="Odwoanieprzypisudolnego"/>
          <w:rFonts w:ascii="Arial" w:eastAsia="Verdana" w:hAnsi="Arial" w:cs="Arial"/>
          <w:bCs/>
          <w:sz w:val="24"/>
          <w:szCs w:val="24"/>
        </w:rPr>
        <w:footnoteReference w:id="24"/>
      </w:r>
      <w:r w:rsidR="00CA557C" w:rsidRPr="00732759">
        <w:rPr>
          <w:rFonts w:ascii="Arial" w:eastAsia="Verdana" w:hAnsi="Arial" w:cs="Arial"/>
          <w:bCs/>
          <w:sz w:val="24"/>
          <w:szCs w:val="24"/>
        </w:rPr>
        <w:t xml:space="preserve">. </w:t>
      </w:r>
    </w:p>
    <w:p w14:paraId="3A042A67" w14:textId="41E825DD" w:rsidR="00613CB7" w:rsidRPr="00732759" w:rsidRDefault="00CA557C" w:rsidP="00561C80">
      <w:pPr>
        <w:spacing w:after="0" w:line="360" w:lineRule="auto"/>
        <w:rPr>
          <w:rFonts w:ascii="Arial" w:hAnsi="Arial" w:cs="Arial"/>
          <w:sz w:val="24"/>
          <w:szCs w:val="24"/>
        </w:rPr>
      </w:pPr>
      <w:r w:rsidRPr="00732759">
        <w:rPr>
          <w:rFonts w:ascii="Arial" w:hAnsi="Arial" w:cs="Arial"/>
          <w:sz w:val="24"/>
          <w:szCs w:val="24"/>
        </w:rPr>
        <w:t xml:space="preserve">Jednoczesny rozwój w strefie gospodarczej i turystycznej pozwoliłby </w:t>
      </w:r>
      <w:r w:rsidR="0018718A" w:rsidRPr="00732759">
        <w:rPr>
          <w:rFonts w:ascii="Arial" w:hAnsi="Arial" w:cs="Arial"/>
          <w:sz w:val="24"/>
          <w:szCs w:val="24"/>
        </w:rPr>
        <w:t>p</w:t>
      </w:r>
      <w:r w:rsidRPr="00732759">
        <w:rPr>
          <w:rFonts w:ascii="Arial" w:hAnsi="Arial" w:cs="Arial"/>
          <w:sz w:val="24"/>
          <w:szCs w:val="24"/>
        </w:rPr>
        <w:t xml:space="preserve">owiatowi </w:t>
      </w:r>
      <w:r w:rsidR="0018718A" w:rsidRPr="00732759">
        <w:rPr>
          <w:rFonts w:ascii="Arial" w:hAnsi="Arial" w:cs="Arial"/>
          <w:sz w:val="24"/>
          <w:szCs w:val="24"/>
        </w:rPr>
        <w:t>p</w:t>
      </w:r>
      <w:r w:rsidRPr="00732759">
        <w:rPr>
          <w:rFonts w:ascii="Arial" w:hAnsi="Arial" w:cs="Arial"/>
          <w:sz w:val="24"/>
          <w:szCs w:val="24"/>
        </w:rPr>
        <w:t xml:space="preserve">szczyńskiemu zrównać lub przewyższyć oferty konkurencyjnych powiatów. </w:t>
      </w:r>
    </w:p>
    <w:p w14:paraId="43E12463" w14:textId="6BD5227A" w:rsidR="00CA557C" w:rsidRPr="00732759" w:rsidRDefault="002D261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Zachowując analogię z przedsiębiorstwem należy wskazać, że oferta </w:t>
      </w:r>
      <w:r w:rsidR="00070080" w:rsidRPr="00732759">
        <w:rPr>
          <w:rFonts w:ascii="Arial" w:eastAsia="Verdana" w:hAnsi="Arial" w:cs="Arial"/>
          <w:bCs/>
          <w:sz w:val="24"/>
          <w:szCs w:val="24"/>
        </w:rPr>
        <w:t>p</w:t>
      </w:r>
      <w:r w:rsidRPr="00732759">
        <w:rPr>
          <w:rFonts w:ascii="Arial" w:eastAsia="Verdana" w:hAnsi="Arial" w:cs="Arial"/>
          <w:bCs/>
          <w:sz w:val="24"/>
          <w:szCs w:val="24"/>
        </w:rPr>
        <w:t>owiatu kierowana powinna być do następujących grup klientów:</w:t>
      </w:r>
    </w:p>
    <w:p w14:paraId="465B54F2" w14:textId="61A59DE9" w:rsidR="00CB09AE"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obecnych</w:t>
      </w:r>
      <w:r w:rsidR="00662678" w:rsidRPr="00732759">
        <w:rPr>
          <w:rFonts w:ascii="Arial" w:eastAsia="Verdana" w:hAnsi="Arial" w:cs="Arial"/>
          <w:bCs/>
          <w:sz w:val="24"/>
          <w:szCs w:val="24"/>
        </w:rPr>
        <w:t xml:space="preserve"> i potencjalnych</w:t>
      </w:r>
      <w:r w:rsidRPr="00732759">
        <w:rPr>
          <w:rFonts w:ascii="Arial" w:eastAsia="Verdana" w:hAnsi="Arial" w:cs="Arial"/>
          <w:bCs/>
          <w:sz w:val="24"/>
          <w:szCs w:val="24"/>
        </w:rPr>
        <w:t xml:space="preserve"> mieszkańców </w:t>
      </w:r>
      <w:r w:rsidR="00070080" w:rsidRPr="00732759">
        <w:rPr>
          <w:rFonts w:ascii="Arial" w:eastAsia="Verdana" w:hAnsi="Arial" w:cs="Arial"/>
          <w:bCs/>
          <w:sz w:val="24"/>
          <w:szCs w:val="24"/>
        </w:rPr>
        <w:t>p</w:t>
      </w:r>
      <w:r w:rsidRPr="00732759">
        <w:rPr>
          <w:rFonts w:ascii="Arial" w:eastAsia="Verdana" w:hAnsi="Arial" w:cs="Arial"/>
          <w:bCs/>
          <w:sz w:val="24"/>
          <w:szCs w:val="24"/>
        </w:rPr>
        <w:t>owiatu</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w:t>
      </w:r>
      <w:r w:rsidR="00662678" w:rsidRPr="00732759">
        <w:rPr>
          <w:rFonts w:ascii="Arial" w:eastAsia="Verdana" w:hAnsi="Arial" w:cs="Arial"/>
          <w:bCs/>
          <w:sz w:val="24"/>
          <w:szCs w:val="24"/>
        </w:rPr>
        <w:t xml:space="preserve"> </w:t>
      </w:r>
      <w:r w:rsidR="005A408C" w:rsidRPr="00732759">
        <w:rPr>
          <w:rFonts w:ascii="Arial" w:eastAsia="Verdana" w:hAnsi="Arial" w:cs="Arial"/>
          <w:bCs/>
          <w:sz w:val="24"/>
          <w:szCs w:val="24"/>
        </w:rPr>
        <w:t xml:space="preserve">zapewnić należy tutaj przede wszystkim atrakcyjne warunki zamieszkania i wysoką jakość życia. Dobrobyt mieszkańców zależy nie tylko od stopnia zamożności, ale także od poczucia bezpieczeństwa i komfortu życia. Działaniom w strefie społecznej należy nadać bardzo wysoki priorytet, ponieważ to jakość kapitału ludzkiego determinuje wyjątkowość ziemi pszczyńskiej. Powiat ma ograniczone możliwości wpływania na komfort życia na swoim terenie, po raz kolejny może jednak pełnić funkcję inicjatywną. </w:t>
      </w:r>
      <w:r w:rsidR="00211CBB" w:rsidRPr="00732759">
        <w:rPr>
          <w:rFonts w:ascii="Arial" w:eastAsia="Verdana" w:hAnsi="Arial" w:cs="Arial"/>
          <w:bCs/>
          <w:sz w:val="24"/>
          <w:szCs w:val="24"/>
        </w:rPr>
        <w:t>Pracować należy</w:t>
      </w:r>
      <w:r w:rsidR="005A408C" w:rsidRPr="00732759">
        <w:rPr>
          <w:rFonts w:ascii="Arial" w:eastAsia="Verdana" w:hAnsi="Arial" w:cs="Arial"/>
          <w:bCs/>
          <w:sz w:val="24"/>
          <w:szCs w:val="24"/>
        </w:rPr>
        <w:t xml:space="preserve"> wielokierunkowo</w:t>
      </w:r>
      <w:r w:rsidR="003A3DB8" w:rsidRPr="00732759">
        <w:rPr>
          <w:rFonts w:ascii="Arial" w:eastAsia="Verdana" w:hAnsi="Arial" w:cs="Arial"/>
          <w:bCs/>
          <w:sz w:val="24"/>
          <w:szCs w:val="24"/>
        </w:rPr>
        <w:t>,</w:t>
      </w:r>
      <w:r w:rsidR="005A408C" w:rsidRPr="00732759">
        <w:rPr>
          <w:rFonts w:ascii="Arial" w:eastAsia="Verdana" w:hAnsi="Arial" w:cs="Arial"/>
          <w:bCs/>
          <w:sz w:val="24"/>
          <w:szCs w:val="24"/>
        </w:rPr>
        <w:t xml:space="preserve"> mając na uwadze zarówno zwiększenie możliwości </w:t>
      </w:r>
      <w:r w:rsidR="00211CBB" w:rsidRPr="00732759">
        <w:rPr>
          <w:rFonts w:ascii="Arial" w:eastAsia="Verdana" w:hAnsi="Arial" w:cs="Arial"/>
          <w:bCs/>
          <w:sz w:val="24"/>
          <w:szCs w:val="24"/>
        </w:rPr>
        <w:t>samorozwoju</w:t>
      </w:r>
      <w:r w:rsidR="005A408C" w:rsidRPr="00732759">
        <w:rPr>
          <w:rFonts w:ascii="Arial" w:eastAsia="Verdana" w:hAnsi="Arial" w:cs="Arial"/>
          <w:bCs/>
          <w:sz w:val="24"/>
          <w:szCs w:val="24"/>
        </w:rPr>
        <w:t>, jak również zapewnienie skutecznego systemu ochrony zdrowia</w:t>
      </w:r>
      <w:r w:rsidR="00211CBB" w:rsidRPr="00732759">
        <w:rPr>
          <w:rFonts w:ascii="Arial" w:eastAsia="Verdana" w:hAnsi="Arial" w:cs="Arial"/>
          <w:bCs/>
          <w:sz w:val="24"/>
          <w:szCs w:val="24"/>
        </w:rPr>
        <w:t xml:space="preserve">, opieki społecznej czy dostępu do rekreacji i kultury. Wykorzystać należy rozwojowo ponadprzeciętne zaangażowanie społeczne mieszkańców, powszechną aktywność, kreatywność i sprawczość przy poszanowaniu wielowiekowych tradycji. Ziemia </w:t>
      </w:r>
      <w:r w:rsidR="0031322E" w:rsidRPr="00732759">
        <w:rPr>
          <w:rFonts w:ascii="Arial" w:eastAsia="Verdana" w:hAnsi="Arial" w:cs="Arial"/>
          <w:bCs/>
          <w:sz w:val="24"/>
          <w:szCs w:val="24"/>
        </w:rPr>
        <w:t>p</w:t>
      </w:r>
      <w:r w:rsidR="00211CBB" w:rsidRPr="00732759">
        <w:rPr>
          <w:rFonts w:ascii="Arial" w:eastAsia="Verdana" w:hAnsi="Arial" w:cs="Arial"/>
          <w:bCs/>
          <w:sz w:val="24"/>
          <w:szCs w:val="24"/>
        </w:rPr>
        <w:t xml:space="preserve">szczyńska musi umocnić unikalną atmosferę </w:t>
      </w:r>
      <w:r w:rsidR="000D3ED9" w:rsidRPr="00732759">
        <w:rPr>
          <w:rFonts w:ascii="Arial" w:eastAsia="Verdana" w:hAnsi="Arial" w:cs="Arial"/>
          <w:bCs/>
          <w:sz w:val="24"/>
          <w:szCs w:val="24"/>
        </w:rPr>
        <w:t>i wizerunek</w:t>
      </w:r>
      <w:r w:rsidR="003A3DB8" w:rsidRPr="00732759">
        <w:rPr>
          <w:rFonts w:ascii="Arial" w:eastAsia="Verdana" w:hAnsi="Arial" w:cs="Arial"/>
          <w:bCs/>
          <w:sz w:val="24"/>
          <w:szCs w:val="24"/>
        </w:rPr>
        <w:t>,</w:t>
      </w:r>
      <w:r w:rsidR="000D3ED9" w:rsidRPr="00732759">
        <w:rPr>
          <w:rFonts w:ascii="Arial" w:eastAsia="Verdana" w:hAnsi="Arial" w:cs="Arial"/>
          <w:bCs/>
          <w:sz w:val="24"/>
          <w:szCs w:val="24"/>
        </w:rPr>
        <w:t xml:space="preserve"> jakimi od lat wyróżnia się w</w:t>
      </w:r>
      <w:r w:rsidR="0018718A" w:rsidRPr="00732759">
        <w:rPr>
          <w:rFonts w:ascii="Arial" w:eastAsia="Verdana" w:hAnsi="Arial" w:cs="Arial"/>
          <w:bCs/>
          <w:sz w:val="24"/>
          <w:szCs w:val="24"/>
        </w:rPr>
        <w:t> </w:t>
      </w:r>
      <w:r w:rsidR="000D3ED9" w:rsidRPr="00732759">
        <w:rPr>
          <w:rFonts w:ascii="Arial" w:eastAsia="Verdana" w:hAnsi="Arial" w:cs="Arial"/>
          <w:bCs/>
          <w:sz w:val="24"/>
          <w:szCs w:val="24"/>
        </w:rPr>
        <w:t xml:space="preserve">regionie - kameralnej, dobrze zorganizowanej przestrzeni, z dostępem do zasobów przyrodniczych i wysokiej kultury. </w:t>
      </w:r>
      <w:r w:rsidR="00CB09AE" w:rsidRPr="00732759">
        <w:rPr>
          <w:rFonts w:ascii="Arial" w:eastAsia="Verdana" w:hAnsi="Arial" w:cs="Arial"/>
          <w:bCs/>
          <w:sz w:val="24"/>
          <w:szCs w:val="24"/>
        </w:rPr>
        <w:t>Atrakcyjne warunki życia zagwarantują napływ mieszkańców spoza powiatu</w:t>
      </w:r>
      <w:r w:rsidR="003A3DB8" w:rsidRPr="00732759">
        <w:rPr>
          <w:rFonts w:ascii="Arial" w:eastAsia="Verdana" w:hAnsi="Arial" w:cs="Arial"/>
          <w:bCs/>
          <w:sz w:val="24"/>
          <w:szCs w:val="24"/>
        </w:rPr>
        <w:t>,</w:t>
      </w:r>
      <w:r w:rsidR="00CB09AE" w:rsidRPr="00732759">
        <w:rPr>
          <w:rFonts w:ascii="Arial" w:eastAsia="Verdana" w:hAnsi="Arial" w:cs="Arial"/>
          <w:bCs/>
          <w:sz w:val="24"/>
          <w:szCs w:val="24"/>
        </w:rPr>
        <w:t xml:space="preserve"> ale również przyczynią się do zatrzymania w granicach powiatu młodych mieszkańców zakładających nowe rodziny. </w:t>
      </w:r>
    </w:p>
    <w:p w14:paraId="516DED40" w14:textId="356441BE" w:rsidR="0052462B" w:rsidRPr="00732759" w:rsidRDefault="007A4912" w:rsidP="00561C80">
      <w:pPr>
        <w:pStyle w:val="Akapitzlist"/>
        <w:numPr>
          <w:ilvl w:val="0"/>
          <w:numId w:val="77"/>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przedsiębiorstw obecnie </w:t>
      </w:r>
      <w:r w:rsidR="00662678" w:rsidRPr="00732759">
        <w:rPr>
          <w:rFonts w:ascii="Arial" w:eastAsia="Verdana" w:hAnsi="Arial" w:cs="Arial"/>
          <w:bCs/>
          <w:sz w:val="24"/>
          <w:szCs w:val="24"/>
        </w:rPr>
        <w:t xml:space="preserve">i potencjalnie </w:t>
      </w:r>
      <w:r w:rsidRPr="00732759">
        <w:rPr>
          <w:rFonts w:ascii="Arial" w:eastAsia="Verdana" w:hAnsi="Arial" w:cs="Arial"/>
          <w:bCs/>
          <w:sz w:val="24"/>
          <w:szCs w:val="24"/>
        </w:rPr>
        <w:t>działających w powiecie</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w:t>
      </w:r>
      <w:r w:rsidR="00F1187E" w:rsidRPr="00732759">
        <w:rPr>
          <w:rFonts w:ascii="Arial" w:eastAsia="Verdana" w:hAnsi="Arial" w:cs="Arial"/>
          <w:bCs/>
          <w:sz w:val="24"/>
          <w:szCs w:val="24"/>
        </w:rPr>
        <w:t xml:space="preserve"> </w:t>
      </w:r>
      <w:r w:rsidR="0052462B" w:rsidRPr="00732759">
        <w:rPr>
          <w:rFonts w:ascii="Arial" w:eastAsia="Verdana" w:hAnsi="Arial" w:cs="Arial"/>
          <w:bCs/>
          <w:sz w:val="24"/>
          <w:szCs w:val="24"/>
        </w:rPr>
        <w:t>należy zapewnić dobre warunki do prowadzenia działalności gospodarczej (np. dostęp do wykwalifikowanych pracowników) oraz spójną ofertę inwestycyjną i wspierać postawy przedsiębiorcze.</w:t>
      </w:r>
    </w:p>
    <w:p w14:paraId="55017DE2" w14:textId="1BA51AE7" w:rsidR="007A4912" w:rsidRPr="00732759" w:rsidRDefault="0052462B" w:rsidP="00561C80">
      <w:pPr>
        <w:pStyle w:val="Akapitzlist"/>
        <w:numPr>
          <w:ilvl w:val="0"/>
          <w:numId w:val="77"/>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 xml:space="preserve">turystów – zarówno odwiedzających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szczyński regularnie, jak również nowych odbiorców. </w:t>
      </w:r>
    </w:p>
    <w:p w14:paraId="775FF0B8" w14:textId="1FBB9C9E" w:rsidR="00524DB6" w:rsidRPr="00732759" w:rsidRDefault="0052462B"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Podkreślić należy, iż kształtowanie oferty powiatu odbywać może się </w:t>
      </w:r>
      <w:r w:rsidR="00524DB6" w:rsidRPr="00732759">
        <w:rPr>
          <w:rFonts w:ascii="Arial" w:eastAsia="Verdana" w:hAnsi="Arial" w:cs="Arial"/>
          <w:bCs/>
          <w:sz w:val="24"/>
          <w:szCs w:val="24"/>
        </w:rPr>
        <w:t xml:space="preserve">w większości przy wykorzystaniu już dostępnych zasobów. W wielu dziedzinach dostępna jest dobra baza do kształtowania atrakcyjnej oferty, wymagająca jedynie koordynacji działań i realizacji wspólnie wypracowanych przez gminy założeń rozwojowych. Strategia </w:t>
      </w:r>
      <w:r w:rsidR="00112FEB" w:rsidRPr="00732759">
        <w:rPr>
          <w:rFonts w:ascii="Arial" w:eastAsia="Verdana" w:hAnsi="Arial" w:cs="Arial"/>
          <w:bCs/>
          <w:sz w:val="24"/>
          <w:szCs w:val="24"/>
        </w:rPr>
        <w:t>R</w:t>
      </w:r>
      <w:r w:rsidR="00524DB6" w:rsidRPr="00732759">
        <w:rPr>
          <w:rFonts w:ascii="Arial" w:eastAsia="Verdana" w:hAnsi="Arial" w:cs="Arial"/>
          <w:bCs/>
          <w:sz w:val="24"/>
          <w:szCs w:val="24"/>
        </w:rPr>
        <w:t xml:space="preserve">ozwoju Powiatu Pszczyńskiego powinna bazować głównie na uporządkowaniu i zorganizowaniu już dostępnych zasobów. </w:t>
      </w:r>
    </w:p>
    <w:p w14:paraId="7338FD4D" w14:textId="1EB9CE64" w:rsidR="007476D0" w:rsidRPr="00732759" w:rsidRDefault="00ED44B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Omówione uwarunkowania dotyczą czynników wewnętrznych, na które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 bezpośrednio lub pośrednio przy wsparciu </w:t>
      </w:r>
      <w:r w:rsidR="0031322E" w:rsidRPr="00732759">
        <w:rPr>
          <w:rFonts w:ascii="Arial" w:eastAsia="Verdana" w:hAnsi="Arial" w:cs="Arial"/>
          <w:bCs/>
          <w:sz w:val="24"/>
          <w:szCs w:val="24"/>
        </w:rPr>
        <w:t>g</w:t>
      </w:r>
      <w:r w:rsidRPr="00732759">
        <w:rPr>
          <w:rFonts w:ascii="Arial" w:eastAsia="Verdana" w:hAnsi="Arial" w:cs="Arial"/>
          <w:bCs/>
          <w:sz w:val="24"/>
          <w:szCs w:val="24"/>
        </w:rPr>
        <w:t xml:space="preserve">min może mieć wpływ. </w:t>
      </w:r>
      <w:r w:rsidR="005210AD" w:rsidRPr="00732759">
        <w:rPr>
          <w:rFonts w:ascii="Arial" w:eastAsia="Verdana" w:hAnsi="Arial" w:cs="Arial"/>
          <w:bCs/>
          <w:sz w:val="24"/>
          <w:szCs w:val="24"/>
        </w:rPr>
        <w:t xml:space="preserve">W obecnej sytuacji konieczne jest omówienie także uwarunkowań zewnętrznych. </w:t>
      </w:r>
      <w:r w:rsidR="00F724C5" w:rsidRPr="00732759">
        <w:rPr>
          <w:rFonts w:ascii="Arial" w:eastAsia="Verdana" w:hAnsi="Arial" w:cs="Arial"/>
          <w:bCs/>
          <w:sz w:val="24"/>
          <w:szCs w:val="24"/>
        </w:rPr>
        <w:t xml:space="preserve">Od czasów formalizowania strategii rozwoju samorządów terytorialnych w latach 2020-2022 po raz pierwszy nastąpił </w:t>
      </w:r>
      <w:r w:rsidR="00F724C5" w:rsidRPr="00732759">
        <w:rPr>
          <w:rFonts w:ascii="Arial" w:eastAsia="Verdana" w:hAnsi="Arial" w:cs="Arial"/>
          <w:bCs/>
          <w:sz w:val="24"/>
          <w:szCs w:val="24"/>
        </w:rPr>
        <w:lastRenderedPageBreak/>
        <w:t xml:space="preserve">bezprecedensowy moment w historii, warunkujący zarówno życie jednostek jak również demolujący wypracowane systemy funkcjonowania państw. </w:t>
      </w:r>
      <w:r w:rsidR="007476D0" w:rsidRPr="00732759">
        <w:rPr>
          <w:rFonts w:ascii="Arial" w:eastAsia="Verdana" w:hAnsi="Arial" w:cs="Arial"/>
          <w:bCs/>
          <w:sz w:val="24"/>
          <w:szCs w:val="24"/>
        </w:rPr>
        <w:t>Pandemia Covid-19 oraz militarna napaść Rosji na Ukrainę przyczyniły się do kryzysu na wielu płaszczyznach w skali całego kraju:</w:t>
      </w:r>
    </w:p>
    <w:p w14:paraId="56F49245" w14:textId="34A17EB3"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 xml:space="preserve">ogłębione problemy demograficzne - zwiększona śmiertelność w ostatnich latach przewyższająca prognozy, </w:t>
      </w:r>
      <w:r w:rsidR="003975EF" w:rsidRPr="00732759">
        <w:rPr>
          <w:rFonts w:ascii="Arial" w:eastAsia="Verdana" w:hAnsi="Arial" w:cs="Arial"/>
          <w:bCs/>
          <w:sz w:val="24"/>
          <w:szCs w:val="24"/>
        </w:rPr>
        <w:t>z</w:t>
      </w:r>
      <w:r w:rsidR="007476D0" w:rsidRPr="00732759">
        <w:rPr>
          <w:rFonts w:ascii="Arial" w:eastAsia="Verdana" w:hAnsi="Arial" w:cs="Arial"/>
          <w:bCs/>
          <w:sz w:val="24"/>
          <w:szCs w:val="24"/>
        </w:rPr>
        <w:t>mniejsz</w:t>
      </w:r>
      <w:r w:rsidR="00F250B0" w:rsidRPr="00732759">
        <w:rPr>
          <w:rFonts w:ascii="Arial" w:eastAsia="Verdana" w:hAnsi="Arial" w:cs="Arial"/>
          <w:bCs/>
          <w:sz w:val="24"/>
          <w:szCs w:val="24"/>
        </w:rPr>
        <w:t>on</w:t>
      </w:r>
      <w:r w:rsidR="007476D0" w:rsidRPr="00732759">
        <w:rPr>
          <w:rFonts w:ascii="Arial" w:eastAsia="Verdana" w:hAnsi="Arial" w:cs="Arial"/>
          <w:bCs/>
          <w:sz w:val="24"/>
          <w:szCs w:val="24"/>
        </w:rPr>
        <w:t>a liczba urodzeń</w:t>
      </w:r>
      <w:r w:rsidRPr="00732759">
        <w:rPr>
          <w:rFonts w:ascii="Arial" w:eastAsia="Verdana" w:hAnsi="Arial" w:cs="Arial"/>
          <w:bCs/>
          <w:sz w:val="24"/>
          <w:szCs w:val="24"/>
        </w:rPr>
        <w:t>.</w:t>
      </w:r>
    </w:p>
    <w:p w14:paraId="1B09AE13" w14:textId="59A2BFD4"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Z</w:t>
      </w:r>
      <w:r w:rsidR="007476D0" w:rsidRPr="00732759">
        <w:rPr>
          <w:rFonts w:ascii="Arial" w:eastAsia="Verdana" w:hAnsi="Arial" w:cs="Arial"/>
          <w:bCs/>
          <w:sz w:val="24"/>
          <w:szCs w:val="24"/>
        </w:rPr>
        <w:t>apaść służby zdrowia walczącej miesiącami z pandemią, reorganizującej pracę placówek, walczącej z brakami kadrowymi i sprzętowymi</w:t>
      </w:r>
      <w:r w:rsidRPr="00732759">
        <w:rPr>
          <w:rFonts w:ascii="Arial" w:eastAsia="Verdana" w:hAnsi="Arial" w:cs="Arial"/>
          <w:bCs/>
          <w:sz w:val="24"/>
          <w:szCs w:val="24"/>
        </w:rPr>
        <w:t>.</w:t>
      </w:r>
    </w:p>
    <w:p w14:paraId="1D297ECA" w14:textId="0DE3FEA9"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P</w:t>
      </w:r>
      <w:r w:rsidR="007476D0" w:rsidRPr="00732759">
        <w:rPr>
          <w:rFonts w:ascii="Arial" w:eastAsia="Verdana" w:hAnsi="Arial" w:cs="Arial"/>
          <w:bCs/>
          <w:sz w:val="24"/>
          <w:szCs w:val="24"/>
        </w:rPr>
        <w:t>ogorszenie stanu zdrowia obywateli – czasowe wstrzymanie programów profilaktycznych, licznie występujący zespół po</w:t>
      </w:r>
      <w:r w:rsidR="0066073C" w:rsidRPr="00732759">
        <w:rPr>
          <w:rFonts w:ascii="Arial" w:eastAsia="Verdana" w:hAnsi="Arial" w:cs="Arial"/>
          <w:bCs/>
          <w:sz w:val="24"/>
          <w:szCs w:val="24"/>
        </w:rPr>
        <w:t>-C</w:t>
      </w:r>
      <w:r w:rsidR="007476D0" w:rsidRPr="00732759">
        <w:rPr>
          <w:rFonts w:ascii="Arial" w:eastAsia="Verdana" w:hAnsi="Arial" w:cs="Arial"/>
          <w:bCs/>
          <w:sz w:val="24"/>
          <w:szCs w:val="24"/>
        </w:rPr>
        <w:t>ovidowy, ograniczona dostępność planowanych zabiegów, problemy psychiczne ludności wywołane pandemią i</w:t>
      </w:r>
      <w:r w:rsidR="00E146F2" w:rsidRPr="00732759">
        <w:rPr>
          <w:rFonts w:ascii="Arial" w:eastAsia="Verdana" w:hAnsi="Arial" w:cs="Arial"/>
          <w:bCs/>
          <w:sz w:val="24"/>
          <w:szCs w:val="24"/>
        </w:rPr>
        <w:t> </w:t>
      </w:r>
      <w:r w:rsidR="007476D0" w:rsidRPr="00732759">
        <w:rPr>
          <w:rFonts w:ascii="Arial" w:eastAsia="Verdana" w:hAnsi="Arial" w:cs="Arial"/>
          <w:bCs/>
          <w:sz w:val="24"/>
          <w:szCs w:val="24"/>
        </w:rPr>
        <w:t>strachem przed wojną</w:t>
      </w:r>
      <w:r w:rsidRPr="00732759">
        <w:rPr>
          <w:rFonts w:ascii="Arial" w:eastAsia="Verdana" w:hAnsi="Arial" w:cs="Arial"/>
          <w:bCs/>
          <w:sz w:val="24"/>
          <w:szCs w:val="24"/>
        </w:rPr>
        <w:t>.</w:t>
      </w:r>
    </w:p>
    <w:p w14:paraId="5BE30DA6" w14:textId="3D77A4D1" w:rsidR="007476D0"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Wysoka inflacja wpływająca realnie na obniżenie poziomu życia obywateli - zgodnie z danymi GUS w sierpniu 2022 r. inflacja wynosiła 16,1% i była najwyższa od 1997 r. przy czym jej poziom sztucznie obniżała rządowa tarcza antyinflacyjna, bez której poziom przekroczyłby zapewne dane historyczne.</w:t>
      </w:r>
    </w:p>
    <w:p w14:paraId="421003F5" w14:textId="23A4D9FF" w:rsidR="00027DF6" w:rsidRPr="00732759" w:rsidRDefault="00027DF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Kryzys energetyczny, paliwowy i węglowy – powodowany koniecznością uniezależnienia polskiej gospodarki od zasobów importowanych </w:t>
      </w:r>
      <w:r w:rsidR="00F250B0" w:rsidRPr="00732759">
        <w:rPr>
          <w:rFonts w:ascii="Arial" w:eastAsia="Verdana" w:hAnsi="Arial" w:cs="Arial"/>
          <w:bCs/>
          <w:sz w:val="24"/>
          <w:szCs w:val="24"/>
        </w:rPr>
        <w:t xml:space="preserve">z </w:t>
      </w:r>
      <w:r w:rsidRPr="00732759">
        <w:rPr>
          <w:rFonts w:ascii="Arial" w:eastAsia="Verdana" w:hAnsi="Arial" w:cs="Arial"/>
          <w:bCs/>
          <w:sz w:val="24"/>
          <w:szCs w:val="24"/>
        </w:rPr>
        <w:t>Rosji. Poza wzrostem cen wszystkich surowców, występuje ich częściowy brak (np. węgiel). Sytuacja ta wymusza reorganizację strategii zarządzania wydobyciem węgla w kraju. Polska przez lata podejmowała działania zmierzające do wygas</w:t>
      </w:r>
      <w:r w:rsidR="00450D39" w:rsidRPr="00732759">
        <w:rPr>
          <w:rFonts w:ascii="Arial" w:eastAsia="Verdana" w:hAnsi="Arial" w:cs="Arial"/>
          <w:bCs/>
          <w:sz w:val="24"/>
          <w:szCs w:val="24"/>
        </w:rPr>
        <w:t>z</w:t>
      </w:r>
      <w:r w:rsidRPr="00732759">
        <w:rPr>
          <w:rFonts w:ascii="Arial" w:eastAsia="Verdana" w:hAnsi="Arial" w:cs="Arial"/>
          <w:bCs/>
          <w:sz w:val="24"/>
          <w:szCs w:val="24"/>
        </w:rPr>
        <w:t>ania przemysłu węglowego, wprawdzie z oporem, jednak konsekwentnie</w:t>
      </w:r>
      <w:r w:rsidR="00450D39" w:rsidRPr="00732759">
        <w:rPr>
          <w:rFonts w:ascii="Arial" w:eastAsia="Verdana" w:hAnsi="Arial" w:cs="Arial"/>
          <w:bCs/>
          <w:sz w:val="24"/>
          <w:szCs w:val="24"/>
        </w:rPr>
        <w:t xml:space="preserve">. Obecnie plany rządu w tej materii są niemożliwe do przewidzenia. Prowadzenie polityki pro-ekologicznej przez </w:t>
      </w:r>
      <w:r w:rsidR="00C54B76" w:rsidRPr="00732759">
        <w:rPr>
          <w:rFonts w:ascii="Arial" w:eastAsia="Verdana" w:hAnsi="Arial" w:cs="Arial"/>
          <w:bCs/>
          <w:sz w:val="24"/>
          <w:szCs w:val="24"/>
        </w:rPr>
        <w:t>p</w:t>
      </w:r>
      <w:r w:rsidR="00450D39" w:rsidRPr="00732759">
        <w:rPr>
          <w:rFonts w:ascii="Arial" w:eastAsia="Verdana" w:hAnsi="Arial" w:cs="Arial"/>
          <w:bCs/>
          <w:sz w:val="24"/>
          <w:szCs w:val="24"/>
        </w:rPr>
        <w:t>owiat również w tym kontekście będzie utrudnione. Widoczny opór społeczny przed zmianami na terenie mentalnie związanym z</w:t>
      </w:r>
      <w:r w:rsidR="003975EF" w:rsidRPr="00732759">
        <w:rPr>
          <w:rFonts w:ascii="Arial" w:eastAsia="Verdana" w:hAnsi="Arial" w:cs="Arial"/>
          <w:bCs/>
          <w:sz w:val="24"/>
          <w:szCs w:val="24"/>
        </w:rPr>
        <w:t> </w:t>
      </w:r>
      <w:r w:rsidR="00450D39" w:rsidRPr="00732759">
        <w:rPr>
          <w:rFonts w:ascii="Arial" w:eastAsia="Verdana" w:hAnsi="Arial" w:cs="Arial"/>
          <w:bCs/>
          <w:sz w:val="24"/>
          <w:szCs w:val="24"/>
        </w:rPr>
        <w:t xml:space="preserve">obecnością węgla będzie zapewne rósł. </w:t>
      </w:r>
    </w:p>
    <w:p w14:paraId="7A83EE8B" w14:textId="4C7A783A" w:rsidR="0071469F" w:rsidRPr="00732759" w:rsidRDefault="0071469F"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Wysokie ceny energii mogą być dobrym argumentem </w:t>
      </w:r>
      <w:r w:rsidR="008A1041" w:rsidRPr="00732759">
        <w:rPr>
          <w:rFonts w:ascii="Arial" w:eastAsia="Verdana" w:hAnsi="Arial" w:cs="Arial"/>
          <w:bCs/>
          <w:sz w:val="24"/>
          <w:szCs w:val="24"/>
        </w:rPr>
        <w:t xml:space="preserve">przy promowaniu odnawialnych źródeł energii. </w:t>
      </w:r>
    </w:p>
    <w:p w14:paraId="5CC075F2" w14:textId="5D3EA6F7" w:rsidR="00027DF6" w:rsidRPr="00732759" w:rsidRDefault="003411A6"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 xml:space="preserve">Budżet jednostek terytorialnych tak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Pr="00732759">
        <w:rPr>
          <w:rFonts w:ascii="Arial" w:eastAsia="Verdana" w:hAnsi="Arial" w:cs="Arial"/>
          <w:bCs/>
          <w:sz w:val="24"/>
          <w:szCs w:val="24"/>
        </w:rPr>
        <w:t>szczyńskiego</w:t>
      </w:r>
      <w:r w:rsidR="003A3DB8" w:rsidRPr="00732759">
        <w:rPr>
          <w:rFonts w:ascii="Arial" w:eastAsia="Verdana" w:hAnsi="Arial" w:cs="Arial"/>
          <w:bCs/>
          <w:sz w:val="24"/>
          <w:szCs w:val="24"/>
        </w:rPr>
        <w:t>,</w:t>
      </w:r>
      <w:r w:rsidRPr="00732759">
        <w:rPr>
          <w:rFonts w:ascii="Arial" w:eastAsia="Verdana" w:hAnsi="Arial" w:cs="Arial"/>
          <w:bCs/>
          <w:sz w:val="24"/>
          <w:szCs w:val="24"/>
        </w:rPr>
        <w:t xml:space="preserve"> jak </w:t>
      </w:r>
      <w:r w:rsidR="00C54B76" w:rsidRPr="00732759">
        <w:rPr>
          <w:rFonts w:ascii="Arial" w:eastAsia="Verdana" w:hAnsi="Arial" w:cs="Arial"/>
          <w:bCs/>
          <w:sz w:val="24"/>
          <w:szCs w:val="24"/>
        </w:rPr>
        <w:t>g</w:t>
      </w:r>
      <w:r w:rsidRPr="00732759">
        <w:rPr>
          <w:rFonts w:ascii="Arial" w:eastAsia="Verdana" w:hAnsi="Arial" w:cs="Arial"/>
          <w:bCs/>
          <w:sz w:val="24"/>
          <w:szCs w:val="24"/>
        </w:rPr>
        <w:t xml:space="preserve">min wchodzących w jego skład silnie koreluje z dotacjami unijnymi. Obecna polityka rządu jest w kontaktach z UE trudna do przewidzenia i wpłynąć może zarówno na zmniejszenie unijnych dotacji w nowym okresie programowania jak również na ich całkowite wstrzymanie. Nie można nawet wkluczyć znacznego ograniczenia współpracy Polski z UE w kolejnych latach, z wyjściem z Unii włącznie. </w:t>
      </w:r>
    </w:p>
    <w:p w14:paraId="5C530D52" w14:textId="61468E25" w:rsidR="00680D36" w:rsidRPr="00732759" w:rsidRDefault="00BE6B32" w:rsidP="00561C80">
      <w:pPr>
        <w:pStyle w:val="Akapitzlist"/>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lastRenderedPageBreak/>
        <w:t xml:space="preserve">Konieczne w tym kontekście wydaje się przyspieszenie rozwoju gospodarczego i turystycznego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Za rozwojem tych dziedzin stoją bezpośrednio wyższe dochody gmin, pozwalające z kolei na zwiększenie inwestycji własnych. </w:t>
      </w:r>
    </w:p>
    <w:p w14:paraId="2D0DD945" w14:textId="19133BE3" w:rsidR="00394774" w:rsidRPr="00732759" w:rsidRDefault="0066073C"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Mając na uwadze zaistniałe zdarzenia </w:t>
      </w:r>
      <w:r w:rsidR="005A1863" w:rsidRPr="00732759">
        <w:rPr>
          <w:rFonts w:ascii="Arial" w:eastAsia="Verdana" w:hAnsi="Arial" w:cs="Arial"/>
          <w:bCs/>
          <w:sz w:val="24"/>
          <w:szCs w:val="24"/>
        </w:rPr>
        <w:t>i zewnętrzne uwarunkowania, po raz kolejny podkreśla się konieczność wspierania społeczeństwa obywatelskiego. Aktywność i</w:t>
      </w:r>
      <w:r w:rsidR="003C1347" w:rsidRPr="00732759">
        <w:rPr>
          <w:rFonts w:ascii="Arial" w:eastAsia="Verdana" w:hAnsi="Arial" w:cs="Arial"/>
          <w:bCs/>
          <w:sz w:val="24"/>
          <w:szCs w:val="24"/>
        </w:rPr>
        <w:t> </w:t>
      </w:r>
      <w:r w:rsidR="005A1863" w:rsidRPr="00732759">
        <w:rPr>
          <w:rFonts w:ascii="Arial" w:eastAsia="Verdana" w:hAnsi="Arial" w:cs="Arial"/>
          <w:bCs/>
          <w:sz w:val="24"/>
          <w:szCs w:val="24"/>
        </w:rPr>
        <w:t xml:space="preserve">wzajemne wsparcie mieszkańców </w:t>
      </w:r>
      <w:r w:rsidR="00C54B76" w:rsidRPr="00732759">
        <w:rPr>
          <w:rFonts w:ascii="Arial" w:eastAsia="Verdana" w:hAnsi="Arial" w:cs="Arial"/>
          <w:bCs/>
          <w:sz w:val="24"/>
          <w:szCs w:val="24"/>
        </w:rPr>
        <w:t>p</w:t>
      </w:r>
      <w:r w:rsidR="005A1863" w:rsidRPr="00732759">
        <w:rPr>
          <w:rFonts w:ascii="Arial" w:eastAsia="Verdana" w:hAnsi="Arial" w:cs="Arial"/>
          <w:bCs/>
          <w:sz w:val="24"/>
          <w:szCs w:val="24"/>
        </w:rPr>
        <w:t xml:space="preserve">owiatu w krytycznych momentach będą determinantą stabilnej sytuacji społecznej i gospodarczej. </w:t>
      </w:r>
    </w:p>
    <w:p w14:paraId="3BB0EAD9" w14:textId="7CC96453" w:rsidR="00D14391" w:rsidRPr="00732759" w:rsidRDefault="00E146F2" w:rsidP="00561C80">
      <w:pPr>
        <w:spacing w:after="0" w:line="360" w:lineRule="auto"/>
        <w:rPr>
          <w:rFonts w:ascii="Arial" w:eastAsia="Verdana" w:hAnsi="Arial" w:cs="Arial"/>
          <w:bCs/>
          <w:sz w:val="24"/>
          <w:szCs w:val="24"/>
        </w:rPr>
      </w:pPr>
      <w:r w:rsidRPr="00732759">
        <w:rPr>
          <w:rFonts w:ascii="Arial" w:eastAsia="Verdana" w:hAnsi="Arial" w:cs="Arial"/>
          <w:bCs/>
          <w:sz w:val="24"/>
          <w:szCs w:val="24"/>
        </w:rPr>
        <w:t xml:space="preserve">Analiza uwarunkowań wewnętrznych i zewnętrznych pozwoliła na zdefiniowanie </w:t>
      </w:r>
      <w:r w:rsidR="003C1347" w:rsidRPr="00732759">
        <w:rPr>
          <w:rFonts w:ascii="Arial" w:eastAsia="Verdana" w:hAnsi="Arial" w:cs="Arial"/>
          <w:bCs/>
          <w:sz w:val="24"/>
          <w:szCs w:val="24"/>
        </w:rPr>
        <w:t>prio</w:t>
      </w:r>
      <w:r w:rsidR="00102233" w:rsidRPr="00732759">
        <w:rPr>
          <w:rFonts w:ascii="Arial" w:eastAsia="Verdana" w:hAnsi="Arial" w:cs="Arial"/>
          <w:bCs/>
          <w:sz w:val="24"/>
          <w:szCs w:val="24"/>
        </w:rPr>
        <w:t>rytetów rozwojowych,</w:t>
      </w:r>
      <w:r w:rsidR="00D14391" w:rsidRPr="00732759">
        <w:rPr>
          <w:rFonts w:ascii="Arial" w:eastAsia="Verdana" w:hAnsi="Arial" w:cs="Arial"/>
          <w:bCs/>
          <w:sz w:val="24"/>
          <w:szCs w:val="24"/>
        </w:rPr>
        <w:t xml:space="preserve"> będących podstawą kreowania strategii. </w:t>
      </w:r>
      <w:r w:rsidR="001F079E" w:rsidRPr="00732759">
        <w:rPr>
          <w:rFonts w:ascii="Arial" w:eastAsia="Verdana" w:hAnsi="Arial" w:cs="Arial"/>
          <w:bCs/>
          <w:sz w:val="24"/>
          <w:szCs w:val="24"/>
        </w:rPr>
        <w:t xml:space="preserve">Jak już wspomniano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 xml:space="preserve">owiatu będzie kluczowym gwarantem realizacji założeń strategicznych. Powiat ma ograniczone możliwości inwestycyjne i rozwojowe, jednak rekompensuje to dużymi możliwościami sprawczymi w kwestii koordynacji, budowania planów rozwoju, kreślenia wizji rozwoju w szerszym od gminnego horyzoncie, wskazywania korzyści z kooperacji na poziomie powiatowym, tworzenia warunków do dialogu i porozumienia. Inicjatywność </w:t>
      </w:r>
      <w:r w:rsidR="00C54B76" w:rsidRPr="00732759">
        <w:rPr>
          <w:rFonts w:ascii="Arial" w:eastAsia="Verdana" w:hAnsi="Arial" w:cs="Arial"/>
          <w:bCs/>
          <w:sz w:val="24"/>
          <w:szCs w:val="24"/>
        </w:rPr>
        <w:t>p</w:t>
      </w:r>
      <w:r w:rsidR="001F079E" w:rsidRPr="00732759">
        <w:rPr>
          <w:rFonts w:ascii="Arial" w:eastAsia="Verdana" w:hAnsi="Arial" w:cs="Arial"/>
          <w:bCs/>
          <w:sz w:val="24"/>
          <w:szCs w:val="24"/>
        </w:rPr>
        <w:t>owiatu jest więc zarówno głównym priorytetem rozwojowym jak również celem samym w sobie. Pozostałe p</w:t>
      </w:r>
      <w:r w:rsidR="00D14391" w:rsidRPr="00732759">
        <w:rPr>
          <w:rFonts w:ascii="Arial" w:eastAsia="Verdana" w:hAnsi="Arial" w:cs="Arial"/>
          <w:bCs/>
          <w:sz w:val="24"/>
          <w:szCs w:val="24"/>
        </w:rPr>
        <w:t xml:space="preserve">riorytety rozwojowe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owiatu </w:t>
      </w:r>
      <w:r w:rsidR="00C54B76" w:rsidRPr="00732759">
        <w:rPr>
          <w:rFonts w:ascii="Arial" w:eastAsia="Verdana" w:hAnsi="Arial" w:cs="Arial"/>
          <w:bCs/>
          <w:sz w:val="24"/>
          <w:szCs w:val="24"/>
        </w:rPr>
        <w:t>p</w:t>
      </w:r>
      <w:r w:rsidR="00D14391" w:rsidRPr="00732759">
        <w:rPr>
          <w:rFonts w:ascii="Arial" w:eastAsia="Verdana" w:hAnsi="Arial" w:cs="Arial"/>
          <w:bCs/>
          <w:sz w:val="24"/>
          <w:szCs w:val="24"/>
        </w:rPr>
        <w:t xml:space="preserve">szczyńskiego: </w:t>
      </w:r>
    </w:p>
    <w:p w14:paraId="4C72D797" w14:textId="2BC0B62D"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mieszkańcy powiatu</w:t>
      </w:r>
      <w:r w:rsidR="00744572" w:rsidRPr="00732759">
        <w:rPr>
          <w:rFonts w:ascii="Arial" w:eastAsia="Verdana" w:hAnsi="Arial" w:cs="Arial"/>
          <w:bCs/>
          <w:sz w:val="24"/>
          <w:szCs w:val="24"/>
        </w:rPr>
        <w:t xml:space="preserve"> – to im przede wszystkim służyć ma rozwój obszaru</w:t>
      </w:r>
      <w:r w:rsidR="00433170" w:rsidRPr="00732759">
        <w:rPr>
          <w:rFonts w:ascii="Arial" w:eastAsia="Verdana" w:hAnsi="Arial" w:cs="Arial"/>
          <w:bCs/>
          <w:sz w:val="24"/>
          <w:szCs w:val="24"/>
        </w:rPr>
        <w:t xml:space="preserve">. Mieszkańcy muszą czuć, że </w:t>
      </w:r>
      <w:r w:rsidR="0031322E" w:rsidRPr="00732759">
        <w:rPr>
          <w:rFonts w:ascii="Arial" w:eastAsia="Verdana" w:hAnsi="Arial" w:cs="Arial"/>
          <w:bCs/>
          <w:sz w:val="24"/>
          <w:szCs w:val="24"/>
        </w:rPr>
        <w:t>z</w:t>
      </w:r>
      <w:r w:rsidR="00433170" w:rsidRPr="00732759">
        <w:rPr>
          <w:rFonts w:ascii="Arial" w:eastAsia="Verdana" w:hAnsi="Arial" w:cs="Arial"/>
          <w:bCs/>
          <w:sz w:val="24"/>
          <w:szCs w:val="24"/>
        </w:rPr>
        <w:t xml:space="preserve">iemia </w:t>
      </w:r>
      <w:r w:rsidR="0031322E" w:rsidRPr="00732759">
        <w:rPr>
          <w:rFonts w:ascii="Arial" w:eastAsia="Verdana" w:hAnsi="Arial" w:cs="Arial"/>
          <w:bCs/>
          <w:sz w:val="24"/>
          <w:szCs w:val="24"/>
        </w:rPr>
        <w:t>p</w:t>
      </w:r>
      <w:r w:rsidR="00433170" w:rsidRPr="00732759">
        <w:rPr>
          <w:rFonts w:ascii="Arial" w:eastAsia="Verdana" w:hAnsi="Arial" w:cs="Arial"/>
          <w:bCs/>
          <w:sz w:val="24"/>
          <w:szCs w:val="24"/>
        </w:rPr>
        <w:t xml:space="preserve">szczyńska to miejsce dobre do życia i wychowywania przyszłych pokoleń, dająca szanse na rozwój przy jednoczesnym zachowaniu sielskości miejscowości podmiejskich. </w:t>
      </w:r>
    </w:p>
    <w:p w14:paraId="7CB85C22" w14:textId="6D4904B3" w:rsidR="00102233" w:rsidRPr="00732759" w:rsidRDefault="00693CDA"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w</w:t>
      </w:r>
      <w:r w:rsidR="00102233" w:rsidRPr="00732759">
        <w:rPr>
          <w:rFonts w:ascii="Arial" w:eastAsia="Verdana" w:hAnsi="Arial" w:cs="Arial"/>
          <w:bCs/>
          <w:sz w:val="24"/>
          <w:szCs w:val="24"/>
        </w:rPr>
        <w:t>spólnota</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w:t>
      </w:r>
      <w:r w:rsidRPr="00732759">
        <w:rPr>
          <w:rFonts w:ascii="Arial" w:eastAsia="Verdana" w:hAnsi="Arial" w:cs="Arial"/>
          <w:bCs/>
          <w:sz w:val="24"/>
          <w:szCs w:val="24"/>
        </w:rPr>
        <w:t xml:space="preserve"> </w:t>
      </w:r>
      <w:r w:rsidR="00441C83" w:rsidRPr="00732759">
        <w:rPr>
          <w:rFonts w:ascii="Arial" w:eastAsia="Verdana" w:hAnsi="Arial" w:cs="Arial"/>
          <w:bCs/>
          <w:sz w:val="24"/>
          <w:szCs w:val="24"/>
        </w:rPr>
        <w:t xml:space="preserve">rozumiana jako wspólnota tworzona przez mieszkańców oraz wspólnota tworzona przez </w:t>
      </w:r>
      <w:r w:rsidR="0031322E" w:rsidRPr="00732759">
        <w:rPr>
          <w:rFonts w:ascii="Arial" w:eastAsia="Verdana" w:hAnsi="Arial" w:cs="Arial"/>
          <w:bCs/>
          <w:sz w:val="24"/>
          <w:szCs w:val="24"/>
        </w:rPr>
        <w:t>g</w:t>
      </w:r>
      <w:r w:rsidR="00441C83" w:rsidRPr="00732759">
        <w:rPr>
          <w:rFonts w:ascii="Arial" w:eastAsia="Verdana" w:hAnsi="Arial" w:cs="Arial"/>
          <w:bCs/>
          <w:sz w:val="24"/>
          <w:szCs w:val="24"/>
        </w:rPr>
        <w:t xml:space="preserve">miny. </w:t>
      </w:r>
      <w:r w:rsidR="00E778D0" w:rsidRPr="00732759">
        <w:rPr>
          <w:rFonts w:ascii="Arial" w:eastAsia="Verdana" w:hAnsi="Arial" w:cs="Arial"/>
          <w:bCs/>
          <w:sz w:val="24"/>
          <w:szCs w:val="24"/>
        </w:rPr>
        <w:t xml:space="preserve">Należy dążyć do stanu, w którym każdy mieszkaniec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będzie utożsamiał się z </w:t>
      </w:r>
      <w:r w:rsidR="0031322E" w:rsidRPr="00732759">
        <w:rPr>
          <w:rFonts w:ascii="Arial" w:eastAsia="Verdana" w:hAnsi="Arial" w:cs="Arial"/>
          <w:bCs/>
          <w:sz w:val="24"/>
          <w:szCs w:val="24"/>
        </w:rPr>
        <w:t>z</w:t>
      </w:r>
      <w:r w:rsidR="00E778D0" w:rsidRPr="00732759">
        <w:rPr>
          <w:rFonts w:ascii="Arial" w:eastAsia="Verdana" w:hAnsi="Arial" w:cs="Arial"/>
          <w:bCs/>
          <w:sz w:val="24"/>
          <w:szCs w:val="24"/>
        </w:rPr>
        <w:t xml:space="preserve">iemią </w:t>
      </w:r>
      <w:r w:rsidR="0031322E" w:rsidRPr="00732759">
        <w:rPr>
          <w:rFonts w:ascii="Arial" w:eastAsia="Verdana" w:hAnsi="Arial" w:cs="Arial"/>
          <w:bCs/>
          <w:sz w:val="24"/>
          <w:szCs w:val="24"/>
        </w:rPr>
        <w:t>p</w:t>
      </w:r>
      <w:r w:rsidR="00E778D0" w:rsidRPr="00732759">
        <w:rPr>
          <w:rFonts w:ascii="Arial" w:eastAsia="Verdana" w:hAnsi="Arial" w:cs="Arial"/>
          <w:bCs/>
          <w:sz w:val="24"/>
          <w:szCs w:val="24"/>
        </w:rPr>
        <w:t xml:space="preserve">szczyńską i traktował ją jako naturalną całość funkcjonalną. Wspólnota </w:t>
      </w:r>
      <w:r w:rsidR="0031322E" w:rsidRPr="00732759">
        <w:rPr>
          <w:rFonts w:ascii="Arial" w:eastAsia="Verdana" w:hAnsi="Arial" w:cs="Arial"/>
          <w:bCs/>
          <w:sz w:val="24"/>
          <w:szCs w:val="24"/>
        </w:rPr>
        <w:t>g</w:t>
      </w:r>
      <w:r w:rsidR="00E778D0" w:rsidRPr="00732759">
        <w:rPr>
          <w:rFonts w:ascii="Arial" w:eastAsia="Verdana" w:hAnsi="Arial" w:cs="Arial"/>
          <w:bCs/>
          <w:sz w:val="24"/>
          <w:szCs w:val="24"/>
        </w:rPr>
        <w:t xml:space="preserve">min </w:t>
      </w:r>
      <w:r w:rsidR="003A3DB8" w:rsidRPr="00732759">
        <w:rPr>
          <w:rFonts w:ascii="Arial" w:eastAsia="Verdana" w:hAnsi="Arial" w:cs="Arial"/>
          <w:bCs/>
          <w:sz w:val="24"/>
          <w:szCs w:val="24"/>
        </w:rPr>
        <w:t xml:space="preserve">- </w:t>
      </w:r>
      <w:r w:rsidR="00E778D0" w:rsidRPr="00732759">
        <w:rPr>
          <w:rFonts w:ascii="Arial" w:eastAsia="Verdana" w:hAnsi="Arial" w:cs="Arial"/>
          <w:bCs/>
          <w:sz w:val="24"/>
          <w:szCs w:val="24"/>
        </w:rPr>
        <w:t xml:space="preserve">to z kolei gotowość samorządów do współpracy w ramach działań inicjowanych przez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 i gotowość do kompromisów pozwalających na wspólne kształtowanie oferty realizującej interesy całego </w:t>
      </w:r>
      <w:r w:rsidR="00C54B76" w:rsidRPr="00732759">
        <w:rPr>
          <w:rFonts w:ascii="Arial" w:eastAsia="Verdana" w:hAnsi="Arial" w:cs="Arial"/>
          <w:bCs/>
          <w:sz w:val="24"/>
          <w:szCs w:val="24"/>
        </w:rPr>
        <w:t>p</w:t>
      </w:r>
      <w:r w:rsidR="00E778D0" w:rsidRPr="00732759">
        <w:rPr>
          <w:rFonts w:ascii="Arial" w:eastAsia="Verdana" w:hAnsi="Arial" w:cs="Arial"/>
          <w:bCs/>
          <w:sz w:val="24"/>
          <w:szCs w:val="24"/>
        </w:rPr>
        <w:t xml:space="preserve">owiatu. </w:t>
      </w:r>
    </w:p>
    <w:p w14:paraId="4227671F" w14:textId="377B5AB9" w:rsidR="00102233" w:rsidRPr="00732759" w:rsidRDefault="00102233" w:rsidP="00561C80">
      <w:pPr>
        <w:pStyle w:val="Akapitzlist"/>
        <w:numPr>
          <w:ilvl w:val="0"/>
          <w:numId w:val="78"/>
        </w:numPr>
        <w:spacing w:after="0" w:line="360" w:lineRule="auto"/>
        <w:contextualSpacing w:val="0"/>
        <w:rPr>
          <w:rFonts w:ascii="Arial" w:eastAsia="Verdana" w:hAnsi="Arial" w:cs="Arial"/>
          <w:bCs/>
          <w:sz w:val="24"/>
          <w:szCs w:val="24"/>
        </w:rPr>
      </w:pPr>
      <w:r w:rsidRPr="00732759">
        <w:rPr>
          <w:rFonts w:ascii="Arial" w:eastAsia="Verdana" w:hAnsi="Arial" w:cs="Arial"/>
          <w:bCs/>
          <w:sz w:val="24"/>
          <w:szCs w:val="24"/>
        </w:rPr>
        <w:t>gospodarka i turystyka</w:t>
      </w:r>
      <w:r w:rsidR="000A239D" w:rsidRPr="00732759">
        <w:rPr>
          <w:rFonts w:ascii="Arial" w:eastAsia="Verdana" w:hAnsi="Arial" w:cs="Arial"/>
          <w:bCs/>
          <w:sz w:val="24"/>
          <w:szCs w:val="24"/>
        </w:rPr>
        <w:t xml:space="preserve"> – wcześniejsza analiza wskazuje, że są to dwa obszary, których rozwój determinuje osiągnięcie przewagi konkurencyjnej w najbliższym otoczeniu. Są to również obszary, w których widoczne są zasoby i jednocześnie niewykorzystany potencjał. Potencjał przede wszystkim zarobkowy, którego wykorzystanie wpłynie na zwiększenie dochodów jednostek samorządowych. </w:t>
      </w:r>
    </w:p>
    <w:p w14:paraId="44D34FC5" w14:textId="2C3EEA98" w:rsidR="00102233" w:rsidRPr="00732759" w:rsidRDefault="0050069C" w:rsidP="00561C80">
      <w:pPr>
        <w:pStyle w:val="Akapitzlist"/>
        <w:numPr>
          <w:ilvl w:val="0"/>
          <w:numId w:val="78"/>
        </w:numPr>
        <w:spacing w:after="0" w:line="360" w:lineRule="auto"/>
        <w:ind w:left="714" w:hanging="357"/>
        <w:contextualSpacing w:val="0"/>
        <w:rPr>
          <w:rFonts w:ascii="Arial" w:eastAsia="Verdana" w:hAnsi="Arial" w:cs="Arial"/>
          <w:bCs/>
          <w:sz w:val="24"/>
          <w:szCs w:val="24"/>
        </w:rPr>
      </w:pPr>
      <w:r w:rsidRPr="00732759">
        <w:rPr>
          <w:rFonts w:ascii="Arial" w:eastAsia="Verdana" w:hAnsi="Arial" w:cs="Arial"/>
          <w:bCs/>
          <w:sz w:val="24"/>
          <w:szCs w:val="24"/>
        </w:rPr>
        <w:t>k</w:t>
      </w:r>
      <w:r w:rsidR="00102233" w:rsidRPr="00732759">
        <w:rPr>
          <w:rFonts w:ascii="Arial" w:eastAsia="Verdana" w:hAnsi="Arial" w:cs="Arial"/>
          <w:bCs/>
          <w:sz w:val="24"/>
          <w:szCs w:val="24"/>
        </w:rPr>
        <w:t>onkurencyjność</w:t>
      </w:r>
      <w:r w:rsidRPr="00732759">
        <w:rPr>
          <w:rFonts w:ascii="Arial" w:eastAsia="Verdana" w:hAnsi="Arial" w:cs="Arial"/>
          <w:bCs/>
          <w:sz w:val="24"/>
          <w:szCs w:val="24"/>
        </w:rPr>
        <w:t xml:space="preserve"> – zrównoważony rozwój społeczno-gospodarczy pozwoli na zwiększenie konkurencyjności </w:t>
      </w:r>
      <w:r w:rsidR="00C54B76" w:rsidRPr="00732759">
        <w:rPr>
          <w:rFonts w:ascii="Arial" w:eastAsia="Verdana" w:hAnsi="Arial" w:cs="Arial"/>
          <w:bCs/>
          <w:sz w:val="24"/>
          <w:szCs w:val="24"/>
        </w:rPr>
        <w:t>p</w:t>
      </w:r>
      <w:r w:rsidRPr="00732759">
        <w:rPr>
          <w:rFonts w:ascii="Arial" w:eastAsia="Verdana" w:hAnsi="Arial" w:cs="Arial"/>
          <w:bCs/>
          <w:sz w:val="24"/>
          <w:szCs w:val="24"/>
        </w:rPr>
        <w:t xml:space="preserve">owiatu jako potencjalnego miejsca zamieszkania, </w:t>
      </w:r>
      <w:r w:rsidRPr="00732759">
        <w:rPr>
          <w:rFonts w:ascii="Arial" w:eastAsia="Verdana" w:hAnsi="Arial" w:cs="Arial"/>
          <w:bCs/>
          <w:sz w:val="24"/>
          <w:szCs w:val="24"/>
        </w:rPr>
        <w:lastRenderedPageBreak/>
        <w:t>co pozwoli utrzymać korzystną sytuację demograficzną</w:t>
      </w:r>
      <w:r w:rsidR="00E146F2" w:rsidRPr="00732759">
        <w:rPr>
          <w:rFonts w:ascii="Arial" w:eastAsia="Verdana" w:hAnsi="Arial" w:cs="Arial"/>
          <w:bCs/>
          <w:sz w:val="24"/>
          <w:szCs w:val="24"/>
        </w:rPr>
        <w:t>, możliwy będzie ponadto wzrost gospodarczy i rozwój turystyki co przełoży się na poprawę sytuacji finansowej mieszkańców oraz samorządów</w:t>
      </w:r>
      <w:r w:rsidR="00102233" w:rsidRPr="00732759">
        <w:rPr>
          <w:rFonts w:ascii="Arial" w:eastAsia="Verdana" w:hAnsi="Arial" w:cs="Arial"/>
          <w:bCs/>
          <w:sz w:val="24"/>
          <w:szCs w:val="24"/>
        </w:rPr>
        <w:t xml:space="preserve">. </w:t>
      </w:r>
    </w:p>
    <w:p w14:paraId="0C6E3986" w14:textId="58D058A5" w:rsidR="00E720A1" w:rsidRPr="00732759" w:rsidRDefault="00E720A1" w:rsidP="00561C80">
      <w:pPr>
        <w:pStyle w:val="Nagwek2"/>
        <w:spacing w:after="0"/>
        <w:jc w:val="left"/>
        <w:rPr>
          <w:rFonts w:ascii="Arial" w:hAnsi="Arial" w:cs="Arial"/>
          <w:sz w:val="24"/>
          <w:szCs w:val="24"/>
        </w:rPr>
      </w:pPr>
      <w:bookmarkStart w:id="92" w:name="_Toc118215305"/>
      <w:r w:rsidRPr="00732759">
        <w:rPr>
          <w:rFonts w:ascii="Arial" w:hAnsi="Arial" w:cs="Arial"/>
          <w:sz w:val="24"/>
          <w:szCs w:val="24"/>
        </w:rPr>
        <w:t xml:space="preserve">Wizja i misja rozwoju </w:t>
      </w:r>
      <w:r w:rsidR="00112FEB" w:rsidRPr="00732759">
        <w:rPr>
          <w:rFonts w:ascii="Arial" w:hAnsi="Arial" w:cs="Arial"/>
          <w:sz w:val="24"/>
          <w:szCs w:val="24"/>
        </w:rPr>
        <w:t>p</w:t>
      </w:r>
      <w:r w:rsidRPr="00732759">
        <w:rPr>
          <w:rFonts w:ascii="Arial" w:hAnsi="Arial" w:cs="Arial"/>
          <w:sz w:val="24"/>
          <w:szCs w:val="24"/>
        </w:rPr>
        <w:t xml:space="preserve">owiatu </w:t>
      </w:r>
      <w:r w:rsidR="00112FEB" w:rsidRPr="00732759">
        <w:rPr>
          <w:rFonts w:ascii="Arial" w:hAnsi="Arial" w:cs="Arial"/>
          <w:sz w:val="24"/>
          <w:szCs w:val="24"/>
        </w:rPr>
        <w:t>p</w:t>
      </w:r>
      <w:r w:rsidRPr="00732759">
        <w:rPr>
          <w:rFonts w:ascii="Arial" w:hAnsi="Arial" w:cs="Arial"/>
          <w:sz w:val="24"/>
          <w:szCs w:val="24"/>
        </w:rPr>
        <w:t>szczyńskiego</w:t>
      </w:r>
      <w:bookmarkEnd w:id="92"/>
      <w:r w:rsidRPr="00732759">
        <w:rPr>
          <w:rFonts w:ascii="Arial" w:hAnsi="Arial" w:cs="Arial"/>
          <w:sz w:val="24"/>
          <w:szCs w:val="24"/>
        </w:rPr>
        <w:t xml:space="preserve"> </w:t>
      </w:r>
    </w:p>
    <w:p w14:paraId="34985A2D" w14:textId="022EC041"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Wizja jest opisem pożądanego wizerunku </w:t>
      </w:r>
      <w:r w:rsidR="00C54B76" w:rsidRPr="00732759">
        <w:rPr>
          <w:rFonts w:ascii="Arial" w:hAnsi="Arial" w:cs="Arial"/>
          <w:sz w:val="24"/>
          <w:szCs w:val="24"/>
        </w:rPr>
        <w:t>p</w:t>
      </w:r>
      <w:r w:rsidR="00506C18" w:rsidRPr="00732759">
        <w:rPr>
          <w:rFonts w:ascii="Arial" w:hAnsi="Arial" w:cs="Arial"/>
          <w:sz w:val="24"/>
          <w:szCs w:val="24"/>
        </w:rPr>
        <w:t xml:space="preserve">owiatu </w:t>
      </w:r>
      <w:r w:rsidRPr="00732759">
        <w:rPr>
          <w:rFonts w:ascii="Arial" w:hAnsi="Arial" w:cs="Arial"/>
          <w:sz w:val="24"/>
          <w:szCs w:val="24"/>
        </w:rPr>
        <w:t>w odległej lecz wyraźnie zdefiniowanej przyszłości. Zakłada się przy tym, że realizacja wizji możliwa będzie przy zaistnieniu wszystkich korzystnych uwarunkowań do jej realizacji niezbędnych (zagrożenia zdiagnozowane w analizie SWOT nie wystąpią a zdefiniowane szanse zostaną wykorzystane).</w:t>
      </w:r>
    </w:p>
    <w:p w14:paraId="5B959FB9" w14:textId="372AF8CB" w:rsidR="00E146F2" w:rsidRPr="00732759" w:rsidRDefault="00E720A1" w:rsidP="00561C80">
      <w:pPr>
        <w:spacing w:after="0" w:line="360" w:lineRule="auto"/>
        <w:rPr>
          <w:rFonts w:ascii="Arial" w:hAnsi="Arial" w:cs="Arial"/>
          <w:sz w:val="24"/>
          <w:szCs w:val="24"/>
        </w:rPr>
      </w:pPr>
      <w:r w:rsidRPr="00732759">
        <w:rPr>
          <w:rFonts w:ascii="Arial" w:hAnsi="Arial" w:cs="Arial"/>
          <w:sz w:val="24"/>
          <w:szCs w:val="24"/>
        </w:rPr>
        <w:t xml:space="preserve">Wizję </w:t>
      </w:r>
      <w:r w:rsidR="00C54B76" w:rsidRPr="00732759">
        <w:rPr>
          <w:rFonts w:ascii="Arial" w:hAnsi="Arial" w:cs="Arial"/>
          <w:sz w:val="24"/>
          <w:szCs w:val="24"/>
        </w:rPr>
        <w:t>p</w:t>
      </w:r>
      <w:r w:rsidR="00005515" w:rsidRPr="00732759">
        <w:rPr>
          <w:rFonts w:ascii="Arial" w:hAnsi="Arial" w:cs="Arial"/>
          <w:sz w:val="24"/>
          <w:szCs w:val="24"/>
        </w:rPr>
        <w:t xml:space="preserve">owiatu </w:t>
      </w:r>
      <w:r w:rsidR="00C54B76" w:rsidRPr="00732759">
        <w:rPr>
          <w:rFonts w:ascii="Arial" w:hAnsi="Arial" w:cs="Arial"/>
          <w:sz w:val="24"/>
          <w:szCs w:val="24"/>
        </w:rPr>
        <w:t>p</w:t>
      </w:r>
      <w:r w:rsidR="00005515" w:rsidRPr="00732759">
        <w:rPr>
          <w:rFonts w:ascii="Arial" w:hAnsi="Arial" w:cs="Arial"/>
          <w:sz w:val="24"/>
          <w:szCs w:val="24"/>
        </w:rPr>
        <w:t>szczyńskiego</w:t>
      </w:r>
      <w:r w:rsidRPr="00732759">
        <w:rPr>
          <w:rFonts w:ascii="Arial" w:hAnsi="Arial" w:cs="Arial"/>
          <w:sz w:val="24"/>
          <w:szCs w:val="24"/>
        </w:rPr>
        <w:t xml:space="preserve"> zdefiniowano</w:t>
      </w:r>
      <w:r w:rsidR="00E146F2" w:rsidRPr="00732759">
        <w:rPr>
          <w:rFonts w:ascii="Arial" w:hAnsi="Arial" w:cs="Arial"/>
          <w:sz w:val="24"/>
          <w:szCs w:val="24"/>
        </w:rPr>
        <w:t xml:space="preserve"> w odniesieniu do priorytetowych obszarów rozwoju, tj.: </w:t>
      </w:r>
      <w:r w:rsidR="001F079E" w:rsidRPr="00732759">
        <w:rPr>
          <w:rFonts w:ascii="Arial" w:eastAsia="Verdana" w:hAnsi="Arial" w:cs="Arial"/>
          <w:bCs/>
          <w:sz w:val="24"/>
          <w:szCs w:val="24"/>
        </w:rPr>
        <w:t xml:space="preserve">inicjatywność, </w:t>
      </w:r>
      <w:r w:rsidR="00E146F2" w:rsidRPr="00732759">
        <w:rPr>
          <w:rFonts w:ascii="Arial" w:eastAsia="Verdana" w:hAnsi="Arial" w:cs="Arial"/>
          <w:bCs/>
          <w:sz w:val="24"/>
          <w:szCs w:val="24"/>
        </w:rPr>
        <w:t>mieszkańcy, wspólnota, gospodarka i turystyka oraz konkurencyjność. Priorytety są nierozerwalne, współzależne, wzajemnie się uzupełniające i wzajemnie wzmacniające.</w:t>
      </w:r>
    </w:p>
    <w:p w14:paraId="03C600C3" w14:textId="2B1CC8D2" w:rsidR="00E720A1" w:rsidRPr="00732759" w:rsidRDefault="00E720A1" w:rsidP="00561C80">
      <w:pPr>
        <w:spacing w:after="0" w:line="360" w:lineRule="auto"/>
        <w:rPr>
          <w:rFonts w:ascii="Arial" w:hAnsi="Arial" w:cs="Arial"/>
          <w:sz w:val="24"/>
          <w:szCs w:val="24"/>
        </w:rPr>
      </w:pPr>
      <w:r w:rsidRPr="00732759">
        <w:rPr>
          <w:rFonts w:ascii="Arial" w:hAnsi="Arial" w:cs="Arial"/>
          <w:sz w:val="24"/>
          <w:szCs w:val="24"/>
        </w:rPr>
        <w:t>Horyzont czasowy to rok 20</w:t>
      </w:r>
      <w:r w:rsidR="00005515" w:rsidRPr="00732759">
        <w:rPr>
          <w:rFonts w:ascii="Arial" w:hAnsi="Arial" w:cs="Arial"/>
          <w:sz w:val="24"/>
          <w:szCs w:val="24"/>
        </w:rPr>
        <w:t>3</w:t>
      </w:r>
      <w:r w:rsidRPr="00732759">
        <w:rPr>
          <w:rFonts w:ascii="Arial" w:hAnsi="Arial" w:cs="Arial"/>
          <w:sz w:val="24"/>
          <w:szCs w:val="24"/>
        </w:rPr>
        <w:t>0, gdyż do tego okresu niniejsza strategia będzie wdrażana. Weryfikacja wyników osiągnięcia zakładanych celów strategicznych a za ich pośrednictwem – realizacji wizji, możliwa będzie po roku 20</w:t>
      </w:r>
      <w:r w:rsidR="00005515" w:rsidRPr="00732759">
        <w:rPr>
          <w:rFonts w:ascii="Arial" w:hAnsi="Arial" w:cs="Arial"/>
          <w:sz w:val="24"/>
          <w:szCs w:val="24"/>
        </w:rPr>
        <w:t>3</w:t>
      </w:r>
      <w:r w:rsidRPr="00732759">
        <w:rPr>
          <w:rFonts w:ascii="Arial" w:hAnsi="Arial" w:cs="Arial"/>
          <w:sz w:val="24"/>
          <w:szCs w:val="24"/>
        </w:rPr>
        <w:t xml:space="preserve">0. </w:t>
      </w:r>
    </w:p>
    <w:p w14:paraId="78023441" w14:textId="77777777" w:rsidR="00C54B76" w:rsidRPr="00732759" w:rsidRDefault="00C54B76" w:rsidP="00561C80">
      <w:pPr>
        <w:spacing w:after="0" w:line="360" w:lineRule="auto"/>
        <w:rPr>
          <w:rFonts w:ascii="Arial" w:hAnsi="Arial" w:cs="Arial"/>
          <w:b/>
          <w:sz w:val="24"/>
          <w:szCs w:val="24"/>
        </w:rPr>
      </w:pPr>
      <w:r w:rsidRPr="00732759">
        <w:rPr>
          <w:rFonts w:ascii="Arial" w:hAnsi="Arial" w:cs="Arial"/>
          <w:b/>
          <w:sz w:val="24"/>
          <w:szCs w:val="24"/>
        </w:rPr>
        <w:br w:type="page"/>
      </w:r>
    </w:p>
    <w:p w14:paraId="12A83791" w14:textId="7CBD57F3" w:rsidR="00E720A1" w:rsidRDefault="00E720A1" w:rsidP="00561C80">
      <w:pPr>
        <w:spacing w:after="0" w:line="360" w:lineRule="auto"/>
        <w:rPr>
          <w:rFonts w:ascii="Arial" w:hAnsi="Arial" w:cs="Arial"/>
          <w:sz w:val="24"/>
          <w:szCs w:val="24"/>
        </w:rPr>
      </w:pPr>
      <w:r w:rsidRPr="00732759">
        <w:rPr>
          <w:rFonts w:ascii="Arial" w:hAnsi="Arial" w:cs="Arial"/>
          <w:b/>
          <w:sz w:val="24"/>
          <w:szCs w:val="24"/>
        </w:rPr>
        <w:lastRenderedPageBreak/>
        <w:t>WIZJ</w:t>
      </w:r>
      <w:r w:rsidR="00E146F2" w:rsidRPr="00732759">
        <w:rPr>
          <w:rFonts w:ascii="Arial" w:hAnsi="Arial" w:cs="Arial"/>
          <w:b/>
          <w:sz w:val="24"/>
          <w:szCs w:val="24"/>
        </w:rPr>
        <w:t>A</w:t>
      </w:r>
      <w:r w:rsidRPr="00732759">
        <w:rPr>
          <w:rFonts w:ascii="Arial" w:hAnsi="Arial" w:cs="Arial"/>
          <w:b/>
          <w:sz w:val="24"/>
          <w:szCs w:val="24"/>
        </w:rPr>
        <w:t xml:space="preserve"> ROZWOJU</w:t>
      </w:r>
      <w:r w:rsidRPr="00732759">
        <w:rPr>
          <w:rFonts w:ascii="Arial" w:hAnsi="Arial" w:cs="Arial"/>
          <w:sz w:val="24"/>
          <w:szCs w:val="24"/>
        </w:rPr>
        <w:t xml:space="preserve"> </w:t>
      </w:r>
      <w:r w:rsidR="009E004A" w:rsidRPr="00732759">
        <w:rPr>
          <w:rFonts w:ascii="Arial" w:hAnsi="Arial" w:cs="Arial"/>
          <w:sz w:val="24"/>
          <w:szCs w:val="24"/>
        </w:rPr>
        <w:t>p</w:t>
      </w:r>
      <w:r w:rsidR="006454A1" w:rsidRPr="00732759">
        <w:rPr>
          <w:rFonts w:ascii="Arial" w:hAnsi="Arial" w:cs="Arial"/>
          <w:sz w:val="24"/>
          <w:szCs w:val="24"/>
        </w:rPr>
        <w:t xml:space="preserve">owiatu </w:t>
      </w:r>
      <w:r w:rsidR="009E004A" w:rsidRPr="00732759">
        <w:rPr>
          <w:rFonts w:ascii="Arial" w:hAnsi="Arial" w:cs="Arial"/>
          <w:sz w:val="24"/>
          <w:szCs w:val="24"/>
        </w:rPr>
        <w:t>p</w:t>
      </w:r>
      <w:r w:rsidR="006454A1" w:rsidRPr="00732759">
        <w:rPr>
          <w:rFonts w:ascii="Arial" w:hAnsi="Arial" w:cs="Arial"/>
          <w:sz w:val="24"/>
          <w:szCs w:val="24"/>
        </w:rPr>
        <w:t>szczyńskiego</w:t>
      </w:r>
      <w:r w:rsidRPr="00732759">
        <w:rPr>
          <w:rFonts w:ascii="Arial" w:hAnsi="Arial" w:cs="Arial"/>
          <w:sz w:val="24"/>
          <w:szCs w:val="24"/>
        </w:rPr>
        <w:t xml:space="preserve"> definiuje się następująco:</w:t>
      </w:r>
    </w:p>
    <w:p w14:paraId="06E40BC7" w14:textId="0359C93E" w:rsidR="00856149" w:rsidRPr="004D5B17" w:rsidRDefault="004D5B17" w:rsidP="004D5B17">
      <w:pPr>
        <w:shd w:val="clear" w:color="auto" w:fill="960000"/>
        <w:spacing w:after="0" w:line="360" w:lineRule="auto"/>
        <w:rPr>
          <w:rFonts w:ascii="Arial" w:hAnsi="Arial" w:cs="Arial"/>
          <w:b/>
          <w:bCs/>
          <w:sz w:val="24"/>
          <w:szCs w:val="24"/>
        </w:rPr>
      </w:pPr>
      <w:r w:rsidRPr="004D5B17">
        <w:rPr>
          <w:rFonts w:ascii="Arial" w:hAnsi="Arial" w:cs="Arial"/>
          <w:b/>
          <w:bCs/>
          <w:sz w:val="24"/>
          <w:szCs w:val="24"/>
        </w:rPr>
        <w:t>W roku 2030 powiat pszczyński będzie atrakcyjnym miejscem do życia, prowadzenia działalności gospodarczej i uprawiania turystyki, harmonijnie łączącym bogate zasoby przyrodnicze, kulturalne i rekreacyjne z rozwojem gospodarczym oraz wspierającym rozwój społeczeństwa obywatelskiego.</w:t>
      </w:r>
    </w:p>
    <w:p w14:paraId="74379C16" w14:textId="46141524" w:rsidR="00E720A1" w:rsidRPr="00732759" w:rsidRDefault="00E720A1" w:rsidP="00561C80">
      <w:pPr>
        <w:spacing w:after="0" w:line="360" w:lineRule="auto"/>
        <w:rPr>
          <w:rFonts w:ascii="Arial" w:hAnsi="Arial" w:cs="Arial"/>
          <w:sz w:val="24"/>
          <w:szCs w:val="24"/>
        </w:rPr>
      </w:pPr>
      <w:r w:rsidRPr="00732759">
        <w:rPr>
          <w:rFonts w:ascii="Arial" w:hAnsi="Arial" w:cs="Arial"/>
          <w:b/>
          <w:sz w:val="24"/>
          <w:szCs w:val="24"/>
        </w:rPr>
        <w:t>Misja</w:t>
      </w:r>
      <w:r w:rsidRPr="00732759">
        <w:rPr>
          <w:rFonts w:ascii="Arial" w:hAnsi="Arial" w:cs="Arial"/>
          <w:sz w:val="24"/>
          <w:szCs w:val="24"/>
        </w:rPr>
        <w:t xml:space="preserve"> jest zbiorem ogólnych zasad, jakimi </w:t>
      </w:r>
      <w:r w:rsidR="009E004A" w:rsidRPr="00732759">
        <w:rPr>
          <w:rFonts w:ascii="Arial" w:hAnsi="Arial" w:cs="Arial"/>
          <w:sz w:val="24"/>
          <w:szCs w:val="24"/>
        </w:rPr>
        <w:t>p</w:t>
      </w:r>
      <w:r w:rsidR="0014796C" w:rsidRPr="00732759">
        <w:rPr>
          <w:rFonts w:ascii="Arial" w:hAnsi="Arial" w:cs="Arial"/>
          <w:sz w:val="24"/>
          <w:szCs w:val="24"/>
        </w:rPr>
        <w:t xml:space="preserve">owiat </w:t>
      </w:r>
      <w:r w:rsidR="009E004A" w:rsidRPr="00732759">
        <w:rPr>
          <w:rFonts w:ascii="Arial" w:hAnsi="Arial" w:cs="Arial"/>
          <w:sz w:val="24"/>
          <w:szCs w:val="24"/>
        </w:rPr>
        <w:t>p</w:t>
      </w:r>
      <w:r w:rsidR="0014796C" w:rsidRPr="00732759">
        <w:rPr>
          <w:rFonts w:ascii="Arial" w:hAnsi="Arial" w:cs="Arial"/>
          <w:sz w:val="24"/>
          <w:szCs w:val="24"/>
        </w:rPr>
        <w:t>szczyński</w:t>
      </w:r>
      <w:r w:rsidRPr="00732759">
        <w:rPr>
          <w:rFonts w:ascii="Arial" w:hAnsi="Arial" w:cs="Arial"/>
          <w:sz w:val="24"/>
          <w:szCs w:val="24"/>
        </w:rPr>
        <w:t xml:space="preserve"> zamierza się kierować w celu realizacji zdefiniowanej wizji, </w:t>
      </w:r>
      <w:r w:rsidR="0014796C" w:rsidRPr="00732759">
        <w:rPr>
          <w:rFonts w:ascii="Arial" w:hAnsi="Arial" w:cs="Arial"/>
          <w:sz w:val="24"/>
          <w:szCs w:val="24"/>
        </w:rPr>
        <w:t>są nimi</w:t>
      </w:r>
      <w:r w:rsidRPr="00732759">
        <w:rPr>
          <w:rFonts w:ascii="Arial" w:hAnsi="Arial" w:cs="Arial"/>
          <w:sz w:val="24"/>
          <w:szCs w:val="24"/>
        </w:rPr>
        <w:t>:</w:t>
      </w:r>
    </w:p>
    <w:p w14:paraId="1C408A48" w14:textId="5536B2F4"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Inicjowanie przez </w:t>
      </w:r>
      <w:r w:rsidR="00C54B76" w:rsidRPr="00732759">
        <w:rPr>
          <w:rFonts w:ascii="Arial" w:hAnsi="Arial" w:cs="Arial"/>
          <w:sz w:val="24"/>
          <w:szCs w:val="24"/>
        </w:rPr>
        <w:t>p</w:t>
      </w:r>
      <w:r w:rsidRPr="00732759">
        <w:rPr>
          <w:rFonts w:ascii="Arial" w:hAnsi="Arial" w:cs="Arial"/>
          <w:sz w:val="24"/>
          <w:szCs w:val="24"/>
        </w:rPr>
        <w:t xml:space="preserve">owiat wszelkich działań mogących podnieść jakość życia i prowadzenia działalności gospodarczej na jego terenie. </w:t>
      </w:r>
    </w:p>
    <w:p w14:paraId="7E4547A9" w14:textId="28FA18AC"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Kreowanie rozwoju społeczno-gospodarczego w sposób zrównoważony, z</w:t>
      </w:r>
      <w:r w:rsidR="00E25F5A" w:rsidRPr="00732759">
        <w:rPr>
          <w:rFonts w:ascii="Arial" w:hAnsi="Arial" w:cs="Arial"/>
          <w:sz w:val="24"/>
          <w:szCs w:val="24"/>
        </w:rPr>
        <w:t> </w:t>
      </w:r>
      <w:r w:rsidRPr="00732759">
        <w:rPr>
          <w:rFonts w:ascii="Arial" w:hAnsi="Arial" w:cs="Arial"/>
          <w:sz w:val="24"/>
          <w:szCs w:val="24"/>
        </w:rPr>
        <w:t xml:space="preserve">poszanowaniem zasobów środowiskowych i komfortu użytkowania przez wszystkie grupy społeczne. </w:t>
      </w:r>
    </w:p>
    <w:p w14:paraId="77AA5A13" w14:textId="5534D001" w:rsidR="008C2B18" w:rsidRPr="00732759" w:rsidRDefault="008C2B18" w:rsidP="00561C80">
      <w:pPr>
        <w:numPr>
          <w:ilvl w:val="0"/>
          <w:numId w:val="79"/>
        </w:numPr>
        <w:spacing w:after="0" w:line="360" w:lineRule="auto"/>
        <w:rPr>
          <w:rFonts w:ascii="Arial" w:hAnsi="Arial" w:cs="Arial"/>
          <w:sz w:val="24"/>
          <w:szCs w:val="24"/>
        </w:rPr>
      </w:pPr>
      <w:r w:rsidRPr="00732759">
        <w:rPr>
          <w:rFonts w:ascii="Arial" w:hAnsi="Arial" w:cs="Arial"/>
          <w:sz w:val="24"/>
          <w:szCs w:val="24"/>
        </w:rPr>
        <w:t>Efektywne wykorzystanie zdiagnozowanego potencjału, szczególnie w obszarze turystyki i terenów inwestycyjnych.</w:t>
      </w:r>
    </w:p>
    <w:p w14:paraId="7B38AB52" w14:textId="69CE5CFB" w:rsidR="00E720A1" w:rsidRPr="00732759" w:rsidRDefault="00E720A1"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Kreowanie i promocja oferty turystycznej </w:t>
      </w:r>
      <w:r w:rsidR="00F13CEC" w:rsidRPr="00732759">
        <w:rPr>
          <w:rFonts w:ascii="Arial" w:hAnsi="Arial" w:cs="Arial"/>
          <w:sz w:val="24"/>
          <w:szCs w:val="24"/>
        </w:rPr>
        <w:t xml:space="preserve">i inwestycyjnej </w:t>
      </w:r>
      <w:r w:rsidR="00C54B76" w:rsidRPr="00732759">
        <w:rPr>
          <w:rFonts w:ascii="Arial" w:hAnsi="Arial" w:cs="Arial"/>
          <w:sz w:val="24"/>
          <w:szCs w:val="24"/>
        </w:rPr>
        <w:t>p</w:t>
      </w:r>
      <w:r w:rsidR="00F13CEC" w:rsidRPr="00732759">
        <w:rPr>
          <w:rFonts w:ascii="Arial" w:hAnsi="Arial" w:cs="Arial"/>
          <w:sz w:val="24"/>
          <w:szCs w:val="24"/>
        </w:rPr>
        <w:t>owiatu.</w:t>
      </w:r>
    </w:p>
    <w:p w14:paraId="692F525F" w14:textId="2956E3D6"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Maksymalizacja wykorzystania środków unijnych przez </w:t>
      </w:r>
      <w:r w:rsidR="00C54B76" w:rsidRPr="00732759">
        <w:rPr>
          <w:rFonts w:ascii="Arial" w:hAnsi="Arial" w:cs="Arial"/>
          <w:sz w:val="24"/>
          <w:szCs w:val="24"/>
        </w:rPr>
        <w:t>p</w:t>
      </w:r>
      <w:r w:rsidRPr="00732759">
        <w:rPr>
          <w:rFonts w:ascii="Arial" w:hAnsi="Arial" w:cs="Arial"/>
          <w:sz w:val="24"/>
          <w:szCs w:val="24"/>
        </w:rPr>
        <w:t xml:space="preserve">owiat oraz wspieranie przedsiębiorstw w pozyskiwaniu środków. </w:t>
      </w:r>
    </w:p>
    <w:p w14:paraId="22FC9C69" w14:textId="4AA4248B"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 xml:space="preserve">Integrowanie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 xml:space="preserve">owiat, tworzenie warunków do współpracy i eliminowania wzajemnej konkurencji na rzecz współpracy prowadzącej do osiągania wspólnych korzyści. </w:t>
      </w:r>
    </w:p>
    <w:p w14:paraId="50091C25" w14:textId="77777777" w:rsidR="00F13CEC" w:rsidRPr="00732759" w:rsidRDefault="00F13CEC" w:rsidP="00561C80">
      <w:pPr>
        <w:numPr>
          <w:ilvl w:val="0"/>
          <w:numId w:val="79"/>
        </w:numPr>
        <w:spacing w:after="0" w:line="360" w:lineRule="auto"/>
        <w:rPr>
          <w:rFonts w:ascii="Arial" w:hAnsi="Arial" w:cs="Arial"/>
          <w:sz w:val="24"/>
          <w:szCs w:val="24"/>
        </w:rPr>
      </w:pPr>
      <w:r w:rsidRPr="00732759">
        <w:rPr>
          <w:rFonts w:ascii="Arial" w:hAnsi="Arial" w:cs="Arial"/>
          <w:sz w:val="24"/>
          <w:szCs w:val="24"/>
        </w:rPr>
        <w:t>Usprawnienie systemu komunikacji, przepływu informacji, dzielenia się wiedzą i doświadczeniem na linii powiat-gminy tworzące powiat oraz powiat-mieszkańcy powiatu.</w:t>
      </w:r>
    </w:p>
    <w:p w14:paraId="08899388" w14:textId="246F5A7C" w:rsidR="00F13CEC" w:rsidRPr="00732759" w:rsidRDefault="00F13CEC"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potencjału kapitału ludzkiego, tendencji do sprawczości i przedsiębiorczości oraz postaw obywatelskich i wolontariatu. </w:t>
      </w:r>
    </w:p>
    <w:p w14:paraId="4518698E" w14:textId="63C4EEF7"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Skorelowanie realnych procesów rozwoju ze zmieniającymi się oczekiwaniami społecznymi i warunkami dyktowanymi przez czynniki zewnętrzne (sytuacja polityczna, czynniki makroekonomiczne). </w:t>
      </w:r>
    </w:p>
    <w:p w14:paraId="15105F69" w14:textId="1B6D511D" w:rsidR="000E0F79"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Wykorzystanie nowych technologii </w:t>
      </w:r>
      <w:r w:rsidR="00431B72" w:rsidRPr="00732759">
        <w:rPr>
          <w:rFonts w:ascii="Arial" w:hAnsi="Arial" w:cs="Arial"/>
          <w:sz w:val="24"/>
          <w:szCs w:val="24"/>
        </w:rPr>
        <w:t xml:space="preserve">do zarządzania </w:t>
      </w:r>
      <w:r w:rsidR="00C54B76" w:rsidRPr="00732759">
        <w:rPr>
          <w:rFonts w:ascii="Arial" w:hAnsi="Arial" w:cs="Arial"/>
          <w:sz w:val="24"/>
          <w:szCs w:val="24"/>
        </w:rPr>
        <w:t>p</w:t>
      </w:r>
      <w:r w:rsidR="00431B72" w:rsidRPr="00732759">
        <w:rPr>
          <w:rFonts w:ascii="Arial" w:hAnsi="Arial" w:cs="Arial"/>
          <w:sz w:val="24"/>
          <w:szCs w:val="24"/>
        </w:rPr>
        <w:t xml:space="preserve">owiatem i </w:t>
      </w:r>
      <w:r w:rsidRPr="00732759">
        <w:rPr>
          <w:rFonts w:ascii="Arial" w:hAnsi="Arial" w:cs="Arial"/>
          <w:sz w:val="24"/>
          <w:szCs w:val="24"/>
        </w:rPr>
        <w:t>w rozwoju społeczno-gospodarczym.</w:t>
      </w:r>
    </w:p>
    <w:p w14:paraId="487A1F76" w14:textId="154BB706" w:rsidR="0014796C" w:rsidRPr="00732759" w:rsidRDefault="000E0F79" w:rsidP="00561C80">
      <w:pPr>
        <w:numPr>
          <w:ilvl w:val="0"/>
          <w:numId w:val="79"/>
        </w:numPr>
        <w:spacing w:after="0" w:line="360" w:lineRule="auto"/>
        <w:ind w:left="714" w:hanging="357"/>
        <w:rPr>
          <w:rFonts w:ascii="Arial" w:hAnsi="Arial" w:cs="Arial"/>
          <w:sz w:val="24"/>
          <w:szCs w:val="24"/>
        </w:rPr>
      </w:pPr>
      <w:r w:rsidRPr="00732759">
        <w:rPr>
          <w:rFonts w:ascii="Arial" w:hAnsi="Arial" w:cs="Arial"/>
          <w:sz w:val="24"/>
          <w:szCs w:val="24"/>
        </w:rPr>
        <w:t xml:space="preserve">Poszanowanie lokalnych tradycji w procesie rozwojowym. </w:t>
      </w:r>
    </w:p>
    <w:p w14:paraId="14B92F7C" w14:textId="207F1611" w:rsidR="000A6CE5" w:rsidRPr="00732759" w:rsidRDefault="004F7D36" w:rsidP="00561C80">
      <w:pPr>
        <w:pStyle w:val="Nagwek2"/>
        <w:spacing w:after="0"/>
        <w:jc w:val="left"/>
        <w:rPr>
          <w:rFonts w:ascii="Arial" w:hAnsi="Arial" w:cs="Arial"/>
          <w:sz w:val="24"/>
          <w:szCs w:val="24"/>
        </w:rPr>
      </w:pPr>
      <w:bookmarkStart w:id="93" w:name="_Toc118215306"/>
      <w:r w:rsidRPr="00732759">
        <w:rPr>
          <w:rFonts w:ascii="Arial" w:hAnsi="Arial" w:cs="Arial"/>
          <w:sz w:val="24"/>
          <w:szCs w:val="24"/>
        </w:rPr>
        <w:t xml:space="preserve">Cele i kierunki rozwoju </w:t>
      </w:r>
      <w:r w:rsidR="009E004A" w:rsidRPr="00732759">
        <w:rPr>
          <w:rFonts w:ascii="Arial" w:hAnsi="Arial" w:cs="Arial"/>
          <w:sz w:val="24"/>
          <w:szCs w:val="24"/>
        </w:rPr>
        <w:t>p</w:t>
      </w:r>
      <w:r w:rsidRPr="00732759">
        <w:rPr>
          <w:rFonts w:ascii="Arial" w:hAnsi="Arial" w:cs="Arial"/>
          <w:sz w:val="24"/>
          <w:szCs w:val="24"/>
        </w:rPr>
        <w:t xml:space="preserve">owiatu </w:t>
      </w:r>
      <w:r w:rsidR="009E004A" w:rsidRPr="00732759">
        <w:rPr>
          <w:rFonts w:ascii="Arial" w:hAnsi="Arial" w:cs="Arial"/>
          <w:sz w:val="24"/>
          <w:szCs w:val="24"/>
        </w:rPr>
        <w:t>p</w:t>
      </w:r>
      <w:r w:rsidRPr="00732759">
        <w:rPr>
          <w:rFonts w:ascii="Arial" w:hAnsi="Arial" w:cs="Arial"/>
          <w:sz w:val="24"/>
          <w:szCs w:val="24"/>
        </w:rPr>
        <w:t>szczyńskiego</w:t>
      </w:r>
      <w:bookmarkEnd w:id="93"/>
      <w:r w:rsidRPr="00732759">
        <w:rPr>
          <w:rFonts w:ascii="Arial" w:hAnsi="Arial" w:cs="Arial"/>
          <w:sz w:val="24"/>
          <w:szCs w:val="24"/>
        </w:rPr>
        <w:t xml:space="preserve"> </w:t>
      </w:r>
    </w:p>
    <w:bookmarkEnd w:id="91"/>
    <w:p w14:paraId="0D6B72BB" w14:textId="61102CC4"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Pomiędzy zakładanym, pożądanym scenariuszem strategicznym, a procesami obecnie zachodzącymi na terenie </w:t>
      </w:r>
      <w:r w:rsidR="00C54B76" w:rsidRPr="00732759">
        <w:rPr>
          <w:rFonts w:ascii="Arial" w:hAnsi="Arial" w:cs="Arial"/>
          <w:sz w:val="24"/>
          <w:szCs w:val="24"/>
        </w:rPr>
        <w:t>p</w:t>
      </w:r>
      <w:r w:rsidR="00E25F5A" w:rsidRPr="00732759">
        <w:rPr>
          <w:rFonts w:ascii="Arial" w:hAnsi="Arial" w:cs="Arial"/>
          <w:sz w:val="24"/>
          <w:szCs w:val="24"/>
        </w:rPr>
        <w:t>owiatu</w:t>
      </w:r>
      <w:r w:rsidRPr="00732759">
        <w:rPr>
          <w:rFonts w:ascii="Arial" w:hAnsi="Arial" w:cs="Arial"/>
          <w:sz w:val="24"/>
          <w:szCs w:val="24"/>
        </w:rPr>
        <w:t xml:space="preserve"> </w:t>
      </w:r>
      <w:r w:rsidR="00E25F5A" w:rsidRPr="00732759">
        <w:rPr>
          <w:rFonts w:ascii="Arial" w:hAnsi="Arial" w:cs="Arial"/>
          <w:sz w:val="24"/>
          <w:szCs w:val="24"/>
        </w:rPr>
        <w:t>występują</w:t>
      </w:r>
      <w:r w:rsidRPr="00732759">
        <w:rPr>
          <w:rFonts w:ascii="Arial" w:hAnsi="Arial" w:cs="Arial"/>
          <w:sz w:val="24"/>
          <w:szCs w:val="24"/>
        </w:rPr>
        <w:t xml:space="preserve"> rozbieżności, które składają się na tzw. lukę </w:t>
      </w:r>
      <w:r w:rsidRPr="00732759">
        <w:rPr>
          <w:rFonts w:ascii="Arial" w:hAnsi="Arial" w:cs="Arial"/>
          <w:sz w:val="24"/>
          <w:szCs w:val="24"/>
        </w:rPr>
        <w:lastRenderedPageBreak/>
        <w:t xml:space="preserve">strategiczną. Od tego w jakim stopniu wyznaczone cele i kierunki będą realizowane poprzez konkretne działania zależy czy w założonym horyzoncie czasowym </w:t>
      </w:r>
      <w:r w:rsidR="00C54B76" w:rsidRPr="00732759">
        <w:rPr>
          <w:rFonts w:ascii="Arial" w:hAnsi="Arial" w:cs="Arial"/>
          <w:sz w:val="24"/>
          <w:szCs w:val="24"/>
        </w:rPr>
        <w:t>p</w:t>
      </w:r>
      <w:r w:rsidR="00E25F5A" w:rsidRPr="00732759">
        <w:rPr>
          <w:rFonts w:ascii="Arial" w:hAnsi="Arial" w:cs="Arial"/>
          <w:sz w:val="24"/>
          <w:szCs w:val="24"/>
        </w:rPr>
        <w:t>owiatowi</w:t>
      </w:r>
      <w:r w:rsidRPr="00732759">
        <w:rPr>
          <w:rFonts w:ascii="Arial" w:hAnsi="Arial" w:cs="Arial"/>
          <w:sz w:val="24"/>
          <w:szCs w:val="24"/>
        </w:rPr>
        <w:t xml:space="preserve"> uda się osiągnąć przyjętą wizję.</w:t>
      </w:r>
    </w:p>
    <w:p w14:paraId="6E1D32FE" w14:textId="77777777"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W pierwszej kolejności określono cele strategiczne, których osiągnięcie związane jest z długim horyzontem czasowym a ich zakres wynika bezpośrednio z przyjętej wizji. </w:t>
      </w:r>
    </w:p>
    <w:p w14:paraId="713A29EA" w14:textId="3A616950"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Ogólnym</w:t>
      </w:r>
      <w:r w:rsidR="00F53D2B" w:rsidRPr="00732759">
        <w:rPr>
          <w:rFonts w:ascii="Arial" w:hAnsi="Arial" w:cs="Arial"/>
          <w:sz w:val="24"/>
          <w:szCs w:val="24"/>
        </w:rPr>
        <w:t xml:space="preserve"> i</w:t>
      </w:r>
      <w:r w:rsidRPr="00732759">
        <w:rPr>
          <w:rFonts w:ascii="Arial" w:hAnsi="Arial" w:cs="Arial"/>
          <w:sz w:val="24"/>
          <w:szCs w:val="24"/>
        </w:rPr>
        <w:t xml:space="preserve"> </w:t>
      </w:r>
      <w:r w:rsidR="00F53D2B" w:rsidRPr="00732759">
        <w:rPr>
          <w:rFonts w:ascii="Arial" w:hAnsi="Arial" w:cs="Arial"/>
          <w:sz w:val="24"/>
          <w:szCs w:val="24"/>
        </w:rPr>
        <w:t>głównym</w:t>
      </w:r>
      <w:r w:rsidRPr="00732759">
        <w:rPr>
          <w:rFonts w:ascii="Arial" w:hAnsi="Arial" w:cs="Arial"/>
          <w:sz w:val="24"/>
          <w:szCs w:val="24"/>
        </w:rPr>
        <w:t xml:space="preserve"> celem strategicznym </w:t>
      </w:r>
      <w:r w:rsidR="0018718A" w:rsidRPr="00732759">
        <w:rPr>
          <w:rFonts w:ascii="Arial" w:hAnsi="Arial" w:cs="Arial"/>
          <w:sz w:val="24"/>
          <w:szCs w:val="24"/>
        </w:rPr>
        <w:t>p</w:t>
      </w:r>
      <w:r w:rsidR="00E25F5A" w:rsidRPr="00732759">
        <w:rPr>
          <w:rFonts w:ascii="Arial" w:hAnsi="Arial" w:cs="Arial"/>
          <w:sz w:val="24"/>
          <w:szCs w:val="24"/>
        </w:rPr>
        <w:t xml:space="preserve">owiatu </w:t>
      </w:r>
      <w:r w:rsidR="0018718A" w:rsidRPr="00732759">
        <w:rPr>
          <w:rFonts w:ascii="Arial" w:hAnsi="Arial" w:cs="Arial"/>
          <w:sz w:val="24"/>
          <w:szCs w:val="24"/>
        </w:rPr>
        <w:t>p</w:t>
      </w:r>
      <w:r w:rsidR="00E25F5A" w:rsidRPr="00732759">
        <w:rPr>
          <w:rFonts w:ascii="Arial" w:hAnsi="Arial" w:cs="Arial"/>
          <w:sz w:val="24"/>
          <w:szCs w:val="24"/>
        </w:rPr>
        <w:t>szczyńskiego</w:t>
      </w:r>
      <w:r w:rsidRPr="00732759">
        <w:rPr>
          <w:rFonts w:ascii="Arial" w:hAnsi="Arial" w:cs="Arial"/>
          <w:sz w:val="24"/>
          <w:szCs w:val="24"/>
        </w:rPr>
        <w:t xml:space="preserve"> jest:</w:t>
      </w:r>
    </w:p>
    <w:p w14:paraId="5F66E8B9" w14:textId="0C3B3F89" w:rsidR="000846AA" w:rsidRPr="00732759" w:rsidRDefault="000846AA"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Podejmowanie konsekwentnych i systematycznych działań zmierzających do osiągnięcia zrównoważonego rozwoju </w:t>
      </w:r>
      <w:r w:rsidR="005B76F7" w:rsidRPr="00732759">
        <w:rPr>
          <w:rFonts w:ascii="Arial" w:hAnsi="Arial" w:cs="Arial"/>
          <w:b/>
          <w:bCs/>
          <w:sz w:val="24"/>
          <w:szCs w:val="24"/>
        </w:rPr>
        <w:t xml:space="preserve">we wszystkich aspektach funkcjonowania </w:t>
      </w:r>
      <w:r w:rsidR="009E004A" w:rsidRPr="00732759">
        <w:rPr>
          <w:rFonts w:ascii="Arial" w:hAnsi="Arial" w:cs="Arial"/>
          <w:b/>
          <w:bCs/>
          <w:sz w:val="24"/>
          <w:szCs w:val="24"/>
        </w:rPr>
        <w:t>p</w:t>
      </w:r>
      <w:r w:rsidR="005B76F7" w:rsidRPr="00732759">
        <w:rPr>
          <w:rFonts w:ascii="Arial" w:hAnsi="Arial" w:cs="Arial"/>
          <w:b/>
          <w:bCs/>
          <w:sz w:val="24"/>
          <w:szCs w:val="24"/>
        </w:rPr>
        <w:t xml:space="preserve">owiatu </w:t>
      </w:r>
      <w:r w:rsidR="009E004A" w:rsidRPr="00732759">
        <w:rPr>
          <w:rFonts w:ascii="Arial" w:hAnsi="Arial" w:cs="Arial"/>
          <w:b/>
          <w:bCs/>
          <w:sz w:val="24"/>
          <w:szCs w:val="24"/>
        </w:rPr>
        <w:t>p</w:t>
      </w:r>
      <w:r w:rsidR="005B76F7" w:rsidRPr="00732759">
        <w:rPr>
          <w:rFonts w:ascii="Arial" w:hAnsi="Arial" w:cs="Arial"/>
          <w:b/>
          <w:bCs/>
          <w:sz w:val="24"/>
          <w:szCs w:val="24"/>
        </w:rPr>
        <w:t>szczyńskiego.</w:t>
      </w:r>
    </w:p>
    <w:p w14:paraId="09FADEA5" w14:textId="3AB54563"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Podrzędne cele strategiczne określone zostały dla każdego z</w:t>
      </w:r>
      <w:r w:rsidR="005B76F7" w:rsidRPr="00732759">
        <w:rPr>
          <w:rFonts w:ascii="Arial" w:hAnsi="Arial" w:cs="Arial"/>
          <w:sz w:val="24"/>
          <w:szCs w:val="24"/>
        </w:rPr>
        <w:t xml:space="preserve"> </w:t>
      </w:r>
      <w:r w:rsidR="0087603F" w:rsidRPr="00732759">
        <w:rPr>
          <w:rFonts w:ascii="Arial" w:hAnsi="Arial" w:cs="Arial"/>
          <w:sz w:val="24"/>
          <w:szCs w:val="24"/>
        </w:rPr>
        <w:t>priorytetów</w:t>
      </w:r>
      <w:r w:rsidRPr="00732759">
        <w:rPr>
          <w:rFonts w:ascii="Arial" w:hAnsi="Arial" w:cs="Arial"/>
          <w:sz w:val="24"/>
          <w:szCs w:val="24"/>
        </w:rPr>
        <w:t xml:space="preserve"> rozwoj</w:t>
      </w:r>
      <w:r w:rsidR="0087603F" w:rsidRPr="00732759">
        <w:rPr>
          <w:rFonts w:ascii="Arial" w:hAnsi="Arial" w:cs="Arial"/>
          <w:sz w:val="24"/>
          <w:szCs w:val="24"/>
        </w:rPr>
        <w:t>owych</w:t>
      </w:r>
      <w:r w:rsidRPr="00732759">
        <w:rPr>
          <w:rFonts w:ascii="Arial" w:hAnsi="Arial" w:cs="Arial"/>
          <w:sz w:val="24"/>
          <w:szCs w:val="24"/>
        </w:rPr>
        <w:t xml:space="preserve"> </w:t>
      </w:r>
      <w:r w:rsidR="00C54B76" w:rsidRPr="00732759">
        <w:rPr>
          <w:rFonts w:ascii="Arial" w:hAnsi="Arial" w:cs="Arial"/>
          <w:sz w:val="24"/>
          <w:szCs w:val="24"/>
        </w:rPr>
        <w:t>p</w:t>
      </w:r>
      <w:r w:rsidR="005B76F7" w:rsidRPr="00732759">
        <w:rPr>
          <w:rFonts w:ascii="Arial" w:hAnsi="Arial" w:cs="Arial"/>
          <w:sz w:val="24"/>
          <w:szCs w:val="24"/>
        </w:rPr>
        <w:t>owiatu</w:t>
      </w:r>
      <w:r w:rsidRPr="00732759">
        <w:rPr>
          <w:rFonts w:ascii="Arial" w:hAnsi="Arial" w:cs="Arial"/>
          <w:sz w:val="24"/>
          <w:szCs w:val="24"/>
        </w:rPr>
        <w:t>, w</w:t>
      </w:r>
      <w:r w:rsidR="00C54B76" w:rsidRPr="00732759">
        <w:rPr>
          <w:rFonts w:ascii="Arial" w:hAnsi="Arial" w:cs="Arial"/>
          <w:sz w:val="24"/>
          <w:szCs w:val="24"/>
        </w:rPr>
        <w:t> </w:t>
      </w:r>
      <w:r w:rsidRPr="00732759">
        <w:rPr>
          <w:rFonts w:ascii="Arial" w:hAnsi="Arial" w:cs="Arial"/>
          <w:sz w:val="24"/>
          <w:szCs w:val="24"/>
        </w:rPr>
        <w:t>korespondencji ze zdefiniowaną misją</w:t>
      </w:r>
      <w:r w:rsidR="0087603F" w:rsidRPr="00732759">
        <w:rPr>
          <w:rFonts w:ascii="Arial" w:hAnsi="Arial" w:cs="Arial"/>
          <w:sz w:val="24"/>
          <w:szCs w:val="24"/>
        </w:rPr>
        <w:t>.</w:t>
      </w:r>
      <w:r w:rsidR="00561101" w:rsidRPr="00732759">
        <w:rPr>
          <w:rFonts w:ascii="Arial" w:hAnsi="Arial" w:cs="Arial"/>
          <w:sz w:val="24"/>
          <w:szCs w:val="24"/>
        </w:rPr>
        <w:t xml:space="preserve"> Przy czym </w:t>
      </w:r>
      <w:r w:rsidR="00F53D2B" w:rsidRPr="00732759">
        <w:rPr>
          <w:rFonts w:ascii="Arial" w:hAnsi="Arial" w:cs="Arial"/>
          <w:sz w:val="24"/>
          <w:szCs w:val="24"/>
        </w:rPr>
        <w:t>nadrzędnym</w:t>
      </w:r>
      <w:r w:rsidR="00561101" w:rsidRPr="00732759">
        <w:rPr>
          <w:rFonts w:ascii="Arial" w:hAnsi="Arial" w:cs="Arial"/>
          <w:sz w:val="24"/>
          <w:szCs w:val="24"/>
        </w:rPr>
        <w:t xml:space="preserve"> celem strategicznym </w:t>
      </w:r>
      <w:r w:rsidR="00F53D2B" w:rsidRPr="00732759">
        <w:rPr>
          <w:rFonts w:ascii="Arial" w:hAnsi="Arial" w:cs="Arial"/>
          <w:sz w:val="24"/>
          <w:szCs w:val="24"/>
        </w:rPr>
        <w:t>są założenia dla priorytetu INICJATYWNOŚĆ.</w:t>
      </w:r>
    </w:p>
    <w:p w14:paraId="6F51CF55" w14:textId="77777777" w:rsidR="00F53D2B" w:rsidRPr="00732759" w:rsidRDefault="00F53D2B"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INICJATYWNOŚĆ</w:t>
      </w:r>
      <w:r w:rsidRPr="00732759">
        <w:rPr>
          <w:rFonts w:ascii="Arial" w:hAnsi="Arial" w:cs="Arial"/>
          <w:sz w:val="24"/>
          <w:szCs w:val="24"/>
        </w:rPr>
        <w:t>:</w:t>
      </w:r>
    </w:p>
    <w:p w14:paraId="308BF314" w14:textId="4611F0AA" w:rsidR="00F53D2B" w:rsidRPr="00732759" w:rsidRDefault="00F53D2B" w:rsidP="00561C80">
      <w:pPr>
        <w:shd w:val="clear" w:color="auto" w:fill="960000"/>
        <w:spacing w:after="0" w:line="360" w:lineRule="auto"/>
        <w:rPr>
          <w:rFonts w:ascii="Arial" w:hAnsi="Arial" w:cs="Arial"/>
          <w:b/>
          <w:bCs/>
          <w:sz w:val="24"/>
          <w:szCs w:val="24"/>
        </w:rPr>
      </w:pPr>
      <w:bookmarkStart w:id="94" w:name="_Hlk114394152"/>
      <w:r w:rsidRPr="00732759">
        <w:rPr>
          <w:rFonts w:ascii="Arial" w:hAnsi="Arial" w:cs="Arial"/>
          <w:b/>
          <w:bCs/>
          <w:sz w:val="24"/>
          <w:szCs w:val="24"/>
        </w:rPr>
        <w:t xml:space="preserve">C.1. Koordynowanie działań rozwojowych we wszystkich dziedzinach funkcjonowania </w:t>
      </w:r>
      <w:r w:rsidR="00A05883" w:rsidRPr="00732759">
        <w:rPr>
          <w:rFonts w:ascii="Arial" w:hAnsi="Arial" w:cs="Arial"/>
          <w:b/>
          <w:bCs/>
          <w:sz w:val="24"/>
          <w:szCs w:val="24"/>
        </w:rPr>
        <w:t>p</w:t>
      </w:r>
      <w:r w:rsidRPr="00732759">
        <w:rPr>
          <w:rFonts w:ascii="Arial" w:hAnsi="Arial" w:cs="Arial"/>
          <w:b/>
          <w:bCs/>
          <w:sz w:val="24"/>
          <w:szCs w:val="24"/>
        </w:rPr>
        <w:t>owiatu.</w:t>
      </w:r>
    </w:p>
    <w:p w14:paraId="41C9899B" w14:textId="1BF44D9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Cel operacyjny w priorytecie inicjatywność jest podstawą powodzenia całej strategii i</w:t>
      </w:r>
      <w:r w:rsidR="00F7244D" w:rsidRPr="00732759">
        <w:rPr>
          <w:rFonts w:ascii="Arial" w:eastAsia="Calibri" w:hAnsi="Arial" w:cs="Arial"/>
          <w:sz w:val="24"/>
          <w:szCs w:val="24"/>
        </w:rPr>
        <w:t> </w:t>
      </w:r>
      <w:r w:rsidRPr="00732759">
        <w:rPr>
          <w:rFonts w:ascii="Arial" w:eastAsia="Calibri" w:hAnsi="Arial" w:cs="Arial"/>
          <w:sz w:val="24"/>
          <w:szCs w:val="24"/>
        </w:rPr>
        <w:t xml:space="preserve">głównym narzędziem jej wdrażania. Powiat nie może prawidłowo funkcjonować bez </w:t>
      </w:r>
      <w:r w:rsidR="0097688C" w:rsidRPr="00732759">
        <w:rPr>
          <w:rFonts w:ascii="Arial" w:eastAsia="Calibri" w:hAnsi="Arial" w:cs="Arial"/>
          <w:sz w:val="24"/>
          <w:szCs w:val="24"/>
        </w:rPr>
        <w:t>g</w:t>
      </w:r>
      <w:r w:rsidRPr="00732759">
        <w:rPr>
          <w:rFonts w:ascii="Arial" w:eastAsia="Calibri" w:hAnsi="Arial" w:cs="Arial"/>
          <w:sz w:val="24"/>
          <w:szCs w:val="24"/>
        </w:rPr>
        <w:t>min wchodzących w</w:t>
      </w:r>
      <w:r w:rsidR="00C54B76" w:rsidRPr="00732759">
        <w:rPr>
          <w:rFonts w:ascii="Arial" w:eastAsia="Calibri" w:hAnsi="Arial" w:cs="Arial"/>
          <w:sz w:val="24"/>
          <w:szCs w:val="24"/>
        </w:rPr>
        <w:t> </w:t>
      </w:r>
      <w:r w:rsidRPr="00732759">
        <w:rPr>
          <w:rFonts w:ascii="Arial" w:eastAsia="Calibri" w:hAnsi="Arial" w:cs="Arial"/>
          <w:sz w:val="24"/>
          <w:szCs w:val="24"/>
        </w:rPr>
        <w:t xml:space="preserve">jego skład, a każdy mieszkaniec gminy jest również mieszkańcem powiatu. Inicjatywność jest celem i narzędziem samym w sobie i nie będzie różnicowana na cele szczegółowe czy kierunki działań. Bez inicjatywności niemożliwe jest powodzenie zdefiniowanych kierunków działań. </w:t>
      </w:r>
    </w:p>
    <w:p w14:paraId="6BB0CDC2" w14:textId="394A71FD" w:rsidR="00F53D2B" w:rsidRPr="00732759" w:rsidRDefault="00F53D2B" w:rsidP="00561C80">
      <w:pPr>
        <w:spacing w:after="0" w:line="360" w:lineRule="auto"/>
        <w:rPr>
          <w:rFonts w:ascii="Arial" w:eastAsia="Calibri" w:hAnsi="Arial" w:cs="Arial"/>
          <w:sz w:val="24"/>
          <w:szCs w:val="24"/>
        </w:rPr>
      </w:pPr>
      <w:r w:rsidRPr="00732759">
        <w:rPr>
          <w:rFonts w:ascii="Arial" w:eastAsia="Calibri" w:hAnsi="Arial" w:cs="Arial"/>
          <w:sz w:val="24"/>
          <w:szCs w:val="24"/>
        </w:rPr>
        <w:t xml:space="preserve">Rozwój </w:t>
      </w:r>
      <w:r w:rsidR="00A05883" w:rsidRPr="00732759">
        <w:rPr>
          <w:rFonts w:ascii="Arial" w:eastAsia="Calibri" w:hAnsi="Arial" w:cs="Arial"/>
          <w:sz w:val="24"/>
          <w:szCs w:val="24"/>
        </w:rPr>
        <w:t>p</w:t>
      </w:r>
      <w:r w:rsidRPr="00732759">
        <w:rPr>
          <w:rFonts w:ascii="Arial" w:eastAsia="Calibri" w:hAnsi="Arial" w:cs="Arial"/>
          <w:sz w:val="24"/>
          <w:szCs w:val="24"/>
        </w:rPr>
        <w:t xml:space="preserve">owiatu zakłada równowagę na wszystkich płaszczyznach, co za tym idzie – żaden z priorytetowych obszarów podrzędnych nie może zostać wyróżniony. Nie występuje hierarchizacja priorytetów. Jedynie wielotorowe, równoległe zmiany w każdym obszarze mogą przynieść zamierzony efekt w postaci wypełnienia nadrzędnego celu strategicznego. Wszystkie zdefiniowane podrzędne cele strategiczne są sobie równe pod względem rangi i priorytetu w ich wdrażaniu. </w:t>
      </w:r>
    </w:p>
    <w:p w14:paraId="783C26D2" w14:textId="6993F6FA"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 xml:space="preserve">Cel strategiczny </w:t>
      </w:r>
      <w:r w:rsidR="0087603F" w:rsidRPr="00732759">
        <w:rPr>
          <w:rFonts w:ascii="Arial" w:hAnsi="Arial" w:cs="Arial"/>
          <w:sz w:val="24"/>
          <w:szCs w:val="24"/>
        </w:rPr>
        <w:t xml:space="preserve">dla priorytetu </w:t>
      </w:r>
      <w:r w:rsidR="0087603F" w:rsidRPr="00732759">
        <w:rPr>
          <w:rFonts w:ascii="Arial" w:hAnsi="Arial" w:cs="Arial"/>
          <w:b/>
          <w:bCs/>
          <w:sz w:val="24"/>
          <w:szCs w:val="24"/>
        </w:rPr>
        <w:t>MIESZKAŃCY</w:t>
      </w:r>
      <w:r w:rsidRPr="00732759">
        <w:rPr>
          <w:rFonts w:ascii="Arial" w:hAnsi="Arial" w:cs="Arial"/>
          <w:sz w:val="24"/>
          <w:szCs w:val="24"/>
        </w:rPr>
        <w:t>:</w:t>
      </w:r>
    </w:p>
    <w:p w14:paraId="37213741" w14:textId="5AE66B41" w:rsidR="006E2729" w:rsidRPr="00732759" w:rsidRDefault="006E272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 xml:space="preserve">. Udostępnienie wysokiej jakości życia na terenie </w:t>
      </w:r>
      <w:r w:rsidR="009E004A" w:rsidRPr="00732759">
        <w:rPr>
          <w:rFonts w:ascii="Arial" w:hAnsi="Arial" w:cs="Arial"/>
          <w:b/>
          <w:bCs/>
          <w:sz w:val="24"/>
          <w:szCs w:val="24"/>
        </w:rPr>
        <w:t>p</w:t>
      </w:r>
      <w:r w:rsidRPr="00732759">
        <w:rPr>
          <w:rFonts w:ascii="Arial" w:hAnsi="Arial" w:cs="Arial"/>
          <w:b/>
          <w:bCs/>
          <w:sz w:val="24"/>
          <w:szCs w:val="24"/>
        </w:rPr>
        <w:t xml:space="preserve">owiatu </w:t>
      </w:r>
      <w:r w:rsidR="009E004A" w:rsidRPr="00732759">
        <w:rPr>
          <w:rFonts w:ascii="Arial" w:hAnsi="Arial" w:cs="Arial"/>
          <w:b/>
          <w:bCs/>
          <w:sz w:val="24"/>
          <w:szCs w:val="24"/>
        </w:rPr>
        <w:t>p</w:t>
      </w:r>
      <w:r w:rsidRPr="00732759">
        <w:rPr>
          <w:rFonts w:ascii="Arial" w:hAnsi="Arial" w:cs="Arial"/>
          <w:b/>
          <w:bCs/>
          <w:sz w:val="24"/>
          <w:szCs w:val="24"/>
        </w:rPr>
        <w:t>szczyńskiego i</w:t>
      </w:r>
      <w:r w:rsidR="00985D83" w:rsidRPr="00732759">
        <w:rPr>
          <w:rFonts w:ascii="Arial" w:hAnsi="Arial" w:cs="Arial"/>
          <w:b/>
          <w:bCs/>
          <w:sz w:val="24"/>
          <w:szCs w:val="24"/>
        </w:rPr>
        <w:t> </w:t>
      </w:r>
      <w:r w:rsidRPr="00732759">
        <w:rPr>
          <w:rFonts w:ascii="Arial" w:hAnsi="Arial" w:cs="Arial"/>
          <w:b/>
          <w:bCs/>
          <w:sz w:val="24"/>
          <w:szCs w:val="24"/>
        </w:rPr>
        <w:t>warunków do rozwoju kapitału ludzkiego.</w:t>
      </w:r>
    </w:p>
    <w:p w14:paraId="07AEC914" w14:textId="31100C6B"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00420759" w:rsidRPr="00732759">
        <w:rPr>
          <w:rFonts w:ascii="Arial" w:hAnsi="Arial" w:cs="Arial"/>
          <w:b/>
          <w:bCs/>
          <w:sz w:val="24"/>
          <w:szCs w:val="24"/>
        </w:rPr>
        <w:t>WSPÓLNOTA</w:t>
      </w:r>
      <w:r w:rsidRPr="00732759">
        <w:rPr>
          <w:rFonts w:ascii="Arial" w:hAnsi="Arial" w:cs="Arial"/>
          <w:sz w:val="24"/>
          <w:szCs w:val="24"/>
        </w:rPr>
        <w:t>:</w:t>
      </w:r>
    </w:p>
    <w:p w14:paraId="47AB6DFF" w14:textId="130C5B3A" w:rsidR="00FC33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C.3. </w:t>
      </w:r>
      <w:r w:rsidR="00FC333F" w:rsidRPr="00732759">
        <w:rPr>
          <w:rFonts w:ascii="Arial" w:hAnsi="Arial" w:cs="Arial"/>
          <w:b/>
          <w:bCs/>
          <w:sz w:val="24"/>
          <w:szCs w:val="24"/>
        </w:rPr>
        <w:t xml:space="preserve">Wykorzystanie wysokiej aktywności społecznej do integracji mieszkańców i działań rozwojowych oraz tworzenie warunków do solidarnego rozwoju wśród powiatowych gmin. </w:t>
      </w:r>
    </w:p>
    <w:p w14:paraId="29DCAA15" w14:textId="7804C67C"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GOSPODARKA</w:t>
      </w:r>
      <w:r w:rsidRPr="00732759">
        <w:rPr>
          <w:rFonts w:ascii="Arial" w:hAnsi="Arial" w:cs="Arial"/>
          <w:sz w:val="24"/>
          <w:szCs w:val="24"/>
        </w:rPr>
        <w:t>:</w:t>
      </w:r>
    </w:p>
    <w:p w14:paraId="1175BC4D" w14:textId="5C69F0E6"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C.4. </w:t>
      </w:r>
      <w:r w:rsidR="00420759" w:rsidRPr="00732759">
        <w:rPr>
          <w:rFonts w:ascii="Arial" w:hAnsi="Arial" w:cs="Arial"/>
          <w:b/>
          <w:bCs/>
          <w:sz w:val="24"/>
          <w:szCs w:val="24"/>
        </w:rPr>
        <w:t>Tworzenie atrakcyjnych warunków do wzrostu gospodarczego, przy wykorzystaniu dostępnego potencjału terenów inwestycyjnych oraz lokalnych postaw przedsiębiorczych.</w:t>
      </w:r>
    </w:p>
    <w:p w14:paraId="2EE261DB" w14:textId="77777777" w:rsidR="00C54B76" w:rsidRPr="00732759" w:rsidRDefault="00C54B76" w:rsidP="00561C80">
      <w:pPr>
        <w:spacing w:after="0" w:line="360" w:lineRule="auto"/>
        <w:rPr>
          <w:rFonts w:ascii="Arial" w:hAnsi="Arial" w:cs="Arial"/>
          <w:sz w:val="24"/>
          <w:szCs w:val="24"/>
        </w:rPr>
      </w:pPr>
      <w:r w:rsidRPr="00732759">
        <w:rPr>
          <w:rFonts w:ascii="Arial" w:hAnsi="Arial" w:cs="Arial"/>
          <w:sz w:val="24"/>
          <w:szCs w:val="24"/>
        </w:rPr>
        <w:br w:type="page"/>
      </w:r>
    </w:p>
    <w:p w14:paraId="2419C75C" w14:textId="1F87916A" w:rsidR="0087603F" w:rsidRPr="00732759" w:rsidRDefault="0087603F" w:rsidP="00561C80">
      <w:pPr>
        <w:spacing w:after="0" w:line="360" w:lineRule="auto"/>
        <w:rPr>
          <w:rFonts w:ascii="Arial" w:hAnsi="Arial" w:cs="Arial"/>
          <w:sz w:val="24"/>
          <w:szCs w:val="24"/>
        </w:rPr>
      </w:pPr>
      <w:r w:rsidRPr="00732759">
        <w:rPr>
          <w:rFonts w:ascii="Arial" w:hAnsi="Arial" w:cs="Arial"/>
          <w:sz w:val="24"/>
          <w:szCs w:val="24"/>
        </w:rPr>
        <w:lastRenderedPageBreak/>
        <w:t xml:space="preserve">Cel strategiczny dla priorytetu </w:t>
      </w:r>
      <w:r w:rsidR="00420759" w:rsidRPr="00732759">
        <w:rPr>
          <w:rFonts w:ascii="Arial" w:hAnsi="Arial" w:cs="Arial"/>
          <w:b/>
          <w:bCs/>
          <w:sz w:val="24"/>
          <w:szCs w:val="24"/>
        </w:rPr>
        <w:t>TURYSTYKA</w:t>
      </w:r>
      <w:r w:rsidRPr="00732759">
        <w:rPr>
          <w:rFonts w:ascii="Arial" w:hAnsi="Arial" w:cs="Arial"/>
          <w:sz w:val="24"/>
          <w:szCs w:val="24"/>
        </w:rPr>
        <w:t>:</w:t>
      </w:r>
    </w:p>
    <w:p w14:paraId="0C01E306" w14:textId="077527D7" w:rsidR="0087603F" w:rsidRPr="00732759" w:rsidRDefault="0087603F"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 xml:space="preserve">C.5. </w:t>
      </w:r>
      <w:r w:rsidR="00420759" w:rsidRPr="00732759">
        <w:rPr>
          <w:rFonts w:ascii="Arial" w:hAnsi="Arial" w:cs="Arial"/>
          <w:b/>
          <w:bCs/>
          <w:sz w:val="24"/>
          <w:szCs w:val="24"/>
        </w:rPr>
        <w:t xml:space="preserve">Wykreowanie spójnego produktu turystycznego przy wykorzystaniu obecnych </w:t>
      </w:r>
      <w:r w:rsidR="000D52C1" w:rsidRPr="00732759">
        <w:rPr>
          <w:rFonts w:ascii="Arial" w:hAnsi="Arial" w:cs="Arial"/>
          <w:b/>
          <w:bCs/>
          <w:sz w:val="24"/>
          <w:szCs w:val="24"/>
        </w:rPr>
        <w:br/>
      </w:r>
      <w:r w:rsidR="00420759" w:rsidRPr="00732759">
        <w:rPr>
          <w:rFonts w:ascii="Arial" w:hAnsi="Arial" w:cs="Arial"/>
          <w:b/>
          <w:bCs/>
          <w:sz w:val="24"/>
          <w:szCs w:val="24"/>
        </w:rPr>
        <w:t>zasobów i współpracy z sektorem prywatnym.</w:t>
      </w:r>
    </w:p>
    <w:p w14:paraId="256DC908" w14:textId="3184B52B" w:rsidR="00420759" w:rsidRPr="00732759" w:rsidRDefault="00420759" w:rsidP="00561C80">
      <w:pPr>
        <w:spacing w:after="0" w:line="360" w:lineRule="auto"/>
        <w:rPr>
          <w:rFonts w:ascii="Arial" w:hAnsi="Arial" w:cs="Arial"/>
          <w:sz w:val="24"/>
          <w:szCs w:val="24"/>
        </w:rPr>
      </w:pPr>
      <w:r w:rsidRPr="00732759">
        <w:rPr>
          <w:rFonts w:ascii="Arial" w:hAnsi="Arial" w:cs="Arial"/>
          <w:sz w:val="24"/>
          <w:szCs w:val="24"/>
        </w:rPr>
        <w:t xml:space="preserve">Cel strategiczny dla priorytetu </w:t>
      </w:r>
      <w:r w:rsidRPr="00732759">
        <w:rPr>
          <w:rFonts w:ascii="Arial" w:hAnsi="Arial" w:cs="Arial"/>
          <w:b/>
          <w:bCs/>
          <w:sz w:val="24"/>
          <w:szCs w:val="24"/>
        </w:rPr>
        <w:t>KONKURENCYJNOŚĆ</w:t>
      </w:r>
      <w:r w:rsidRPr="00732759">
        <w:rPr>
          <w:rFonts w:ascii="Arial" w:hAnsi="Arial" w:cs="Arial"/>
          <w:sz w:val="24"/>
          <w:szCs w:val="24"/>
        </w:rPr>
        <w:t>:</w:t>
      </w:r>
    </w:p>
    <w:p w14:paraId="7FC5EE00" w14:textId="36C2D03C" w:rsidR="00420759" w:rsidRPr="00732759" w:rsidRDefault="00420759" w:rsidP="00561C80">
      <w:pPr>
        <w:shd w:val="clear" w:color="auto" w:fill="960000"/>
        <w:spacing w:after="0" w:line="360" w:lineRule="auto"/>
        <w:rPr>
          <w:rFonts w:ascii="Arial" w:hAnsi="Arial" w:cs="Arial"/>
          <w:b/>
          <w:bCs/>
          <w:sz w:val="24"/>
          <w:szCs w:val="24"/>
        </w:rPr>
      </w:pPr>
      <w:r w:rsidRPr="00732759">
        <w:rPr>
          <w:rFonts w:ascii="Arial" w:hAnsi="Arial" w:cs="Arial"/>
          <w:b/>
          <w:bCs/>
          <w:sz w:val="24"/>
          <w:szCs w:val="24"/>
        </w:rPr>
        <w:t>C.</w:t>
      </w:r>
      <w:r w:rsidR="00FC333F" w:rsidRPr="00732759">
        <w:rPr>
          <w:rFonts w:ascii="Arial" w:hAnsi="Arial" w:cs="Arial"/>
          <w:b/>
          <w:bCs/>
          <w:sz w:val="24"/>
          <w:szCs w:val="24"/>
        </w:rPr>
        <w:t>6</w:t>
      </w:r>
      <w:r w:rsidRPr="00732759">
        <w:rPr>
          <w:rFonts w:ascii="Arial" w:hAnsi="Arial" w:cs="Arial"/>
          <w:b/>
          <w:bCs/>
          <w:sz w:val="24"/>
          <w:szCs w:val="24"/>
        </w:rPr>
        <w:t>. Zbudowanie konkurencyjnej marki kierowanej do potencjalnych mieszkańców i przedsiębiorców – Ziemia Pszczyńska dobrym miejscem do zamieszkania i prowadzenia biznesu</w:t>
      </w:r>
      <w:r w:rsidR="00767BEB" w:rsidRPr="00732759">
        <w:rPr>
          <w:rFonts w:ascii="Arial" w:hAnsi="Arial" w:cs="Arial"/>
          <w:b/>
          <w:bCs/>
          <w:sz w:val="24"/>
          <w:szCs w:val="24"/>
        </w:rPr>
        <w:t>.</w:t>
      </w:r>
      <w:r w:rsidRPr="00732759">
        <w:rPr>
          <w:rFonts w:ascii="Arial" w:hAnsi="Arial" w:cs="Arial"/>
          <w:b/>
          <w:bCs/>
          <w:sz w:val="24"/>
          <w:szCs w:val="24"/>
        </w:rPr>
        <w:t xml:space="preserve"> </w:t>
      </w:r>
    </w:p>
    <w:bookmarkEnd w:id="94"/>
    <w:p w14:paraId="1658A88A" w14:textId="77777777" w:rsidR="00BF21DB" w:rsidRPr="00732759" w:rsidRDefault="000846AA" w:rsidP="00561C80">
      <w:pPr>
        <w:spacing w:after="0" w:line="360" w:lineRule="auto"/>
        <w:rPr>
          <w:rFonts w:ascii="Arial" w:eastAsia="Calibri" w:hAnsi="Arial" w:cs="Arial"/>
          <w:sz w:val="24"/>
          <w:szCs w:val="24"/>
        </w:rPr>
      </w:pPr>
      <w:r w:rsidRPr="00732759">
        <w:rPr>
          <w:rFonts w:ascii="Arial" w:hAnsi="Arial" w:cs="Arial"/>
          <w:sz w:val="24"/>
          <w:szCs w:val="24"/>
        </w:rPr>
        <w:t>Podrzędne cele strategiczne realizowane będą za pomocą celów operacyjnych. Cele operacyjne stanowią uszczegółowienie celów strategicznych i zakładają realizację w</w:t>
      </w:r>
      <w:r w:rsidR="00BF21DB" w:rsidRPr="00732759">
        <w:rPr>
          <w:rFonts w:ascii="Arial" w:hAnsi="Arial" w:cs="Arial"/>
          <w:sz w:val="24"/>
          <w:szCs w:val="24"/>
        </w:rPr>
        <w:t> </w:t>
      </w:r>
      <w:r w:rsidRPr="00732759">
        <w:rPr>
          <w:rFonts w:ascii="Arial" w:hAnsi="Arial" w:cs="Arial"/>
          <w:sz w:val="24"/>
          <w:szCs w:val="24"/>
        </w:rPr>
        <w:t>krótszym horyzoncie czasowym.</w:t>
      </w:r>
      <w:r w:rsidRPr="00732759">
        <w:rPr>
          <w:rFonts w:ascii="Arial" w:eastAsia="Calibri" w:hAnsi="Arial" w:cs="Arial"/>
          <w:sz w:val="24"/>
          <w:szCs w:val="24"/>
        </w:rPr>
        <w:t xml:space="preserve"> </w:t>
      </w:r>
    </w:p>
    <w:p w14:paraId="1C56DB72" w14:textId="77777777" w:rsidR="00BF21DB" w:rsidRPr="00732759" w:rsidRDefault="000846AA" w:rsidP="00561C80">
      <w:pPr>
        <w:spacing w:after="0" w:line="360" w:lineRule="auto"/>
        <w:rPr>
          <w:rFonts w:ascii="Arial" w:hAnsi="Arial" w:cs="Arial"/>
          <w:sz w:val="24"/>
          <w:szCs w:val="24"/>
        </w:rPr>
      </w:pPr>
      <w:r w:rsidRPr="00732759">
        <w:rPr>
          <w:rFonts w:ascii="Arial" w:hAnsi="Arial" w:cs="Arial"/>
          <w:sz w:val="24"/>
          <w:szCs w:val="24"/>
        </w:rPr>
        <w:t>Realizacja każdego z celów strategicznych możliwa będzie za sprawą konsekwentnej realizacji konkretnych kierunków działań, które wdrażane będą z kolei poprzez działania o</w:t>
      </w:r>
      <w:r w:rsidR="00BF21DB" w:rsidRPr="00732759">
        <w:rPr>
          <w:rFonts w:ascii="Arial" w:hAnsi="Arial" w:cs="Arial"/>
          <w:sz w:val="24"/>
          <w:szCs w:val="24"/>
        </w:rPr>
        <w:t> </w:t>
      </w:r>
      <w:r w:rsidRPr="00732759">
        <w:rPr>
          <w:rFonts w:ascii="Arial" w:hAnsi="Arial" w:cs="Arial"/>
          <w:sz w:val="24"/>
          <w:szCs w:val="24"/>
        </w:rPr>
        <w:t xml:space="preserve">charakterze inwestycyjnym, szkoleniowym, informacyjno-promocyjnym. </w:t>
      </w:r>
    </w:p>
    <w:p w14:paraId="30D508A2" w14:textId="10459BB1" w:rsidR="000846AA" w:rsidRPr="00732759" w:rsidRDefault="000846AA" w:rsidP="00561C80">
      <w:pPr>
        <w:spacing w:after="0" w:line="360" w:lineRule="auto"/>
        <w:rPr>
          <w:rFonts w:ascii="Arial" w:hAnsi="Arial" w:cs="Arial"/>
          <w:sz w:val="24"/>
          <w:szCs w:val="24"/>
        </w:rPr>
      </w:pPr>
      <w:r w:rsidRPr="00732759">
        <w:rPr>
          <w:rFonts w:ascii="Arial" w:hAnsi="Arial" w:cs="Arial"/>
          <w:sz w:val="24"/>
          <w:szCs w:val="24"/>
        </w:rPr>
        <w:t>Cele operacyjne i kierunki działań przedstawiono w poniższej tabeli scalającej wszystkie elementy założeń strategicznych</w:t>
      </w:r>
      <w:r w:rsidR="00BF21DB" w:rsidRPr="00732759">
        <w:rPr>
          <w:rFonts w:ascii="Arial" w:hAnsi="Arial" w:cs="Arial"/>
          <w:sz w:val="24"/>
          <w:szCs w:val="24"/>
        </w:rPr>
        <w:t xml:space="preserve"> </w:t>
      </w:r>
      <w:r w:rsidR="00C54B76" w:rsidRPr="00732759">
        <w:rPr>
          <w:rFonts w:ascii="Arial" w:hAnsi="Arial" w:cs="Arial"/>
          <w:sz w:val="24"/>
          <w:szCs w:val="24"/>
        </w:rPr>
        <w:t>p</w:t>
      </w:r>
      <w:r w:rsidR="00BF21DB" w:rsidRPr="00732759">
        <w:rPr>
          <w:rFonts w:ascii="Arial" w:hAnsi="Arial" w:cs="Arial"/>
          <w:sz w:val="24"/>
          <w:szCs w:val="24"/>
        </w:rPr>
        <w:t>owiatu</w:t>
      </w:r>
      <w:r w:rsidRPr="00732759">
        <w:rPr>
          <w:rFonts w:ascii="Arial" w:hAnsi="Arial" w:cs="Arial"/>
          <w:sz w:val="24"/>
          <w:szCs w:val="24"/>
        </w:rPr>
        <w:t xml:space="preserve">. </w:t>
      </w:r>
      <w:r w:rsidR="00365715" w:rsidRPr="00732759">
        <w:rPr>
          <w:rFonts w:ascii="Arial" w:hAnsi="Arial" w:cs="Arial"/>
          <w:sz w:val="24"/>
          <w:szCs w:val="24"/>
        </w:rPr>
        <w:t xml:space="preserve">Wybrane kierunki działań przenikają się w realizacji celów operacyjnych. W sytuacji, w której kierunek działań realizuje więcej niż jeden cel operacyjny przypisany zostaje do celu na który oddziaływał będzie najsilniej. </w:t>
      </w:r>
    </w:p>
    <w:p w14:paraId="14F70ADC" w14:textId="77777777" w:rsidR="00ED47E5" w:rsidRPr="00732759" w:rsidRDefault="00ED47E5" w:rsidP="00561C80">
      <w:pPr>
        <w:spacing w:after="0" w:line="360" w:lineRule="auto"/>
        <w:rPr>
          <w:rFonts w:ascii="Arial" w:hAnsi="Arial" w:cs="Arial"/>
          <w:bCs/>
          <w:sz w:val="24"/>
          <w:szCs w:val="24"/>
        </w:rPr>
      </w:pPr>
      <w:r w:rsidRPr="00732759">
        <w:rPr>
          <w:rFonts w:ascii="Arial" w:hAnsi="Arial" w:cs="Arial"/>
          <w:sz w:val="24"/>
          <w:szCs w:val="24"/>
        </w:rPr>
        <w:br w:type="page"/>
      </w:r>
    </w:p>
    <w:p w14:paraId="57FFCFA3" w14:textId="77777777" w:rsidR="00ED47E5" w:rsidRPr="00732759" w:rsidRDefault="00ED47E5" w:rsidP="00561C80">
      <w:pPr>
        <w:pStyle w:val="Legenda"/>
        <w:spacing w:line="360" w:lineRule="auto"/>
        <w:rPr>
          <w:rFonts w:ascii="Arial" w:hAnsi="Arial" w:cs="Arial"/>
          <w:sz w:val="24"/>
          <w:szCs w:val="24"/>
        </w:rPr>
        <w:sectPr w:rsidR="00ED47E5" w:rsidRPr="00732759" w:rsidSect="000D52C1">
          <w:headerReference w:type="default" r:id="rId47"/>
          <w:footerReference w:type="default" r:id="rId48"/>
          <w:pgSz w:w="11906" w:h="16838"/>
          <w:pgMar w:top="1560" w:right="849" w:bottom="1276" w:left="1418" w:header="709" w:footer="709" w:gutter="0"/>
          <w:cols w:space="708"/>
          <w:docGrid w:linePitch="360"/>
        </w:sectPr>
      </w:pPr>
    </w:p>
    <w:p w14:paraId="5BAF013C" w14:textId="669D4ECC" w:rsidR="001D463B" w:rsidRDefault="001D463B" w:rsidP="00561C80">
      <w:pPr>
        <w:pStyle w:val="Legenda"/>
        <w:spacing w:line="360" w:lineRule="auto"/>
        <w:rPr>
          <w:rFonts w:ascii="Arial" w:hAnsi="Arial" w:cs="Arial"/>
          <w:sz w:val="24"/>
          <w:szCs w:val="24"/>
        </w:rPr>
      </w:pPr>
      <w:bookmarkStart w:id="95" w:name="_Toc118215214"/>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16</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w:t>
      </w:r>
      <w:r w:rsidR="00025BA8" w:rsidRPr="00732759">
        <w:rPr>
          <w:rFonts w:ascii="Arial" w:hAnsi="Arial" w:cs="Arial"/>
          <w:sz w:val="24"/>
          <w:szCs w:val="24"/>
        </w:rPr>
        <w:t xml:space="preserve"> MIESZKAŃCY</w:t>
      </w:r>
      <w:bookmarkEnd w:id="95"/>
      <w:r w:rsidRPr="00732759">
        <w:rPr>
          <w:rFonts w:ascii="Arial" w:hAnsi="Arial" w:cs="Arial"/>
          <w:sz w:val="24"/>
          <w:szCs w:val="24"/>
        </w:rPr>
        <w:t xml:space="preserve"> </w:t>
      </w:r>
    </w:p>
    <w:p w14:paraId="59B51D16"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C.2. Udostępnienie wysokiej jakości życia na terenie powiatu pszczyńskiego i warunków do rozwoju kapitału ludzkiego.</w:t>
      </w:r>
    </w:p>
    <w:p w14:paraId="3BE4DECC" w14:textId="1E24F30E" w:rsidR="004D5B17" w:rsidRPr="004D5B17" w:rsidRDefault="004D5B17" w:rsidP="004D5B17">
      <w:r w:rsidRPr="00732759">
        <w:rPr>
          <w:rFonts w:ascii="Arial" w:hAnsi="Arial" w:cs="Arial"/>
          <w:sz w:val="24"/>
          <w:szCs w:val="24"/>
        </w:rPr>
        <w:t>Cele operacyjne:</w:t>
      </w:r>
    </w:p>
    <w:tbl>
      <w:tblPr>
        <w:tblStyle w:val="Tabela-Siatka"/>
        <w:tblW w:w="5000" w:type="pct"/>
        <w:tblLayout w:type="fixed"/>
        <w:tblLook w:val="04A0" w:firstRow="1" w:lastRow="0" w:firstColumn="1" w:lastColumn="0" w:noHBand="0" w:noVBand="1"/>
      </w:tblPr>
      <w:tblGrid>
        <w:gridCol w:w="2856"/>
        <w:gridCol w:w="2855"/>
        <w:gridCol w:w="2855"/>
        <w:gridCol w:w="2855"/>
        <w:gridCol w:w="2855"/>
      </w:tblGrid>
      <w:tr w:rsidR="00732759" w:rsidRPr="00732759" w14:paraId="4159B680" w14:textId="77777777" w:rsidTr="004F1BEC">
        <w:tc>
          <w:tcPr>
            <w:tcW w:w="1000" w:type="pct"/>
          </w:tcPr>
          <w:p w14:paraId="6F0A9E8C" w14:textId="6CDCB5C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.1.</w:t>
            </w:r>
          </w:p>
          <w:p w14:paraId="577CC360" w14:textId="4967FD3C"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Wysoka jakość usług publicznych</w:t>
            </w:r>
            <w:r w:rsidR="00BC3B00" w:rsidRPr="00732759">
              <w:rPr>
                <w:rFonts w:ascii="Arial" w:hAnsi="Arial" w:cs="Arial"/>
                <w:b/>
                <w:bCs/>
                <w:sz w:val="24"/>
                <w:szCs w:val="24"/>
              </w:rPr>
              <w:t>.</w:t>
            </w:r>
          </w:p>
          <w:p w14:paraId="3D1C822E" w14:textId="6916E9D3"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5CA8C83" w14:textId="487ADB44"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.2.</w:t>
            </w:r>
          </w:p>
          <w:p w14:paraId="535CA345" w14:textId="356AC997"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 xml:space="preserve">Funkcjonalna przestrzeń publiczna odpowiadająca potrzebom wszystkich mieszkańców </w:t>
            </w:r>
            <w:r w:rsidR="00BC3B00" w:rsidRPr="00732759">
              <w:rPr>
                <w:rFonts w:ascii="Arial" w:hAnsi="Arial" w:cs="Arial"/>
                <w:b/>
                <w:bCs/>
                <w:sz w:val="24"/>
                <w:szCs w:val="24"/>
              </w:rPr>
              <w:t>.</w:t>
            </w:r>
          </w:p>
          <w:p w14:paraId="09BAF063" w14:textId="73AF2F5B"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41DB5834" w14:textId="5F9CD59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.3</w:t>
            </w:r>
          </w:p>
          <w:p w14:paraId="62BE30B5" w14:textId="5CC47F78" w:rsidR="00052971" w:rsidRPr="00732759" w:rsidRDefault="00025BA8" w:rsidP="00561C80">
            <w:pPr>
              <w:spacing w:after="0" w:line="360" w:lineRule="auto"/>
              <w:rPr>
                <w:rFonts w:ascii="Arial" w:hAnsi="Arial" w:cs="Arial"/>
                <w:b/>
                <w:bCs/>
                <w:sz w:val="24"/>
                <w:szCs w:val="24"/>
              </w:rPr>
            </w:pPr>
            <w:r w:rsidRPr="00732759">
              <w:rPr>
                <w:rFonts w:ascii="Arial" w:hAnsi="Arial" w:cs="Arial"/>
                <w:b/>
                <w:bCs/>
                <w:sz w:val="24"/>
                <w:szCs w:val="24"/>
              </w:rPr>
              <w:t>Funkcjonalny system komunikacyjny</w:t>
            </w:r>
            <w:r w:rsidR="00BC3B00" w:rsidRPr="00732759">
              <w:rPr>
                <w:rFonts w:ascii="Arial" w:hAnsi="Arial" w:cs="Arial"/>
                <w:b/>
                <w:bCs/>
                <w:sz w:val="24"/>
                <w:szCs w:val="24"/>
              </w:rPr>
              <w:t>.</w:t>
            </w:r>
          </w:p>
          <w:p w14:paraId="49F09580" w14:textId="62E18C76"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Kierunki działań:</w:t>
            </w:r>
          </w:p>
        </w:tc>
        <w:tc>
          <w:tcPr>
            <w:tcW w:w="1000" w:type="pct"/>
          </w:tcPr>
          <w:p w14:paraId="6B5AB762" w14:textId="1AA94C0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.4.</w:t>
            </w:r>
          </w:p>
          <w:p w14:paraId="70CA4599" w14:textId="795B01B9"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Wysoka jakość środowiska przyrodniczego</w:t>
            </w:r>
            <w:r w:rsidR="00BC3B00" w:rsidRPr="00732759">
              <w:rPr>
                <w:rFonts w:ascii="Arial" w:hAnsi="Arial" w:cs="Arial"/>
                <w:b/>
                <w:bCs/>
                <w:sz w:val="24"/>
                <w:szCs w:val="24"/>
              </w:rPr>
              <w:t>.</w:t>
            </w:r>
          </w:p>
          <w:p w14:paraId="63658D74" w14:textId="620F0DDC"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c>
          <w:tcPr>
            <w:tcW w:w="1000" w:type="pct"/>
          </w:tcPr>
          <w:p w14:paraId="690A82EB" w14:textId="29056BAB"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C.</w:t>
            </w:r>
            <w:r w:rsidR="00F53D2B" w:rsidRPr="00732759">
              <w:rPr>
                <w:rFonts w:ascii="Arial" w:hAnsi="Arial" w:cs="Arial"/>
                <w:b/>
                <w:bCs/>
                <w:sz w:val="24"/>
                <w:szCs w:val="24"/>
              </w:rPr>
              <w:t>2</w:t>
            </w:r>
            <w:r w:rsidRPr="00732759">
              <w:rPr>
                <w:rFonts w:ascii="Arial" w:hAnsi="Arial" w:cs="Arial"/>
                <w:b/>
                <w:bCs/>
                <w:sz w:val="24"/>
                <w:szCs w:val="24"/>
              </w:rPr>
              <w:t>.5</w:t>
            </w:r>
          </w:p>
          <w:p w14:paraId="4319F18D" w14:textId="335DFBF6" w:rsidR="00052971" w:rsidRPr="00732759" w:rsidRDefault="00052971" w:rsidP="00561C80">
            <w:pPr>
              <w:spacing w:after="0" w:line="360" w:lineRule="auto"/>
              <w:rPr>
                <w:rFonts w:ascii="Arial" w:hAnsi="Arial" w:cs="Arial"/>
                <w:b/>
                <w:bCs/>
                <w:sz w:val="24"/>
                <w:szCs w:val="24"/>
              </w:rPr>
            </w:pPr>
            <w:r w:rsidRPr="00732759">
              <w:rPr>
                <w:rFonts w:ascii="Arial" w:hAnsi="Arial" w:cs="Arial"/>
                <w:b/>
                <w:bCs/>
                <w:sz w:val="24"/>
                <w:szCs w:val="24"/>
              </w:rPr>
              <w:t>Bezpieczne miejsce zamieszkania</w:t>
            </w:r>
            <w:r w:rsidR="00BC3B00" w:rsidRPr="00732759">
              <w:rPr>
                <w:rFonts w:ascii="Arial" w:hAnsi="Arial" w:cs="Arial"/>
                <w:b/>
                <w:bCs/>
                <w:sz w:val="24"/>
                <w:szCs w:val="24"/>
              </w:rPr>
              <w:t>.</w:t>
            </w:r>
          </w:p>
          <w:p w14:paraId="63A4B8FD" w14:textId="4F506624" w:rsidR="00052971" w:rsidRPr="00732759" w:rsidRDefault="00052971" w:rsidP="00561C80">
            <w:pPr>
              <w:spacing w:after="0" w:line="360" w:lineRule="auto"/>
              <w:rPr>
                <w:rFonts w:ascii="Arial" w:hAnsi="Arial" w:cs="Arial"/>
                <w:sz w:val="24"/>
                <w:szCs w:val="24"/>
              </w:rPr>
            </w:pPr>
            <w:r w:rsidRPr="00732759">
              <w:rPr>
                <w:rFonts w:ascii="Arial" w:hAnsi="Arial" w:cs="Arial"/>
                <w:sz w:val="24"/>
                <w:szCs w:val="24"/>
              </w:rPr>
              <w:t xml:space="preserve">Kierunki działań: </w:t>
            </w:r>
          </w:p>
        </w:tc>
      </w:tr>
      <w:tr w:rsidR="00732759" w:rsidRPr="00732759" w14:paraId="5C642966" w14:textId="77777777" w:rsidTr="004F1BEC">
        <w:trPr>
          <w:trHeight w:val="509"/>
        </w:trPr>
        <w:tc>
          <w:tcPr>
            <w:tcW w:w="1000" w:type="pct"/>
          </w:tcPr>
          <w:p w14:paraId="36F49FEE" w14:textId="2EF04550" w:rsidR="000F5428" w:rsidRPr="00732759" w:rsidRDefault="000F5428" w:rsidP="00561C80">
            <w:pPr>
              <w:spacing w:after="0" w:line="360" w:lineRule="auto"/>
              <w:rPr>
                <w:rFonts w:ascii="Arial" w:hAnsi="Arial" w:cs="Arial"/>
                <w:sz w:val="24"/>
                <w:szCs w:val="24"/>
              </w:rPr>
            </w:pPr>
            <w:r w:rsidRPr="00732759">
              <w:rPr>
                <w:rFonts w:ascii="Arial" w:hAnsi="Arial" w:cs="Arial"/>
                <w:sz w:val="24"/>
                <w:szCs w:val="24"/>
              </w:rPr>
              <w:t>-</w:t>
            </w:r>
            <w:r w:rsidR="00C138CB" w:rsidRPr="00732759">
              <w:rPr>
                <w:rFonts w:ascii="Arial" w:hAnsi="Arial" w:cs="Arial"/>
                <w:sz w:val="24"/>
                <w:szCs w:val="24"/>
              </w:rPr>
              <w:t xml:space="preserve"> Zwiększenie dostępności mieszkań treningowych.</w:t>
            </w:r>
            <w:r w:rsidRPr="00732759">
              <w:rPr>
                <w:rFonts w:ascii="Arial" w:hAnsi="Arial" w:cs="Arial"/>
                <w:sz w:val="24"/>
                <w:szCs w:val="24"/>
              </w:rPr>
              <w:t xml:space="preserve"> </w:t>
            </w:r>
          </w:p>
        </w:tc>
        <w:tc>
          <w:tcPr>
            <w:tcW w:w="1000" w:type="pct"/>
          </w:tcPr>
          <w:p w14:paraId="61A835FD" w14:textId="3F4A6DCB" w:rsidR="00052971"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Konsekwentne dostosowywanie obiektów publicznych do potrzeb osób z niepełnosprawnościami. </w:t>
            </w:r>
          </w:p>
        </w:tc>
        <w:tc>
          <w:tcPr>
            <w:tcW w:w="1000" w:type="pct"/>
          </w:tcPr>
          <w:p w14:paraId="0D2C2486" w14:textId="78F949DF" w:rsidR="00052971" w:rsidRPr="00732759" w:rsidRDefault="00B9002E" w:rsidP="00561C80">
            <w:pPr>
              <w:spacing w:after="0" w:line="360" w:lineRule="auto"/>
              <w:rPr>
                <w:rFonts w:ascii="Arial" w:hAnsi="Arial" w:cs="Arial"/>
                <w:sz w:val="24"/>
                <w:szCs w:val="24"/>
              </w:rPr>
            </w:pPr>
            <w:r w:rsidRPr="00732759">
              <w:rPr>
                <w:rFonts w:ascii="Arial" w:hAnsi="Arial" w:cs="Arial"/>
                <w:sz w:val="24"/>
                <w:szCs w:val="24"/>
              </w:rPr>
              <w:t>- Modernizacja i rozbudowa istniejącej sieci dróg powiatowych.</w:t>
            </w:r>
          </w:p>
        </w:tc>
        <w:tc>
          <w:tcPr>
            <w:tcW w:w="1000" w:type="pct"/>
          </w:tcPr>
          <w:p w14:paraId="7181D496" w14:textId="185AFE76" w:rsidR="00052971" w:rsidRPr="00732759" w:rsidRDefault="00D8207B" w:rsidP="00561C80">
            <w:pPr>
              <w:spacing w:after="0" w:line="360" w:lineRule="auto"/>
              <w:rPr>
                <w:rFonts w:ascii="Arial" w:hAnsi="Arial" w:cs="Arial"/>
                <w:sz w:val="24"/>
                <w:szCs w:val="24"/>
              </w:rPr>
            </w:pPr>
            <w:r w:rsidRPr="00732759">
              <w:rPr>
                <w:rFonts w:ascii="Arial" w:hAnsi="Arial" w:cs="Arial"/>
                <w:sz w:val="24"/>
                <w:szCs w:val="24"/>
              </w:rPr>
              <w:t xml:space="preserve">- Zwiększenie poziomu wykorzystania OZE w budynkach użytkowanych przez </w:t>
            </w:r>
            <w:r w:rsidR="00C54B76" w:rsidRPr="00732759">
              <w:rPr>
                <w:rFonts w:ascii="Arial" w:hAnsi="Arial" w:cs="Arial"/>
                <w:sz w:val="24"/>
                <w:szCs w:val="24"/>
              </w:rPr>
              <w:t>p</w:t>
            </w:r>
            <w:r w:rsidRPr="00732759">
              <w:rPr>
                <w:rFonts w:ascii="Arial" w:hAnsi="Arial" w:cs="Arial"/>
                <w:sz w:val="24"/>
                <w:szCs w:val="24"/>
              </w:rPr>
              <w:t>owiat</w:t>
            </w:r>
            <w:r w:rsidR="000F68EC" w:rsidRPr="00732759">
              <w:rPr>
                <w:rFonts w:ascii="Arial" w:hAnsi="Arial" w:cs="Arial"/>
                <w:sz w:val="24"/>
                <w:szCs w:val="24"/>
              </w:rPr>
              <w:t>.</w:t>
            </w:r>
          </w:p>
        </w:tc>
        <w:tc>
          <w:tcPr>
            <w:tcW w:w="1000" w:type="pct"/>
          </w:tcPr>
          <w:p w14:paraId="1CC56944" w14:textId="7346EE98" w:rsidR="00052971" w:rsidRPr="00732759" w:rsidRDefault="009B2DC8" w:rsidP="00561C80">
            <w:pPr>
              <w:spacing w:after="0" w:line="360" w:lineRule="auto"/>
              <w:rPr>
                <w:rFonts w:ascii="Arial" w:hAnsi="Arial" w:cs="Arial"/>
                <w:sz w:val="24"/>
                <w:szCs w:val="24"/>
              </w:rPr>
            </w:pPr>
            <w:r w:rsidRPr="00732759">
              <w:rPr>
                <w:rFonts w:ascii="Arial" w:hAnsi="Arial" w:cs="Arial"/>
                <w:sz w:val="24"/>
                <w:szCs w:val="24"/>
              </w:rPr>
              <w:t>- Doposażanie służb odpowiedzialnych za zapewnianie bezpieczeństwa publicznego (KPP, PSP, OSP).</w:t>
            </w:r>
          </w:p>
        </w:tc>
      </w:tr>
      <w:tr w:rsidR="00732759" w:rsidRPr="00732759" w14:paraId="7E4A435D" w14:textId="77777777" w:rsidTr="004F1BEC">
        <w:tc>
          <w:tcPr>
            <w:tcW w:w="1000" w:type="pct"/>
          </w:tcPr>
          <w:p w14:paraId="4DEC6B71" w14:textId="6644C595" w:rsidR="00C138CB" w:rsidRPr="00732759" w:rsidRDefault="00C138CB" w:rsidP="00561C80">
            <w:pPr>
              <w:spacing w:after="0" w:line="360" w:lineRule="auto"/>
              <w:rPr>
                <w:rFonts w:ascii="Arial" w:hAnsi="Arial" w:cs="Arial"/>
                <w:sz w:val="24"/>
                <w:szCs w:val="24"/>
              </w:rPr>
            </w:pPr>
            <w:r w:rsidRPr="00732759">
              <w:rPr>
                <w:rFonts w:ascii="Arial" w:hAnsi="Arial" w:cs="Arial"/>
                <w:sz w:val="24"/>
                <w:szCs w:val="24"/>
              </w:rPr>
              <w:t>- Modernizacja infrastruktury szpitalnej i doposażani</w:t>
            </w:r>
            <w:r w:rsidR="00FF7EB5" w:rsidRPr="00732759">
              <w:rPr>
                <w:rFonts w:ascii="Arial" w:hAnsi="Arial" w:cs="Arial"/>
                <w:sz w:val="24"/>
                <w:szCs w:val="24"/>
              </w:rPr>
              <w:t xml:space="preserve">e </w:t>
            </w:r>
            <w:r w:rsidRPr="00732759">
              <w:rPr>
                <w:rFonts w:ascii="Arial" w:hAnsi="Arial" w:cs="Arial"/>
                <w:sz w:val="24"/>
                <w:szCs w:val="24"/>
              </w:rPr>
              <w:t>obiektu.</w:t>
            </w:r>
          </w:p>
        </w:tc>
        <w:tc>
          <w:tcPr>
            <w:tcW w:w="1000" w:type="pct"/>
          </w:tcPr>
          <w:p w14:paraId="01E2B17C" w14:textId="7DF2180E" w:rsidR="00C138CB" w:rsidRPr="00732759" w:rsidRDefault="00FF7EB5" w:rsidP="00561C80">
            <w:pPr>
              <w:spacing w:after="0" w:line="360" w:lineRule="auto"/>
              <w:rPr>
                <w:rFonts w:ascii="Arial" w:hAnsi="Arial" w:cs="Arial"/>
                <w:sz w:val="24"/>
                <w:szCs w:val="24"/>
              </w:rPr>
            </w:pPr>
            <w:r w:rsidRPr="00732759">
              <w:rPr>
                <w:rFonts w:ascii="Arial" w:hAnsi="Arial" w:cs="Arial"/>
                <w:sz w:val="24"/>
                <w:szCs w:val="24"/>
              </w:rPr>
              <w:t xml:space="preserve">- </w:t>
            </w:r>
            <w:r w:rsidR="00D30DC9" w:rsidRPr="00732759">
              <w:rPr>
                <w:rFonts w:ascii="Arial" w:hAnsi="Arial" w:cs="Arial"/>
                <w:sz w:val="24"/>
                <w:szCs w:val="24"/>
              </w:rPr>
              <w:t xml:space="preserve">Rozwój usług e-administracji i podnoszenie kompetencji </w:t>
            </w:r>
            <w:r w:rsidR="00D30DC9" w:rsidRPr="00732759">
              <w:rPr>
                <w:rFonts w:ascii="Arial" w:hAnsi="Arial" w:cs="Arial"/>
                <w:sz w:val="24"/>
                <w:szCs w:val="24"/>
              </w:rPr>
              <w:lastRenderedPageBreak/>
              <w:t>użytkowników w tym zakresie.</w:t>
            </w:r>
          </w:p>
        </w:tc>
        <w:tc>
          <w:tcPr>
            <w:tcW w:w="1000" w:type="pct"/>
          </w:tcPr>
          <w:p w14:paraId="70BF96F2" w14:textId="09B4CC25" w:rsidR="00C138CB" w:rsidRPr="00732759" w:rsidRDefault="00B9002E"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Okresowa, stała diagnoza poziomu zadowolenia użytkowników </w:t>
            </w:r>
            <w:r w:rsidRPr="00732759">
              <w:rPr>
                <w:rFonts w:ascii="Arial" w:hAnsi="Arial" w:cs="Arial"/>
                <w:sz w:val="24"/>
                <w:szCs w:val="24"/>
              </w:rPr>
              <w:lastRenderedPageBreak/>
              <w:t>komunikacji publicznej na terenie powiatu.</w:t>
            </w:r>
          </w:p>
        </w:tc>
        <w:tc>
          <w:tcPr>
            <w:tcW w:w="1000" w:type="pct"/>
          </w:tcPr>
          <w:p w14:paraId="010EA4E7" w14:textId="2CAA4806" w:rsidR="00C138CB" w:rsidRPr="00732759" w:rsidRDefault="00D8207B" w:rsidP="00561C80">
            <w:pPr>
              <w:spacing w:after="0" w:line="360" w:lineRule="auto"/>
              <w:rPr>
                <w:rFonts w:ascii="Arial" w:hAnsi="Arial" w:cs="Arial"/>
                <w:sz w:val="24"/>
                <w:szCs w:val="24"/>
              </w:rPr>
            </w:pPr>
            <w:r w:rsidRPr="00732759">
              <w:rPr>
                <w:rFonts w:ascii="Arial" w:hAnsi="Arial" w:cs="Arial"/>
                <w:sz w:val="24"/>
                <w:szCs w:val="24"/>
              </w:rPr>
              <w:lastRenderedPageBreak/>
              <w:t>- Działania edukacyjne promujące wykorzystanie OZE kierowane do mieszkańców.</w:t>
            </w:r>
          </w:p>
        </w:tc>
        <w:tc>
          <w:tcPr>
            <w:tcW w:w="1000" w:type="pct"/>
          </w:tcPr>
          <w:p w14:paraId="29D8D403" w14:textId="39F764C8" w:rsidR="00C138CB"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Organizacja programów edukacyjnych poprawiających bezpieczeństwo w ruchu </w:t>
            </w:r>
            <w:r w:rsidRPr="00732759">
              <w:rPr>
                <w:rFonts w:ascii="Arial" w:hAnsi="Arial" w:cs="Arial"/>
                <w:sz w:val="24"/>
                <w:szCs w:val="24"/>
              </w:rPr>
              <w:lastRenderedPageBreak/>
              <w:t>drogowym (np. spotkania z policjantami dla przedszkolaków).</w:t>
            </w:r>
          </w:p>
        </w:tc>
      </w:tr>
      <w:tr w:rsidR="00732759" w:rsidRPr="00732759" w14:paraId="172BCF7C" w14:textId="77777777" w:rsidTr="004F1BEC">
        <w:tc>
          <w:tcPr>
            <w:tcW w:w="1000" w:type="pct"/>
          </w:tcPr>
          <w:p w14:paraId="0DCF3CC5" w14:textId="53FA881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Stworzenie systemu Asystenta Pacjenta.</w:t>
            </w:r>
          </w:p>
        </w:tc>
        <w:tc>
          <w:tcPr>
            <w:tcW w:w="1000" w:type="pct"/>
          </w:tcPr>
          <w:p w14:paraId="625B0E52" w14:textId="3FD37C5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Wyprowadzenie części ruchu samochodowego z centrum Pszczyny i Goczałkowic-Zdroju. </w:t>
            </w:r>
          </w:p>
        </w:tc>
        <w:tc>
          <w:tcPr>
            <w:tcW w:w="1000" w:type="pct"/>
          </w:tcPr>
          <w:p w14:paraId="5A415CA8" w14:textId="3093C45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Rozwój powiatowej komunikacji publicznej. </w:t>
            </w:r>
          </w:p>
        </w:tc>
        <w:tc>
          <w:tcPr>
            <w:tcW w:w="1000" w:type="pct"/>
          </w:tcPr>
          <w:p w14:paraId="188C7ABE" w14:textId="48A9927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Dalsza termomodernizacja budynków użytkowanych przez </w:t>
            </w:r>
            <w:r w:rsidR="00C54B76" w:rsidRPr="00732759">
              <w:rPr>
                <w:rFonts w:ascii="Arial" w:hAnsi="Arial" w:cs="Arial"/>
                <w:sz w:val="24"/>
                <w:szCs w:val="24"/>
              </w:rPr>
              <w:t>p</w:t>
            </w:r>
            <w:r w:rsidRPr="00732759">
              <w:rPr>
                <w:rFonts w:ascii="Arial" w:hAnsi="Arial" w:cs="Arial"/>
                <w:sz w:val="24"/>
                <w:szCs w:val="24"/>
              </w:rPr>
              <w:t xml:space="preserve">owiat. </w:t>
            </w:r>
          </w:p>
        </w:tc>
        <w:tc>
          <w:tcPr>
            <w:tcW w:w="1000" w:type="pct"/>
          </w:tcPr>
          <w:p w14:paraId="604D791A" w14:textId="3320FF6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Prowadzenie aktywnej profilaktyki uzależnień.</w:t>
            </w:r>
          </w:p>
        </w:tc>
      </w:tr>
      <w:tr w:rsidR="00732759" w:rsidRPr="00732759" w14:paraId="33DC8D6C" w14:textId="77777777" w:rsidTr="004F1BEC">
        <w:tc>
          <w:tcPr>
            <w:tcW w:w="1000" w:type="pct"/>
          </w:tcPr>
          <w:p w14:paraId="2FF39FE7" w14:textId="30F1F996"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Zwiększenie dostępności do miejsc opieki dziennej dla osób starszych oraz opieki geriatrycznej.</w:t>
            </w:r>
          </w:p>
        </w:tc>
        <w:tc>
          <w:tcPr>
            <w:tcW w:w="1000" w:type="pct"/>
          </w:tcPr>
          <w:p w14:paraId="304A3045" w14:textId="607D0F81"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Promowanie priorytetowego wykorzystania przestrzeni w gminach na potrzeby mieszkańców. </w:t>
            </w:r>
          </w:p>
        </w:tc>
        <w:tc>
          <w:tcPr>
            <w:tcW w:w="1000" w:type="pct"/>
          </w:tcPr>
          <w:p w14:paraId="292A8841" w14:textId="032CFE9A"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Utworzenie powiatowo-gminnej komunikacji publicznej. </w:t>
            </w:r>
          </w:p>
        </w:tc>
        <w:tc>
          <w:tcPr>
            <w:tcW w:w="1000" w:type="pct"/>
          </w:tcPr>
          <w:p w14:paraId="5FBA0080" w14:textId="2D1B92CF"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Inicjatywy edukacyjne zwiększające świadomość ekologiczną mieszkańców. </w:t>
            </w:r>
          </w:p>
        </w:tc>
        <w:tc>
          <w:tcPr>
            <w:tcW w:w="1000" w:type="pct"/>
          </w:tcPr>
          <w:p w14:paraId="7DB21500" w14:textId="547BE232"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Zapobieganie i zwalczanie patologii w rodzinach. Realne wsparcie dla ofiar przemocy.  </w:t>
            </w:r>
          </w:p>
        </w:tc>
      </w:tr>
      <w:tr w:rsidR="00732759" w:rsidRPr="00732759" w14:paraId="37409F09" w14:textId="77777777" w:rsidTr="004F1BEC">
        <w:tc>
          <w:tcPr>
            <w:tcW w:w="1000" w:type="pct"/>
          </w:tcPr>
          <w:p w14:paraId="3249D506" w14:textId="4282379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profilaktyki zdrowotnej i zwiększenie dostępu do edukacji zdrowotnej. </w:t>
            </w:r>
          </w:p>
        </w:tc>
        <w:tc>
          <w:tcPr>
            <w:tcW w:w="1000" w:type="pct"/>
          </w:tcPr>
          <w:p w14:paraId="557E0B23" w14:textId="36190E8D" w:rsidR="0027786C" w:rsidRPr="00732759" w:rsidRDefault="00703C84"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F7E3440" w14:textId="0D5629B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Promocja transportu multimodalnego w powiecie. </w:t>
            </w:r>
          </w:p>
        </w:tc>
        <w:tc>
          <w:tcPr>
            <w:tcW w:w="1000" w:type="pct"/>
          </w:tcPr>
          <w:p w14:paraId="07A762BB" w14:textId="0AC334E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Organizacja akcji społecznych mających na celu likwidację dzikich wysypisk i uporządkowanie wspólnych przestrzeni.</w:t>
            </w:r>
          </w:p>
        </w:tc>
        <w:tc>
          <w:tcPr>
            <w:tcW w:w="1000" w:type="pct"/>
          </w:tcPr>
          <w:p w14:paraId="3B834D7E" w14:textId="7ED8DC6D"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r w:rsidR="00405A04" w:rsidRPr="00732759">
              <w:rPr>
                <w:rFonts w:ascii="Arial" w:hAnsi="Arial" w:cs="Arial"/>
                <w:sz w:val="24"/>
                <w:szCs w:val="24"/>
              </w:rPr>
              <w:t xml:space="preserve"> Rozbudowa systemu monitoringu wizyjnego.</w:t>
            </w:r>
          </w:p>
        </w:tc>
      </w:tr>
      <w:tr w:rsidR="00732759" w:rsidRPr="00732759" w14:paraId="7DB6176D" w14:textId="77777777" w:rsidTr="004F1BEC">
        <w:tc>
          <w:tcPr>
            <w:tcW w:w="1000" w:type="pct"/>
          </w:tcPr>
          <w:p w14:paraId="33B52575" w14:textId="44743934"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lastRenderedPageBreak/>
              <w:t>- Dalsze unowocześnianie pracowni zawodowych i podnoszenie jakości kształcenia.</w:t>
            </w:r>
          </w:p>
        </w:tc>
        <w:tc>
          <w:tcPr>
            <w:tcW w:w="1000" w:type="pct"/>
          </w:tcPr>
          <w:p w14:paraId="476AB718" w14:textId="3DFBE418"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FEF965" w14:textId="3322EB1E"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Stworzenie kompleksowego informatora wskazującego dostępne kombinacje różnych form transportu w powiecie.</w:t>
            </w:r>
          </w:p>
        </w:tc>
        <w:tc>
          <w:tcPr>
            <w:tcW w:w="1000" w:type="pct"/>
          </w:tcPr>
          <w:p w14:paraId="47B28430" w14:textId="097405F9" w:rsidR="0027786C" w:rsidRPr="00732759" w:rsidRDefault="0027786C" w:rsidP="00561C80">
            <w:pPr>
              <w:spacing w:after="0" w:line="360" w:lineRule="auto"/>
              <w:rPr>
                <w:rFonts w:ascii="Arial" w:hAnsi="Arial" w:cs="Arial"/>
                <w:sz w:val="24"/>
                <w:szCs w:val="24"/>
              </w:rPr>
            </w:pPr>
            <w:r w:rsidRPr="00732759">
              <w:rPr>
                <w:rFonts w:ascii="Arial" w:hAnsi="Arial" w:cs="Arial"/>
                <w:sz w:val="24"/>
                <w:szCs w:val="24"/>
              </w:rPr>
              <w:t xml:space="preserve">- Aktywna ochrona zasobów przyrodniczych (ograniczenie wycinki, organizacja form ochrony przyrody). </w:t>
            </w:r>
          </w:p>
        </w:tc>
        <w:tc>
          <w:tcPr>
            <w:tcW w:w="1000" w:type="pct"/>
          </w:tcPr>
          <w:p w14:paraId="2685FFE1" w14:textId="369EC76B" w:rsidR="0027786C" w:rsidRPr="00732759" w:rsidRDefault="004D1DD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553AF361" w14:textId="77777777" w:rsidTr="004F1BEC">
        <w:tc>
          <w:tcPr>
            <w:tcW w:w="1000" w:type="pct"/>
          </w:tcPr>
          <w:p w14:paraId="07BDD411" w14:textId="6EABBE6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Wyrównywanie szans edukacyjnych i rozwojowych dzieci i młodzieży (działalność stypendialna, dofinansowanie sportu, promowanie talentów).</w:t>
            </w:r>
          </w:p>
        </w:tc>
        <w:tc>
          <w:tcPr>
            <w:tcW w:w="1000" w:type="pct"/>
          </w:tcPr>
          <w:p w14:paraId="187D392A" w14:textId="1A3D553E"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706C173" w14:textId="02D0751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Promocja funkcjonujących narzędzi informatycznych pozwalających zorganizować podróż (</w:t>
            </w:r>
            <w:hyperlink r:id="rId49" w:history="1">
              <w:r w:rsidRPr="00732759">
                <w:rPr>
                  <w:rStyle w:val="Hipercze"/>
                  <w:rFonts w:ascii="Arial" w:hAnsi="Arial" w:cs="Arial"/>
                  <w:color w:val="auto"/>
                  <w:sz w:val="24"/>
                  <w:szCs w:val="24"/>
                </w:rPr>
                <w:t>http://pszczyna.kiedyprzyjedzie.pl</w:t>
              </w:r>
            </w:hyperlink>
            <w:r w:rsidRPr="00732759">
              <w:rPr>
                <w:rFonts w:ascii="Arial" w:hAnsi="Arial" w:cs="Arial"/>
                <w:sz w:val="24"/>
                <w:szCs w:val="24"/>
              </w:rPr>
              <w:t xml:space="preserve">). </w:t>
            </w:r>
          </w:p>
        </w:tc>
        <w:tc>
          <w:tcPr>
            <w:tcW w:w="1000" w:type="pct"/>
          </w:tcPr>
          <w:p w14:paraId="79380D4D" w14:textId="40B51FFD"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Ulepszenie systemu mycia ulic i chodników w okresie jesienno-zimowym (ograniczenie smogu).</w:t>
            </w:r>
          </w:p>
        </w:tc>
        <w:tc>
          <w:tcPr>
            <w:tcW w:w="1000" w:type="pct"/>
          </w:tcPr>
          <w:p w14:paraId="76632979" w14:textId="04551A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A9961EE" w14:textId="77777777" w:rsidTr="004F1BEC">
        <w:tc>
          <w:tcPr>
            <w:tcW w:w="1000" w:type="pct"/>
          </w:tcPr>
          <w:p w14:paraId="6798F418" w14:textId="4DB544A6"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Popularyzacja zajęć pozaszkolnych dla dzieci i młodzieży rozwijających talenty i zainteresowania oraz oferty rozwijającej </w:t>
            </w:r>
            <w:r w:rsidRPr="00732759">
              <w:rPr>
                <w:rFonts w:ascii="Arial" w:hAnsi="Arial" w:cs="Arial"/>
                <w:sz w:val="24"/>
                <w:szCs w:val="24"/>
              </w:rPr>
              <w:lastRenderedPageBreak/>
              <w:t>zainteresowania dla dorosłych, w tym osób starszych.</w:t>
            </w:r>
          </w:p>
        </w:tc>
        <w:tc>
          <w:tcPr>
            <w:tcW w:w="1000" w:type="pct"/>
          </w:tcPr>
          <w:p w14:paraId="71D92E62" w14:textId="6A92BBD9"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33D56B80" w14:textId="5A1BD53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dostosowana do oczekiwań mieszkańców. </w:t>
            </w:r>
          </w:p>
        </w:tc>
        <w:tc>
          <w:tcPr>
            <w:tcW w:w="1000" w:type="pct"/>
          </w:tcPr>
          <w:p w14:paraId="1D89D7C2" w14:textId="788870C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Promowanie postaw ekologicznych przez sektor obywatelski. </w:t>
            </w:r>
          </w:p>
        </w:tc>
        <w:tc>
          <w:tcPr>
            <w:tcW w:w="1000" w:type="pct"/>
          </w:tcPr>
          <w:p w14:paraId="4C26E12D" w14:textId="4FF0318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38AB563E" w14:textId="77777777" w:rsidTr="004F1BEC">
        <w:tc>
          <w:tcPr>
            <w:tcW w:w="1000" w:type="pct"/>
          </w:tcPr>
          <w:p w14:paraId="1B5BD83A" w14:textId="3E17614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Doskonalenie jakości usług publicznych. </w:t>
            </w:r>
          </w:p>
        </w:tc>
        <w:tc>
          <w:tcPr>
            <w:tcW w:w="1000" w:type="pct"/>
          </w:tcPr>
          <w:p w14:paraId="2D82D9ED" w14:textId="5166A9F3"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0FEF2890" w14:textId="5F4935E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Promowania transportu rowerowego w formie użytkowej, nie tylko rekreacyjnej. </w:t>
            </w:r>
          </w:p>
        </w:tc>
        <w:tc>
          <w:tcPr>
            <w:tcW w:w="1000" w:type="pct"/>
          </w:tcPr>
          <w:p w14:paraId="64F3D4C5" w14:textId="56CA5B1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Promowanie inwestycji realizowanych zgodnie z założeniami zielono-niebieskiej infrastruktury</w:t>
            </w:r>
            <w:r w:rsidRPr="00732759">
              <w:rPr>
                <w:rStyle w:val="Odwoanieprzypisudolnego"/>
                <w:rFonts w:ascii="Arial" w:hAnsi="Arial" w:cs="Arial"/>
                <w:sz w:val="24"/>
                <w:szCs w:val="24"/>
              </w:rPr>
              <w:footnoteReference w:id="25"/>
            </w:r>
            <w:r w:rsidRPr="00732759">
              <w:rPr>
                <w:rFonts w:ascii="Arial" w:hAnsi="Arial" w:cs="Arial"/>
                <w:sz w:val="24"/>
                <w:szCs w:val="24"/>
              </w:rPr>
              <w:t>.</w:t>
            </w:r>
          </w:p>
        </w:tc>
        <w:tc>
          <w:tcPr>
            <w:tcW w:w="1000" w:type="pct"/>
          </w:tcPr>
          <w:p w14:paraId="79367174" w14:textId="4CA8286F"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40B5191D" w14:textId="77777777" w:rsidTr="004F1BEC">
        <w:tc>
          <w:tcPr>
            <w:tcW w:w="1000" w:type="pct"/>
          </w:tcPr>
          <w:p w14:paraId="1801719D" w14:textId="60A085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Wspieranie procesu rewitalizacji przestrzennej, infrastrukturalnej i</w:t>
            </w:r>
            <w:r w:rsidR="00834714" w:rsidRPr="00732759">
              <w:rPr>
                <w:rFonts w:ascii="Arial" w:hAnsi="Arial" w:cs="Arial"/>
                <w:sz w:val="24"/>
                <w:szCs w:val="24"/>
              </w:rPr>
              <w:t> </w:t>
            </w:r>
            <w:r w:rsidRPr="00732759">
              <w:rPr>
                <w:rFonts w:ascii="Arial" w:hAnsi="Arial" w:cs="Arial"/>
                <w:sz w:val="24"/>
                <w:szCs w:val="24"/>
              </w:rPr>
              <w:t xml:space="preserve">społecznej. </w:t>
            </w:r>
          </w:p>
        </w:tc>
        <w:tc>
          <w:tcPr>
            <w:tcW w:w="1000" w:type="pct"/>
          </w:tcPr>
          <w:p w14:paraId="0A705467" w14:textId="2BDC15F2"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262A805" w14:textId="16A5053B"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DD48EEC" w14:textId="4208DDDC"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Rozwój infrastruktury technicznej ograniczający negatywny wpływ gospodarki na zasoby przyrodnicze.</w:t>
            </w:r>
          </w:p>
        </w:tc>
        <w:tc>
          <w:tcPr>
            <w:tcW w:w="1000" w:type="pct"/>
          </w:tcPr>
          <w:p w14:paraId="0E7BDC0A" w14:textId="6A240CDA"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0B93BAE2" w14:textId="77777777" w:rsidTr="004F1BEC">
        <w:tc>
          <w:tcPr>
            <w:tcW w:w="1000" w:type="pct"/>
          </w:tcPr>
          <w:p w14:paraId="4BBE6BF9" w14:textId="56038A2F"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3410A1E" w14:textId="0078BC55"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512E18DC" w14:textId="3523EB2C"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707C8257" w14:textId="238A124A"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 Stworzenie klastra energetycznego z udziałem gmin z terenu powiatu.</w:t>
            </w:r>
          </w:p>
        </w:tc>
        <w:tc>
          <w:tcPr>
            <w:tcW w:w="1000" w:type="pct"/>
          </w:tcPr>
          <w:p w14:paraId="73A13C50" w14:textId="679C1BC1" w:rsidR="003A3DB8" w:rsidRPr="00732759" w:rsidRDefault="003A3DB8" w:rsidP="00561C80">
            <w:pPr>
              <w:spacing w:after="0" w:line="360" w:lineRule="auto"/>
              <w:rPr>
                <w:rFonts w:ascii="Arial" w:hAnsi="Arial" w:cs="Arial"/>
                <w:sz w:val="24"/>
                <w:szCs w:val="24"/>
              </w:rPr>
            </w:pPr>
            <w:r w:rsidRPr="00732759">
              <w:rPr>
                <w:rFonts w:ascii="Arial" w:hAnsi="Arial" w:cs="Arial"/>
                <w:sz w:val="24"/>
                <w:szCs w:val="24"/>
              </w:rPr>
              <w:t>-</w:t>
            </w:r>
          </w:p>
        </w:tc>
      </w:tr>
      <w:tr w:rsidR="00732759" w:rsidRPr="00732759" w14:paraId="267982FA" w14:textId="77777777" w:rsidTr="004F1BEC">
        <w:tc>
          <w:tcPr>
            <w:tcW w:w="1000" w:type="pct"/>
          </w:tcPr>
          <w:p w14:paraId="17A3BC72" w14:textId="675DCFE4"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000" w:type="pct"/>
          </w:tcPr>
          <w:p w14:paraId="7F81199B" w14:textId="7819B800"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16C0585B" w14:textId="73918D18"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c>
          <w:tcPr>
            <w:tcW w:w="1000" w:type="pct"/>
          </w:tcPr>
          <w:p w14:paraId="6C0A5713" w14:textId="5689A25D"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 Skuteczne wykorzystanie w rolnictwie założeń Wspólnej Polityki Rolnej na lata 2023-2027, w tym wdrożenie Ekoschematów, zarządzanie Zielonym Ładem.</w:t>
            </w:r>
          </w:p>
        </w:tc>
        <w:tc>
          <w:tcPr>
            <w:tcW w:w="1000" w:type="pct"/>
          </w:tcPr>
          <w:p w14:paraId="63BB60B2" w14:textId="049627C1" w:rsidR="004A75A2" w:rsidRPr="00732759" w:rsidRDefault="004A75A2" w:rsidP="00561C80">
            <w:pPr>
              <w:spacing w:after="0" w:line="360" w:lineRule="auto"/>
              <w:rPr>
                <w:rFonts w:ascii="Arial" w:hAnsi="Arial" w:cs="Arial"/>
                <w:sz w:val="24"/>
                <w:szCs w:val="24"/>
              </w:rPr>
            </w:pPr>
            <w:r w:rsidRPr="00732759">
              <w:rPr>
                <w:rFonts w:ascii="Arial" w:hAnsi="Arial" w:cs="Arial"/>
                <w:sz w:val="24"/>
                <w:szCs w:val="24"/>
              </w:rPr>
              <w:t>-</w:t>
            </w:r>
          </w:p>
        </w:tc>
      </w:tr>
    </w:tbl>
    <w:p w14:paraId="537E4144" w14:textId="76DAD8BA" w:rsidR="00262BF7" w:rsidRPr="00732759" w:rsidRDefault="00262BF7" w:rsidP="00561C80">
      <w:pPr>
        <w:spacing w:after="0" w:line="360" w:lineRule="auto"/>
        <w:rPr>
          <w:rFonts w:ascii="Arial" w:eastAsia="Calibri" w:hAnsi="Arial" w:cs="Arial"/>
          <w:sz w:val="24"/>
          <w:szCs w:val="24"/>
          <w:lang w:eastAsia="en-US"/>
        </w:rPr>
      </w:pPr>
    </w:p>
    <w:p w14:paraId="18D3BD98" w14:textId="77777777" w:rsidR="004D5B17" w:rsidRDefault="004D5B17">
      <w:pPr>
        <w:spacing w:after="0" w:line="240" w:lineRule="auto"/>
        <w:rPr>
          <w:rFonts w:ascii="Arial" w:hAnsi="Arial" w:cs="Arial"/>
          <w:sz w:val="24"/>
          <w:szCs w:val="24"/>
        </w:rPr>
      </w:pPr>
      <w:bookmarkStart w:id="96" w:name="_Toc118215215"/>
      <w:r>
        <w:rPr>
          <w:rFonts w:ascii="Arial" w:hAnsi="Arial" w:cs="Arial"/>
          <w:sz w:val="24"/>
          <w:szCs w:val="24"/>
        </w:rPr>
        <w:br w:type="page"/>
      </w:r>
    </w:p>
    <w:p w14:paraId="6AE2ECB2" w14:textId="0E1D3C33" w:rsidR="00D36A20" w:rsidRDefault="00B631C1" w:rsidP="00561C80">
      <w:pPr>
        <w:spacing w:after="0" w:line="360" w:lineRule="auto"/>
        <w:rPr>
          <w:rFonts w:ascii="Arial" w:hAnsi="Arial" w:cs="Arial"/>
          <w:sz w:val="24"/>
          <w:szCs w:val="24"/>
        </w:rPr>
      </w:pPr>
      <w:r w:rsidRPr="00732759">
        <w:rPr>
          <w:rFonts w:ascii="Arial" w:hAnsi="Arial" w:cs="Arial"/>
          <w:sz w:val="24"/>
          <w:szCs w:val="24"/>
        </w:rPr>
        <w:lastRenderedPageBreak/>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17</w:t>
      </w:r>
      <w:r w:rsidRPr="00732759">
        <w:rPr>
          <w:rFonts w:ascii="Arial" w:hAnsi="Arial" w:cs="Arial"/>
          <w:noProof/>
          <w:sz w:val="24"/>
          <w:szCs w:val="24"/>
        </w:rPr>
        <w:fldChar w:fldCharType="end"/>
      </w:r>
      <w:r w:rsidRPr="00732759">
        <w:rPr>
          <w:rFonts w:ascii="Arial" w:hAnsi="Arial" w:cs="Arial"/>
          <w:sz w:val="24"/>
          <w:szCs w:val="24"/>
        </w:rPr>
        <w:t xml:space="preserve"> Cele operacyjne i kierunki działań dla priorytetu </w:t>
      </w:r>
      <w:r w:rsidR="0047726D" w:rsidRPr="00732759">
        <w:rPr>
          <w:rFonts w:ascii="Arial" w:hAnsi="Arial" w:cs="Arial"/>
          <w:sz w:val="24"/>
          <w:szCs w:val="24"/>
        </w:rPr>
        <w:t>WSPÓLNOT</w:t>
      </w:r>
      <w:r w:rsidR="00703C84" w:rsidRPr="00732759">
        <w:rPr>
          <w:rFonts w:ascii="Arial" w:hAnsi="Arial" w:cs="Arial"/>
          <w:sz w:val="24"/>
          <w:szCs w:val="24"/>
        </w:rPr>
        <w:t>A</w:t>
      </w:r>
      <w:bookmarkEnd w:id="96"/>
    </w:p>
    <w:p w14:paraId="7A0FF2B1"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C.3. Wykorzystanie wysokiej aktywności społecznej do integracji mieszkańców i działań rozwojowych oraz tworzenie warunków do solidarnego rozwoju wśród powiatowych gmin.</w:t>
      </w:r>
    </w:p>
    <w:p w14:paraId="129B2B0D" w14:textId="7FF95D55" w:rsidR="004D5B17" w:rsidRPr="00732759" w:rsidRDefault="004D5B17" w:rsidP="004D5B17">
      <w:pPr>
        <w:spacing w:after="0" w:line="360" w:lineRule="auto"/>
        <w:rPr>
          <w:rFonts w:ascii="Arial" w:hAnsi="Arial" w:cs="Arial"/>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7734F3DB" w14:textId="77777777" w:rsidTr="00D36A20">
        <w:tc>
          <w:tcPr>
            <w:tcW w:w="1250" w:type="pct"/>
          </w:tcPr>
          <w:p w14:paraId="4536FF0C" w14:textId="494D9D15"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.1.</w:t>
            </w:r>
          </w:p>
          <w:p w14:paraId="69E35662" w14:textId="77777777" w:rsidR="00D36A20" w:rsidRPr="00732759" w:rsidRDefault="00D36A20" w:rsidP="00561C80">
            <w:pPr>
              <w:spacing w:after="0" w:line="360" w:lineRule="auto"/>
              <w:rPr>
                <w:rFonts w:ascii="Arial" w:hAnsi="Arial" w:cs="Arial"/>
                <w:sz w:val="24"/>
                <w:szCs w:val="24"/>
              </w:rPr>
            </w:pPr>
            <w:r w:rsidRPr="00732759">
              <w:rPr>
                <w:rFonts w:ascii="Arial" w:hAnsi="Arial" w:cs="Arial"/>
                <w:b/>
                <w:bCs/>
                <w:sz w:val="24"/>
                <w:szCs w:val="24"/>
              </w:rPr>
              <w:t xml:space="preserve">Społeczeństwo obywatelskie wspiera kreowanie oferty usług publicznych. </w:t>
            </w:r>
          </w:p>
          <w:p w14:paraId="11E0B0AD" w14:textId="32C979AD"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64DA548" w14:textId="4F342329"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.2.</w:t>
            </w:r>
          </w:p>
          <w:p w14:paraId="1BCAA748" w14:textId="77777777"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Zorganizowana i skoordynowana praca społeczna.</w:t>
            </w:r>
          </w:p>
          <w:p w14:paraId="73E689E0" w14:textId="78449947"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7AB937F1" w14:textId="0D3F0256"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.3</w:t>
            </w:r>
          </w:p>
          <w:p w14:paraId="2EA42232" w14:textId="65707052"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Zintegrowana społeczność </w:t>
            </w:r>
            <w:r w:rsidR="0031322E" w:rsidRPr="00732759">
              <w:rPr>
                <w:rFonts w:ascii="Arial" w:hAnsi="Arial" w:cs="Arial"/>
                <w:b/>
                <w:bCs/>
                <w:sz w:val="24"/>
                <w:szCs w:val="24"/>
              </w:rPr>
              <w:t>z</w:t>
            </w:r>
            <w:r w:rsidRPr="00732759">
              <w:rPr>
                <w:rFonts w:ascii="Arial" w:hAnsi="Arial" w:cs="Arial"/>
                <w:b/>
                <w:bCs/>
                <w:sz w:val="24"/>
                <w:szCs w:val="24"/>
              </w:rPr>
              <w:t xml:space="preserve">iemi </w:t>
            </w:r>
            <w:r w:rsidR="0031322E" w:rsidRPr="00732759">
              <w:rPr>
                <w:rFonts w:ascii="Arial" w:hAnsi="Arial" w:cs="Arial"/>
                <w:b/>
                <w:bCs/>
                <w:sz w:val="24"/>
                <w:szCs w:val="24"/>
              </w:rPr>
              <w:t>p</w:t>
            </w:r>
            <w:r w:rsidRPr="00732759">
              <w:rPr>
                <w:rFonts w:ascii="Arial" w:hAnsi="Arial" w:cs="Arial"/>
                <w:b/>
                <w:bCs/>
                <w:sz w:val="24"/>
                <w:szCs w:val="24"/>
              </w:rPr>
              <w:t>szczyńskiej.</w:t>
            </w:r>
          </w:p>
          <w:p w14:paraId="6E445CF2" w14:textId="73A162CE"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1587BF7" w14:textId="27688300"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C.</w:t>
            </w:r>
            <w:r w:rsidR="00662C3C" w:rsidRPr="00732759">
              <w:rPr>
                <w:rFonts w:ascii="Arial" w:hAnsi="Arial" w:cs="Arial"/>
                <w:b/>
                <w:bCs/>
                <w:sz w:val="24"/>
                <w:szCs w:val="24"/>
              </w:rPr>
              <w:t>3</w:t>
            </w:r>
            <w:r w:rsidRPr="00732759">
              <w:rPr>
                <w:rFonts w:ascii="Arial" w:hAnsi="Arial" w:cs="Arial"/>
                <w:b/>
                <w:bCs/>
                <w:sz w:val="24"/>
                <w:szCs w:val="24"/>
              </w:rPr>
              <w:t>.4.</w:t>
            </w:r>
          </w:p>
          <w:p w14:paraId="0A98616A" w14:textId="609586ED" w:rsidR="00D36A20" w:rsidRPr="00732759" w:rsidRDefault="00D36A20" w:rsidP="00561C80">
            <w:pPr>
              <w:spacing w:after="0" w:line="360" w:lineRule="auto"/>
              <w:rPr>
                <w:rFonts w:ascii="Arial" w:hAnsi="Arial" w:cs="Arial"/>
                <w:b/>
                <w:bCs/>
                <w:sz w:val="24"/>
                <w:szCs w:val="24"/>
              </w:rPr>
            </w:pPr>
            <w:r w:rsidRPr="00732759">
              <w:rPr>
                <w:rFonts w:ascii="Arial" w:hAnsi="Arial" w:cs="Arial"/>
                <w:b/>
                <w:bCs/>
                <w:sz w:val="24"/>
                <w:szCs w:val="24"/>
              </w:rPr>
              <w:t xml:space="preserve">Zintegrowany rozwój wszystkich </w:t>
            </w:r>
            <w:r w:rsidR="00C54B76" w:rsidRPr="00732759">
              <w:rPr>
                <w:rFonts w:ascii="Arial" w:hAnsi="Arial" w:cs="Arial"/>
                <w:b/>
                <w:bCs/>
                <w:sz w:val="24"/>
                <w:szCs w:val="24"/>
              </w:rPr>
              <w:t>g</w:t>
            </w:r>
            <w:r w:rsidRPr="00732759">
              <w:rPr>
                <w:rFonts w:ascii="Arial" w:hAnsi="Arial" w:cs="Arial"/>
                <w:b/>
                <w:bCs/>
                <w:sz w:val="24"/>
                <w:szCs w:val="24"/>
              </w:rPr>
              <w:t xml:space="preserve">min tworzących </w:t>
            </w:r>
            <w:r w:rsidR="00C54B76" w:rsidRPr="00732759">
              <w:rPr>
                <w:rFonts w:ascii="Arial" w:hAnsi="Arial" w:cs="Arial"/>
                <w:b/>
                <w:bCs/>
                <w:sz w:val="24"/>
                <w:szCs w:val="24"/>
              </w:rPr>
              <w:t>p</w:t>
            </w:r>
            <w:r w:rsidRPr="00732759">
              <w:rPr>
                <w:rFonts w:ascii="Arial" w:hAnsi="Arial" w:cs="Arial"/>
                <w:b/>
                <w:bCs/>
                <w:sz w:val="24"/>
                <w:szCs w:val="24"/>
              </w:rPr>
              <w:t>owiat.</w:t>
            </w:r>
          </w:p>
          <w:p w14:paraId="4FAE9272" w14:textId="63E2747C" w:rsidR="00D36A20" w:rsidRPr="00732759" w:rsidRDefault="00D36A20"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740E3C93" w14:textId="77777777" w:rsidTr="00D36A20">
        <w:trPr>
          <w:trHeight w:val="509"/>
        </w:trPr>
        <w:tc>
          <w:tcPr>
            <w:tcW w:w="1250" w:type="pct"/>
          </w:tcPr>
          <w:p w14:paraId="3B4A5E4B" w14:textId="53373FD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Regularne spotkania z mieszkańcami powiatu w trakcie których mieszkańcy będą mogli zgłaszać pomysły rozwojowe w sferze usług publicznych. </w:t>
            </w:r>
          </w:p>
        </w:tc>
        <w:tc>
          <w:tcPr>
            <w:tcW w:w="1250" w:type="pct"/>
          </w:tcPr>
          <w:p w14:paraId="2F103D76" w14:textId="7993F263"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centrum powiatowego wolontariatu koordynującego potrzeby i podaż pomocy. </w:t>
            </w:r>
          </w:p>
        </w:tc>
        <w:tc>
          <w:tcPr>
            <w:tcW w:w="1250" w:type="pct"/>
          </w:tcPr>
          <w:p w14:paraId="1D12A605" w14:textId="4A7D1E0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Utworzenie powiatowego centrum integracji i aktywizacji społecznej</w:t>
            </w:r>
            <w:r w:rsidRPr="00732759">
              <w:rPr>
                <w:rStyle w:val="Odwoanieprzypisudolnego"/>
                <w:rFonts w:ascii="Arial" w:hAnsi="Arial" w:cs="Arial"/>
                <w:sz w:val="24"/>
                <w:szCs w:val="24"/>
              </w:rPr>
              <w:footnoteReference w:id="26"/>
            </w:r>
            <w:r w:rsidR="00EF0584" w:rsidRPr="00732759">
              <w:rPr>
                <w:rFonts w:ascii="Arial" w:hAnsi="Arial" w:cs="Arial"/>
                <w:sz w:val="24"/>
                <w:szCs w:val="24"/>
              </w:rPr>
              <w:t xml:space="preserve"> lub innej formy koordynującej spotkania i działania mieszkańców</w:t>
            </w:r>
            <w:r w:rsidRPr="00732759">
              <w:rPr>
                <w:rFonts w:ascii="Arial" w:hAnsi="Arial" w:cs="Arial"/>
                <w:sz w:val="24"/>
                <w:szCs w:val="24"/>
              </w:rPr>
              <w:t>.</w:t>
            </w:r>
          </w:p>
        </w:tc>
        <w:tc>
          <w:tcPr>
            <w:tcW w:w="1250" w:type="pct"/>
          </w:tcPr>
          <w:p w14:paraId="6F77D299" w14:textId="144C6DAB" w:rsidR="004711C6" w:rsidRPr="00732759" w:rsidRDefault="00703C84" w:rsidP="00561C80">
            <w:pPr>
              <w:spacing w:after="0" w:line="360" w:lineRule="auto"/>
              <w:rPr>
                <w:rFonts w:ascii="Arial" w:hAnsi="Arial" w:cs="Arial"/>
                <w:sz w:val="24"/>
                <w:szCs w:val="24"/>
              </w:rPr>
            </w:pPr>
            <w:r w:rsidRPr="00732759">
              <w:rPr>
                <w:rFonts w:ascii="Arial" w:hAnsi="Arial" w:cs="Arial"/>
                <w:sz w:val="24"/>
                <w:szCs w:val="24"/>
              </w:rPr>
              <w:t xml:space="preserve">- Uzyskanie jasnej deklaracji wszystkich </w:t>
            </w:r>
            <w:r w:rsidR="00C54B76" w:rsidRPr="00732759">
              <w:rPr>
                <w:rFonts w:ascii="Arial" w:hAnsi="Arial" w:cs="Arial"/>
                <w:sz w:val="24"/>
                <w:szCs w:val="24"/>
              </w:rPr>
              <w:t>g</w:t>
            </w:r>
            <w:r w:rsidRPr="00732759">
              <w:rPr>
                <w:rFonts w:ascii="Arial" w:hAnsi="Arial" w:cs="Arial"/>
                <w:sz w:val="24"/>
                <w:szCs w:val="24"/>
              </w:rPr>
              <w:t xml:space="preserve">min tworzących </w:t>
            </w:r>
            <w:r w:rsidR="00C54B76" w:rsidRPr="00732759">
              <w:rPr>
                <w:rFonts w:ascii="Arial" w:hAnsi="Arial" w:cs="Arial"/>
                <w:sz w:val="24"/>
                <w:szCs w:val="24"/>
              </w:rPr>
              <w:t>p</w:t>
            </w:r>
            <w:r w:rsidRPr="00732759">
              <w:rPr>
                <w:rFonts w:ascii="Arial" w:hAnsi="Arial" w:cs="Arial"/>
                <w:sz w:val="24"/>
                <w:szCs w:val="24"/>
              </w:rPr>
              <w:t>owiat do realizacji celów niniejszej Strategii.</w:t>
            </w:r>
          </w:p>
        </w:tc>
      </w:tr>
      <w:tr w:rsidR="00732759" w:rsidRPr="00732759" w14:paraId="526DB80B" w14:textId="77777777" w:rsidTr="00D36A20">
        <w:tc>
          <w:tcPr>
            <w:tcW w:w="1250" w:type="pct"/>
          </w:tcPr>
          <w:p w14:paraId="6136D8C6" w14:textId="38EB44BF"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Podjęcie działań zmierzających do wyodrębnienia stałej siedziby dla </w:t>
            </w:r>
            <w:r w:rsidR="00404AB2" w:rsidRPr="00732759">
              <w:rPr>
                <w:rFonts w:ascii="Arial" w:hAnsi="Arial" w:cs="Arial"/>
                <w:sz w:val="24"/>
                <w:szCs w:val="24"/>
              </w:rPr>
              <w:t>Poradni Psychologiczno-Pedagogicznej</w:t>
            </w:r>
            <w:r w:rsidRPr="00732759">
              <w:rPr>
                <w:rFonts w:ascii="Arial" w:hAnsi="Arial" w:cs="Arial"/>
                <w:sz w:val="24"/>
                <w:szCs w:val="24"/>
              </w:rPr>
              <w:t xml:space="preserve">. </w:t>
            </w:r>
          </w:p>
        </w:tc>
        <w:tc>
          <w:tcPr>
            <w:tcW w:w="1250" w:type="pct"/>
          </w:tcPr>
          <w:p w14:paraId="10270A0F" w14:textId="72F52708"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Zaangażowanie młodzieży w pracę społeczną, w szczególności osób które źle znoszą psychicznie wydarzenia ostatnich lat.</w:t>
            </w:r>
          </w:p>
        </w:tc>
        <w:tc>
          <w:tcPr>
            <w:tcW w:w="1250" w:type="pct"/>
          </w:tcPr>
          <w:p w14:paraId="44B9AB07" w14:textId="3EAD504E"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Stworzenie sieci współpracy OPP z organizacjami pozarządowymi, np. </w:t>
            </w:r>
            <w:r w:rsidR="004A75A2" w:rsidRPr="00732759">
              <w:rPr>
                <w:rFonts w:ascii="Arial" w:hAnsi="Arial" w:cs="Arial"/>
                <w:sz w:val="24"/>
                <w:szCs w:val="24"/>
              </w:rPr>
              <w:t>K</w:t>
            </w:r>
            <w:r w:rsidRPr="00732759">
              <w:rPr>
                <w:rFonts w:ascii="Arial" w:hAnsi="Arial" w:cs="Arial"/>
                <w:sz w:val="24"/>
                <w:szCs w:val="24"/>
              </w:rPr>
              <w:t xml:space="preserve">ołami </w:t>
            </w:r>
            <w:r w:rsidR="004A75A2" w:rsidRPr="00732759">
              <w:rPr>
                <w:rFonts w:ascii="Arial" w:hAnsi="Arial" w:cs="Arial"/>
                <w:sz w:val="24"/>
                <w:szCs w:val="24"/>
              </w:rPr>
              <w:t>G</w:t>
            </w:r>
            <w:r w:rsidRPr="00732759">
              <w:rPr>
                <w:rFonts w:ascii="Arial" w:hAnsi="Arial" w:cs="Arial"/>
                <w:sz w:val="24"/>
                <w:szCs w:val="24"/>
              </w:rPr>
              <w:t xml:space="preserve">ospodyń </w:t>
            </w:r>
            <w:r w:rsidR="004A75A2" w:rsidRPr="00732759">
              <w:rPr>
                <w:rFonts w:ascii="Arial" w:hAnsi="Arial" w:cs="Arial"/>
                <w:sz w:val="24"/>
                <w:szCs w:val="24"/>
              </w:rPr>
              <w:t>W</w:t>
            </w:r>
            <w:r w:rsidRPr="00732759">
              <w:rPr>
                <w:rFonts w:ascii="Arial" w:hAnsi="Arial" w:cs="Arial"/>
                <w:sz w:val="24"/>
                <w:szCs w:val="24"/>
              </w:rPr>
              <w:t xml:space="preserve">iejskich, co </w:t>
            </w:r>
            <w:r w:rsidRPr="00732759">
              <w:rPr>
                <w:rFonts w:ascii="Arial" w:hAnsi="Arial" w:cs="Arial"/>
                <w:sz w:val="24"/>
                <w:szCs w:val="24"/>
              </w:rPr>
              <w:lastRenderedPageBreak/>
              <w:t xml:space="preserve">zaktywizuje integrację międzypokoleniową.  </w:t>
            </w:r>
          </w:p>
        </w:tc>
        <w:tc>
          <w:tcPr>
            <w:tcW w:w="1250" w:type="pct"/>
          </w:tcPr>
          <w:p w14:paraId="21E3139F" w14:textId="5AE49856" w:rsidR="00DA398D" w:rsidRPr="00732759" w:rsidRDefault="00DA398D"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Stworzenie warunków to trwałej kooperacji jednostek samorządowych </w:t>
            </w:r>
            <w:r w:rsidR="00C54B76" w:rsidRPr="00732759">
              <w:rPr>
                <w:rFonts w:ascii="Arial" w:hAnsi="Arial" w:cs="Arial"/>
                <w:sz w:val="24"/>
                <w:szCs w:val="24"/>
              </w:rPr>
              <w:t>p</w:t>
            </w:r>
            <w:r w:rsidRPr="00732759">
              <w:rPr>
                <w:rFonts w:ascii="Arial" w:hAnsi="Arial" w:cs="Arial"/>
                <w:sz w:val="24"/>
                <w:szCs w:val="24"/>
              </w:rPr>
              <w:t xml:space="preserve">owiatu we wspólnym planowaniu, finansowaniu, wdrażaniu </w:t>
            </w:r>
            <w:r w:rsidRPr="00732759">
              <w:rPr>
                <w:rFonts w:ascii="Arial" w:hAnsi="Arial" w:cs="Arial"/>
                <w:sz w:val="24"/>
                <w:szCs w:val="24"/>
              </w:rPr>
              <w:lastRenderedPageBreak/>
              <w:t>i monitorowaniu projektów rozwojowych.</w:t>
            </w:r>
          </w:p>
        </w:tc>
      </w:tr>
      <w:tr w:rsidR="00732759" w:rsidRPr="00732759" w14:paraId="1C6064A6" w14:textId="77777777" w:rsidTr="00D36A20">
        <w:tc>
          <w:tcPr>
            <w:tcW w:w="1250" w:type="pct"/>
          </w:tcPr>
          <w:p w14:paraId="563A6D0A" w14:textId="7803D4A4" w:rsidR="004711C6" w:rsidRPr="00732759" w:rsidRDefault="00F87124"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Aktywne włączanie obywateli w proces konsultacyjny podczas prac rozwojowych w </w:t>
            </w:r>
            <w:r w:rsidR="003014F9" w:rsidRPr="00732759">
              <w:rPr>
                <w:rFonts w:ascii="Arial" w:hAnsi="Arial" w:cs="Arial"/>
                <w:sz w:val="24"/>
                <w:szCs w:val="24"/>
              </w:rPr>
              <w:t>p</w:t>
            </w:r>
            <w:r w:rsidRPr="00732759">
              <w:rPr>
                <w:rFonts w:ascii="Arial" w:hAnsi="Arial" w:cs="Arial"/>
                <w:sz w:val="24"/>
                <w:szCs w:val="24"/>
              </w:rPr>
              <w:t xml:space="preserve">owiecie. </w:t>
            </w:r>
          </w:p>
        </w:tc>
        <w:tc>
          <w:tcPr>
            <w:tcW w:w="1250" w:type="pct"/>
          </w:tcPr>
          <w:p w14:paraId="1A75F9D1" w14:textId="727BCC6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t xml:space="preserve">- Wykorzystanie wolontariatu w działaniach wspierających opiekę nad osobami starszymi (np. zakupy dla </w:t>
            </w:r>
            <w:r w:rsidR="004127CC" w:rsidRPr="00732759">
              <w:rPr>
                <w:rFonts w:ascii="Arial" w:hAnsi="Arial" w:cs="Arial"/>
                <w:sz w:val="24"/>
                <w:szCs w:val="24"/>
              </w:rPr>
              <w:t>s</w:t>
            </w:r>
            <w:r w:rsidRPr="00732759">
              <w:rPr>
                <w:rFonts w:ascii="Arial" w:hAnsi="Arial" w:cs="Arial"/>
                <w:sz w:val="24"/>
                <w:szCs w:val="24"/>
              </w:rPr>
              <w:t xml:space="preserve">eniora, dotrzymanie towarzystwa osobie samotnej). </w:t>
            </w:r>
          </w:p>
        </w:tc>
        <w:tc>
          <w:tcPr>
            <w:tcW w:w="1250" w:type="pct"/>
          </w:tcPr>
          <w:p w14:paraId="3AFD90F5" w14:textId="76ED81BF" w:rsidR="004711C6" w:rsidRPr="00732759" w:rsidRDefault="009B5B9C" w:rsidP="00561C80">
            <w:pPr>
              <w:spacing w:after="0" w:line="360" w:lineRule="auto"/>
              <w:rPr>
                <w:rFonts w:ascii="Arial" w:hAnsi="Arial" w:cs="Arial"/>
                <w:sz w:val="24"/>
                <w:szCs w:val="24"/>
              </w:rPr>
            </w:pPr>
            <w:r w:rsidRPr="00732759">
              <w:rPr>
                <w:rFonts w:ascii="Arial" w:hAnsi="Arial" w:cs="Arial"/>
                <w:sz w:val="24"/>
                <w:szCs w:val="24"/>
              </w:rPr>
              <w:t xml:space="preserve">- Wykreowanie środowiska lokalnych liderów w każdej gminie inicjujących integrację </w:t>
            </w:r>
            <w:r w:rsidR="00F87124" w:rsidRPr="00732759">
              <w:rPr>
                <w:rFonts w:ascii="Arial" w:hAnsi="Arial" w:cs="Arial"/>
                <w:sz w:val="24"/>
                <w:szCs w:val="24"/>
              </w:rPr>
              <w:t xml:space="preserve">powiatową. </w:t>
            </w:r>
          </w:p>
        </w:tc>
        <w:tc>
          <w:tcPr>
            <w:tcW w:w="1250" w:type="pct"/>
          </w:tcPr>
          <w:p w14:paraId="2CAECC2A" w14:textId="1E187187" w:rsidR="004711C6" w:rsidRPr="00732759" w:rsidRDefault="00DA398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stałych i regularnych spotkań osób odpowiedzialnych za rozwój wszystkich obszarów funkcjonowania </w:t>
            </w:r>
            <w:r w:rsidR="00C54B76" w:rsidRPr="00732759">
              <w:rPr>
                <w:rFonts w:ascii="Arial" w:hAnsi="Arial" w:cs="Arial"/>
                <w:sz w:val="24"/>
                <w:szCs w:val="24"/>
              </w:rPr>
              <w:t>p</w:t>
            </w:r>
            <w:r w:rsidRPr="00732759">
              <w:rPr>
                <w:rFonts w:ascii="Arial" w:hAnsi="Arial" w:cs="Arial"/>
                <w:sz w:val="24"/>
                <w:szCs w:val="24"/>
              </w:rPr>
              <w:t xml:space="preserve">owiatu, uczestnictwo w spotkaniach przedstawicieli wszystkich </w:t>
            </w:r>
            <w:r w:rsidR="0097688C" w:rsidRPr="00732759">
              <w:rPr>
                <w:rFonts w:ascii="Arial" w:hAnsi="Arial" w:cs="Arial"/>
                <w:sz w:val="24"/>
                <w:szCs w:val="24"/>
              </w:rPr>
              <w:t>g</w:t>
            </w:r>
            <w:r w:rsidRPr="00732759">
              <w:rPr>
                <w:rFonts w:ascii="Arial" w:hAnsi="Arial" w:cs="Arial"/>
                <w:sz w:val="24"/>
                <w:szCs w:val="24"/>
              </w:rPr>
              <w:t>min.</w:t>
            </w:r>
          </w:p>
        </w:tc>
      </w:tr>
      <w:tr w:rsidR="00732759" w:rsidRPr="00732759" w14:paraId="563517E3" w14:textId="77777777" w:rsidTr="00D36A20">
        <w:tc>
          <w:tcPr>
            <w:tcW w:w="1250" w:type="pct"/>
          </w:tcPr>
          <w:p w14:paraId="30B00217" w14:textId="4CCABCF3" w:rsidR="009932E4" w:rsidRPr="00732759" w:rsidRDefault="00F87124" w:rsidP="00561C80">
            <w:pPr>
              <w:spacing w:after="0" w:line="360" w:lineRule="auto"/>
              <w:rPr>
                <w:rFonts w:ascii="Arial" w:hAnsi="Arial" w:cs="Arial"/>
                <w:sz w:val="24"/>
                <w:szCs w:val="24"/>
              </w:rPr>
            </w:pPr>
            <w:r w:rsidRPr="00732759">
              <w:rPr>
                <w:rFonts w:ascii="Arial" w:hAnsi="Arial" w:cs="Arial"/>
                <w:sz w:val="24"/>
                <w:szCs w:val="24"/>
              </w:rPr>
              <w:t>- Zwiększenie dostępu do jasnych informacji</w:t>
            </w:r>
            <w:r w:rsidR="009932E4" w:rsidRPr="00732759">
              <w:rPr>
                <w:rFonts w:ascii="Arial" w:hAnsi="Arial" w:cs="Arial"/>
                <w:sz w:val="24"/>
                <w:szCs w:val="24"/>
              </w:rPr>
              <w:t>, np. poprzez s</w:t>
            </w:r>
            <w:r w:rsidR="00CE5A7D" w:rsidRPr="00732759">
              <w:rPr>
                <w:rFonts w:ascii="Arial" w:hAnsi="Arial" w:cs="Arial"/>
                <w:sz w:val="24"/>
                <w:szCs w:val="24"/>
              </w:rPr>
              <w:t xml:space="preserve">tworzenie </w:t>
            </w:r>
            <w:r w:rsidR="009932E4" w:rsidRPr="00732759">
              <w:rPr>
                <w:rFonts w:ascii="Arial" w:hAnsi="Arial" w:cs="Arial"/>
                <w:sz w:val="24"/>
                <w:szCs w:val="24"/>
              </w:rPr>
              <w:t>informatora</w:t>
            </w:r>
            <w:r w:rsidR="00CE5A7D" w:rsidRPr="00732759">
              <w:rPr>
                <w:rFonts w:ascii="Arial" w:hAnsi="Arial" w:cs="Arial"/>
                <w:sz w:val="24"/>
                <w:szCs w:val="24"/>
              </w:rPr>
              <w:t xml:space="preserve"> w formie elektronicznej (możliwość bieżącej aktualizacji)</w:t>
            </w:r>
            <w:r w:rsidR="009932E4" w:rsidRPr="00732759">
              <w:rPr>
                <w:rFonts w:ascii="Arial" w:hAnsi="Arial" w:cs="Arial"/>
                <w:sz w:val="24"/>
                <w:szCs w:val="24"/>
              </w:rPr>
              <w:t xml:space="preserve"> do wydruku,</w:t>
            </w:r>
            <w:r w:rsidR="00CE5A7D" w:rsidRPr="00732759">
              <w:rPr>
                <w:rFonts w:ascii="Arial" w:hAnsi="Arial" w:cs="Arial"/>
                <w:sz w:val="24"/>
                <w:szCs w:val="24"/>
              </w:rPr>
              <w:t xml:space="preserve"> </w:t>
            </w:r>
            <w:r w:rsidR="009932E4" w:rsidRPr="00732759">
              <w:rPr>
                <w:rFonts w:ascii="Arial" w:hAnsi="Arial" w:cs="Arial"/>
                <w:sz w:val="24"/>
                <w:szCs w:val="24"/>
              </w:rPr>
              <w:t xml:space="preserve">syntezującego dostępne możliwości w danej dziedzinie (np. dostępne prawa dla pacjentów wymagających opieki po opuszczeniu szpitala, </w:t>
            </w:r>
            <w:r w:rsidR="009932E4" w:rsidRPr="00732759">
              <w:rPr>
                <w:rFonts w:ascii="Arial" w:hAnsi="Arial" w:cs="Arial"/>
                <w:sz w:val="24"/>
                <w:szCs w:val="24"/>
              </w:rPr>
              <w:lastRenderedPageBreak/>
              <w:t xml:space="preserve">powiadomienia o programach edukacyjnych i profilaktycznych). </w:t>
            </w:r>
          </w:p>
        </w:tc>
        <w:tc>
          <w:tcPr>
            <w:tcW w:w="1250" w:type="pct"/>
          </w:tcPr>
          <w:p w14:paraId="6B4CF376" w14:textId="7EED909D" w:rsidR="004711C6" w:rsidRPr="00732759" w:rsidRDefault="004711C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Zaangażowanie młodzieży do rozwoju umiejętności informatycznych i dostępu do wiedzy u osób starszych. </w:t>
            </w:r>
          </w:p>
        </w:tc>
        <w:tc>
          <w:tcPr>
            <w:tcW w:w="1250" w:type="pct"/>
          </w:tcPr>
          <w:p w14:paraId="2AF66CDC" w14:textId="063989FC" w:rsidR="00EB7D52"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Organizacja spotkań celebrujących wartości dziedzictwa lokalnego i kultywujących lokalne tradycje. </w:t>
            </w:r>
            <w:r w:rsidR="00A357D2" w:rsidRPr="00732759">
              <w:rPr>
                <w:rFonts w:ascii="Arial" w:hAnsi="Arial" w:cs="Arial"/>
                <w:sz w:val="24"/>
                <w:szCs w:val="24"/>
              </w:rPr>
              <w:t>Działania na rzecz zachowywania śląskiego dziedzictwa.</w:t>
            </w:r>
          </w:p>
          <w:p w14:paraId="0224DE2C" w14:textId="7B3369A2" w:rsidR="004711C6" w:rsidRPr="00732759" w:rsidRDefault="004711C6" w:rsidP="00561C80">
            <w:pPr>
              <w:spacing w:after="0" w:line="360" w:lineRule="auto"/>
              <w:rPr>
                <w:rFonts w:ascii="Arial" w:hAnsi="Arial" w:cs="Arial"/>
                <w:sz w:val="24"/>
                <w:szCs w:val="24"/>
              </w:rPr>
            </w:pPr>
          </w:p>
        </w:tc>
        <w:tc>
          <w:tcPr>
            <w:tcW w:w="1250" w:type="pct"/>
          </w:tcPr>
          <w:p w14:paraId="04D993AA" w14:textId="0E8C9306" w:rsidR="00A357D2" w:rsidRPr="00732759" w:rsidRDefault="00A357D2" w:rsidP="00561C80">
            <w:pPr>
              <w:spacing w:after="0" w:line="360" w:lineRule="auto"/>
              <w:rPr>
                <w:rFonts w:ascii="Arial" w:hAnsi="Arial" w:cs="Arial"/>
                <w:sz w:val="24"/>
                <w:szCs w:val="24"/>
              </w:rPr>
            </w:pPr>
            <w:r w:rsidRPr="00732759">
              <w:rPr>
                <w:rFonts w:ascii="Arial" w:hAnsi="Arial" w:cs="Arial"/>
                <w:sz w:val="24"/>
                <w:szCs w:val="24"/>
              </w:rPr>
              <w:t xml:space="preserve">- Zintegrowanie oferty turystycznej, inwestycyjnej, usług społecznych (szczególnie komunikacji publicznej), kulturalno-rekreacyjnej (wspólny kalendarz wydarzeń). </w:t>
            </w:r>
          </w:p>
          <w:p w14:paraId="5B6BEB77" w14:textId="41F0F3B1" w:rsidR="004711C6" w:rsidRPr="00732759" w:rsidRDefault="004711C6" w:rsidP="00561C80">
            <w:pPr>
              <w:spacing w:after="0" w:line="360" w:lineRule="auto"/>
              <w:rPr>
                <w:rFonts w:ascii="Arial" w:hAnsi="Arial" w:cs="Arial"/>
                <w:sz w:val="24"/>
                <w:szCs w:val="24"/>
              </w:rPr>
            </w:pPr>
          </w:p>
        </w:tc>
      </w:tr>
      <w:tr w:rsidR="00732759" w:rsidRPr="00732759" w14:paraId="24ACAC12" w14:textId="77777777" w:rsidTr="00D36A20">
        <w:tc>
          <w:tcPr>
            <w:tcW w:w="1250" w:type="pct"/>
          </w:tcPr>
          <w:p w14:paraId="3901E7DB" w14:textId="5F7E573A"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Monitorowanie zapotrzebowania na usługi społeczne.</w:t>
            </w:r>
          </w:p>
        </w:tc>
        <w:tc>
          <w:tcPr>
            <w:tcW w:w="1250" w:type="pct"/>
          </w:tcPr>
          <w:p w14:paraId="19289534" w14:textId="1FFAAE6B" w:rsidR="004711C6" w:rsidRPr="00732759" w:rsidRDefault="00747B32" w:rsidP="00561C80">
            <w:pPr>
              <w:spacing w:after="0" w:line="360" w:lineRule="auto"/>
              <w:rPr>
                <w:rFonts w:ascii="Arial" w:hAnsi="Arial" w:cs="Arial"/>
                <w:sz w:val="24"/>
                <w:szCs w:val="24"/>
              </w:rPr>
            </w:pPr>
            <w:r w:rsidRPr="00732759">
              <w:rPr>
                <w:rFonts w:ascii="Arial" w:hAnsi="Arial" w:cs="Arial"/>
                <w:sz w:val="24"/>
                <w:szCs w:val="24"/>
              </w:rPr>
              <w:t xml:space="preserve">- Dalsza zaangażowana współpraca </w:t>
            </w:r>
            <w:r w:rsidR="00C54B76" w:rsidRPr="00732759">
              <w:rPr>
                <w:rFonts w:ascii="Arial" w:hAnsi="Arial" w:cs="Arial"/>
                <w:sz w:val="24"/>
                <w:szCs w:val="24"/>
              </w:rPr>
              <w:t>p</w:t>
            </w:r>
            <w:r w:rsidRPr="00732759">
              <w:rPr>
                <w:rFonts w:ascii="Arial" w:hAnsi="Arial" w:cs="Arial"/>
                <w:sz w:val="24"/>
                <w:szCs w:val="24"/>
              </w:rPr>
              <w:t>owiatu z organizacjami pozarządowymi</w:t>
            </w:r>
            <w:r w:rsidR="004A75A2" w:rsidRPr="00732759">
              <w:rPr>
                <w:rFonts w:ascii="Arial" w:hAnsi="Arial" w:cs="Arial"/>
                <w:sz w:val="24"/>
                <w:szCs w:val="24"/>
              </w:rPr>
              <w:t>, w tym Kołami Gospodarstw Wiejskich</w:t>
            </w:r>
            <w:r w:rsidRPr="00732759">
              <w:rPr>
                <w:rFonts w:ascii="Arial" w:hAnsi="Arial" w:cs="Arial"/>
                <w:sz w:val="24"/>
                <w:szCs w:val="24"/>
              </w:rPr>
              <w:t xml:space="preserve">. </w:t>
            </w:r>
          </w:p>
        </w:tc>
        <w:tc>
          <w:tcPr>
            <w:tcW w:w="1250" w:type="pct"/>
          </w:tcPr>
          <w:p w14:paraId="44F09ACC" w14:textId="04F22E33" w:rsidR="004711C6" w:rsidRPr="00732759" w:rsidRDefault="00EB7D52" w:rsidP="00561C80">
            <w:pPr>
              <w:spacing w:after="0" w:line="360" w:lineRule="auto"/>
              <w:rPr>
                <w:rFonts w:ascii="Arial" w:hAnsi="Arial" w:cs="Arial"/>
                <w:sz w:val="24"/>
                <w:szCs w:val="24"/>
              </w:rPr>
            </w:pPr>
            <w:r w:rsidRPr="00732759">
              <w:rPr>
                <w:rFonts w:ascii="Arial" w:hAnsi="Arial" w:cs="Arial"/>
                <w:sz w:val="24"/>
                <w:szCs w:val="24"/>
              </w:rPr>
              <w:t xml:space="preserve">- Realizacja wydarzeń społecznych, kulturalnych i sportowych kierowanych do mieszkańców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5D6F52B5" w14:textId="46788FF3" w:rsidR="004711C6" w:rsidRPr="00732759" w:rsidRDefault="009D5CC9"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t xml:space="preserve">- Opracowywanie wspólnych diagnoz, badań i </w:t>
            </w:r>
            <w:r w:rsidR="00AA5A4B" w:rsidRPr="00732759">
              <w:rPr>
                <w:rFonts w:ascii="Arial" w:eastAsia="Calibri" w:hAnsi="Arial" w:cs="Arial"/>
                <w:sz w:val="24"/>
                <w:szCs w:val="24"/>
                <w:lang w:eastAsia="en-US"/>
              </w:rPr>
              <w:t>strategii branżowych</w:t>
            </w:r>
            <w:r w:rsidRPr="00732759">
              <w:rPr>
                <w:rFonts w:ascii="Arial" w:eastAsia="Calibri" w:hAnsi="Arial" w:cs="Arial"/>
                <w:sz w:val="24"/>
                <w:szCs w:val="24"/>
                <w:lang w:eastAsia="en-US"/>
              </w:rPr>
              <w:t xml:space="preserve"> analizujących szanse rozwojowe </w:t>
            </w:r>
            <w:r w:rsidR="0031322E" w:rsidRPr="00732759">
              <w:rPr>
                <w:rFonts w:ascii="Arial" w:eastAsia="Calibri" w:hAnsi="Arial" w:cs="Arial"/>
                <w:sz w:val="24"/>
                <w:szCs w:val="24"/>
                <w:lang w:eastAsia="en-US"/>
              </w:rPr>
              <w:t>z</w:t>
            </w:r>
            <w:r w:rsidRPr="00732759">
              <w:rPr>
                <w:rFonts w:ascii="Arial" w:eastAsia="Calibri" w:hAnsi="Arial" w:cs="Arial"/>
                <w:sz w:val="24"/>
                <w:szCs w:val="24"/>
                <w:lang w:eastAsia="en-US"/>
              </w:rPr>
              <w:t xml:space="preserve">iemi </w:t>
            </w:r>
            <w:r w:rsidR="0031322E" w:rsidRPr="00732759">
              <w:rPr>
                <w:rFonts w:ascii="Arial" w:eastAsia="Calibri" w:hAnsi="Arial" w:cs="Arial"/>
                <w:sz w:val="24"/>
                <w:szCs w:val="24"/>
                <w:lang w:eastAsia="en-US"/>
              </w:rPr>
              <w:t>p</w:t>
            </w:r>
            <w:r w:rsidRPr="00732759">
              <w:rPr>
                <w:rFonts w:ascii="Arial" w:eastAsia="Calibri" w:hAnsi="Arial" w:cs="Arial"/>
                <w:sz w:val="24"/>
                <w:szCs w:val="24"/>
                <w:lang w:eastAsia="en-US"/>
              </w:rPr>
              <w:t>szczyńskiej.</w:t>
            </w:r>
          </w:p>
        </w:tc>
      </w:tr>
      <w:tr w:rsidR="00F872DB" w:rsidRPr="00732759" w14:paraId="78663C92" w14:textId="77777777" w:rsidTr="009D5CC9">
        <w:trPr>
          <w:trHeight w:val="1267"/>
        </w:trPr>
        <w:tc>
          <w:tcPr>
            <w:tcW w:w="1250" w:type="pct"/>
          </w:tcPr>
          <w:p w14:paraId="0F51EAEF" w14:textId="28A5673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Wspieranie sektora pozarządowego w realizacji usług publicznych.</w:t>
            </w:r>
          </w:p>
        </w:tc>
        <w:tc>
          <w:tcPr>
            <w:tcW w:w="1250" w:type="pct"/>
          </w:tcPr>
          <w:p w14:paraId="54AE95BC" w14:textId="71D484E8" w:rsidR="00E610D2" w:rsidRPr="00732759" w:rsidRDefault="00E610D2" w:rsidP="00561C80">
            <w:pPr>
              <w:spacing w:after="0" w:line="360" w:lineRule="auto"/>
              <w:rPr>
                <w:rFonts w:ascii="Arial" w:hAnsi="Arial" w:cs="Arial"/>
                <w:sz w:val="24"/>
                <w:szCs w:val="24"/>
              </w:rPr>
            </w:pPr>
            <w:r w:rsidRPr="00732759">
              <w:rPr>
                <w:rFonts w:ascii="Arial" w:hAnsi="Arial" w:cs="Arial"/>
                <w:sz w:val="24"/>
                <w:szCs w:val="24"/>
              </w:rPr>
              <w:t xml:space="preserve">- Promowanie postaw obywatelskich, sprawczości oraz wolontariatu. </w:t>
            </w:r>
          </w:p>
        </w:tc>
        <w:tc>
          <w:tcPr>
            <w:tcW w:w="1250" w:type="pct"/>
          </w:tcPr>
          <w:p w14:paraId="48B32F01" w14:textId="31F322C0" w:rsidR="00E610D2" w:rsidRPr="00732759" w:rsidRDefault="00F872DB" w:rsidP="00561C80">
            <w:pPr>
              <w:spacing w:after="0" w:line="360" w:lineRule="auto"/>
              <w:rPr>
                <w:rFonts w:ascii="Arial" w:hAnsi="Arial" w:cs="Arial"/>
                <w:sz w:val="24"/>
                <w:szCs w:val="24"/>
              </w:rPr>
            </w:pPr>
            <w:r w:rsidRPr="00732759">
              <w:rPr>
                <w:rFonts w:ascii="Arial" w:hAnsi="Arial" w:cs="Arial"/>
                <w:sz w:val="24"/>
                <w:szCs w:val="24"/>
              </w:rPr>
              <w:t>-</w:t>
            </w:r>
          </w:p>
        </w:tc>
        <w:tc>
          <w:tcPr>
            <w:tcW w:w="1250" w:type="pct"/>
          </w:tcPr>
          <w:p w14:paraId="1D1F0DCF" w14:textId="45394C3C" w:rsidR="00E610D2" w:rsidRPr="00732759" w:rsidRDefault="00F872DB" w:rsidP="00561C80">
            <w:pPr>
              <w:spacing w:after="0" w:line="360" w:lineRule="auto"/>
              <w:rPr>
                <w:rFonts w:ascii="Arial" w:eastAsia="Calibri" w:hAnsi="Arial" w:cs="Arial"/>
                <w:sz w:val="24"/>
                <w:szCs w:val="24"/>
                <w:lang w:eastAsia="en-US"/>
              </w:rPr>
            </w:pPr>
            <w:r w:rsidRPr="00732759">
              <w:rPr>
                <w:rFonts w:ascii="Arial" w:hAnsi="Arial" w:cs="Arial"/>
                <w:sz w:val="24"/>
                <w:szCs w:val="24"/>
              </w:rPr>
              <w:t>-</w:t>
            </w:r>
            <w:r w:rsidR="009D5CC9" w:rsidRPr="00732759">
              <w:rPr>
                <w:rFonts w:ascii="Arial" w:hAnsi="Arial" w:cs="Arial"/>
                <w:sz w:val="24"/>
                <w:szCs w:val="24"/>
              </w:rPr>
              <w:t xml:space="preserve"> Wspólny udział przedstawicieli jednostek terytorialnych</w:t>
            </w:r>
            <w:r w:rsidR="009D5CC9" w:rsidRPr="00732759">
              <w:rPr>
                <w:rFonts w:ascii="Arial" w:eastAsia="Calibri" w:hAnsi="Arial" w:cs="Arial"/>
                <w:sz w:val="24"/>
                <w:szCs w:val="24"/>
                <w:lang w:eastAsia="en-US"/>
              </w:rPr>
              <w:t xml:space="preserve"> w wydarzeniach samorządowych i branżowych, wspólna analiza dobrych praktyk i innowacyjnych rozwiązań w zarządzaniu terytorialnym. </w:t>
            </w:r>
          </w:p>
        </w:tc>
      </w:tr>
    </w:tbl>
    <w:p w14:paraId="44B95560" w14:textId="150D1CD1" w:rsidR="006221B9" w:rsidRPr="00732759" w:rsidRDefault="006221B9" w:rsidP="00561C80">
      <w:pPr>
        <w:spacing w:after="0" w:line="360" w:lineRule="auto"/>
        <w:rPr>
          <w:rFonts w:ascii="Arial" w:eastAsia="Calibri" w:hAnsi="Arial" w:cs="Arial"/>
          <w:sz w:val="24"/>
          <w:szCs w:val="24"/>
          <w:lang w:eastAsia="en-US"/>
        </w:rPr>
      </w:pPr>
    </w:p>
    <w:p w14:paraId="0B712A85" w14:textId="77777777" w:rsidR="00776398" w:rsidRPr="00732759" w:rsidRDefault="00776398" w:rsidP="00561C80">
      <w:pPr>
        <w:spacing w:after="0" w:line="360" w:lineRule="auto"/>
        <w:rPr>
          <w:rFonts w:ascii="Arial" w:hAnsi="Arial" w:cs="Arial"/>
          <w:bCs/>
          <w:sz w:val="24"/>
          <w:szCs w:val="24"/>
        </w:rPr>
      </w:pPr>
      <w:r w:rsidRPr="00732759">
        <w:rPr>
          <w:rFonts w:ascii="Arial" w:hAnsi="Arial" w:cs="Arial"/>
          <w:bCs/>
          <w:sz w:val="24"/>
          <w:szCs w:val="24"/>
        </w:rPr>
        <w:br w:type="page"/>
      </w:r>
    </w:p>
    <w:p w14:paraId="490C5367" w14:textId="1C7E7CB8" w:rsidR="00AA5B65" w:rsidRDefault="00AA5B65" w:rsidP="00561C80">
      <w:pPr>
        <w:keepNext/>
        <w:spacing w:after="0" w:line="360" w:lineRule="auto"/>
        <w:rPr>
          <w:rFonts w:ascii="Arial" w:hAnsi="Arial" w:cs="Arial"/>
          <w:bCs/>
          <w:sz w:val="24"/>
          <w:szCs w:val="24"/>
        </w:rPr>
      </w:pPr>
      <w:bookmarkStart w:id="97" w:name="_Toc118215216"/>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18</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GOSPODARKA</w:t>
      </w:r>
      <w:bookmarkEnd w:id="97"/>
      <w:r w:rsidRPr="00732759">
        <w:rPr>
          <w:rFonts w:ascii="Arial" w:hAnsi="Arial" w:cs="Arial"/>
          <w:bCs/>
          <w:sz w:val="24"/>
          <w:szCs w:val="24"/>
        </w:rPr>
        <w:t xml:space="preserve"> </w:t>
      </w:r>
    </w:p>
    <w:p w14:paraId="478DAF9E"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C.4. Tworzenie atrakcyjnych warunków do wzrostu gospodarczego, przy wykorzystaniu dostępnego potencjału terenów inwestycyjnych oraz lokalnych postaw przedsiębiorczych.</w:t>
      </w:r>
    </w:p>
    <w:p w14:paraId="3B83559E" w14:textId="3B667863"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3569"/>
        <w:gridCol w:w="3569"/>
        <w:gridCol w:w="3569"/>
        <w:gridCol w:w="3569"/>
      </w:tblGrid>
      <w:tr w:rsidR="00732759" w:rsidRPr="00732759" w14:paraId="198782E9" w14:textId="77777777" w:rsidTr="004E6E60">
        <w:tc>
          <w:tcPr>
            <w:tcW w:w="1250" w:type="pct"/>
          </w:tcPr>
          <w:p w14:paraId="0DF9001D" w14:textId="202ACB27"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.1.</w:t>
            </w:r>
          </w:p>
          <w:p w14:paraId="440951F6" w14:textId="36224772"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 xml:space="preserve">Dostęp do wykwalifikowanej kadry. </w:t>
            </w:r>
          </w:p>
          <w:p w14:paraId="349A2EC6"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1A0124B2" w14:textId="5854F8FC"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.2.</w:t>
            </w:r>
          </w:p>
          <w:p w14:paraId="53F1B3A9" w14:textId="070E3D39" w:rsidR="00AA5B65" w:rsidRPr="00732759" w:rsidRDefault="0096055A" w:rsidP="00561C80">
            <w:pPr>
              <w:spacing w:after="0" w:line="360" w:lineRule="auto"/>
              <w:rPr>
                <w:rFonts w:ascii="Arial" w:hAnsi="Arial" w:cs="Arial"/>
                <w:b/>
                <w:bCs/>
                <w:sz w:val="24"/>
                <w:szCs w:val="24"/>
              </w:rPr>
            </w:pPr>
            <w:r w:rsidRPr="00732759">
              <w:rPr>
                <w:rFonts w:ascii="Arial" w:hAnsi="Arial" w:cs="Arial"/>
                <w:b/>
                <w:bCs/>
                <w:sz w:val="24"/>
                <w:szCs w:val="24"/>
              </w:rPr>
              <w:t>Ponadprzeciętna</w:t>
            </w:r>
            <w:r w:rsidR="002D474F" w:rsidRPr="00732759">
              <w:rPr>
                <w:rFonts w:ascii="Arial" w:hAnsi="Arial" w:cs="Arial"/>
                <w:b/>
                <w:bCs/>
                <w:sz w:val="24"/>
                <w:szCs w:val="24"/>
              </w:rPr>
              <w:t xml:space="preserve"> </w:t>
            </w:r>
            <w:r w:rsidRPr="00732759">
              <w:rPr>
                <w:rFonts w:ascii="Arial" w:hAnsi="Arial" w:cs="Arial"/>
                <w:b/>
                <w:bCs/>
                <w:sz w:val="24"/>
                <w:szCs w:val="24"/>
              </w:rPr>
              <w:t xml:space="preserve">przedsiębiorczość. </w:t>
            </w:r>
          </w:p>
          <w:p w14:paraId="33FF3FE1"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62427733" w14:textId="6F6E1DCB"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.3</w:t>
            </w:r>
          </w:p>
          <w:p w14:paraId="2AE3BEEA" w14:textId="0F78E6CB" w:rsidR="00AA5B65" w:rsidRPr="00732759" w:rsidRDefault="00C95844" w:rsidP="00561C80">
            <w:pPr>
              <w:spacing w:after="0" w:line="360" w:lineRule="auto"/>
              <w:rPr>
                <w:rFonts w:ascii="Arial" w:hAnsi="Arial" w:cs="Arial"/>
                <w:b/>
                <w:bCs/>
                <w:sz w:val="24"/>
                <w:szCs w:val="24"/>
              </w:rPr>
            </w:pPr>
            <w:r w:rsidRPr="00732759">
              <w:rPr>
                <w:rFonts w:ascii="Arial" w:hAnsi="Arial" w:cs="Arial"/>
                <w:b/>
                <w:bCs/>
                <w:sz w:val="24"/>
                <w:szCs w:val="24"/>
              </w:rPr>
              <w:t>Skuteczna kooperacja z podmiotami gospodarczymi.</w:t>
            </w:r>
          </w:p>
          <w:p w14:paraId="39FA7984"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250" w:type="pct"/>
          </w:tcPr>
          <w:p w14:paraId="5914979D" w14:textId="58D11A89"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C.</w:t>
            </w:r>
            <w:r w:rsidR="00C95844" w:rsidRPr="00732759">
              <w:rPr>
                <w:rFonts w:ascii="Arial" w:hAnsi="Arial" w:cs="Arial"/>
                <w:b/>
                <w:bCs/>
                <w:sz w:val="24"/>
                <w:szCs w:val="24"/>
              </w:rPr>
              <w:t>4</w:t>
            </w:r>
            <w:r w:rsidRPr="00732759">
              <w:rPr>
                <w:rFonts w:ascii="Arial" w:hAnsi="Arial" w:cs="Arial"/>
                <w:b/>
                <w:bCs/>
                <w:sz w:val="24"/>
                <w:szCs w:val="24"/>
              </w:rPr>
              <w:t>.4.</w:t>
            </w:r>
          </w:p>
          <w:p w14:paraId="06095A00" w14:textId="1371A75F" w:rsidR="00AA5B65" w:rsidRPr="00732759" w:rsidRDefault="00AA5B65" w:rsidP="00561C80">
            <w:pPr>
              <w:spacing w:after="0" w:line="360" w:lineRule="auto"/>
              <w:rPr>
                <w:rFonts w:ascii="Arial" w:hAnsi="Arial" w:cs="Arial"/>
                <w:b/>
                <w:bCs/>
                <w:sz w:val="24"/>
                <w:szCs w:val="24"/>
              </w:rPr>
            </w:pPr>
            <w:r w:rsidRPr="00732759">
              <w:rPr>
                <w:rFonts w:ascii="Arial" w:hAnsi="Arial" w:cs="Arial"/>
                <w:b/>
                <w:bCs/>
                <w:sz w:val="24"/>
                <w:szCs w:val="24"/>
              </w:rPr>
              <w:t>Kompleksowa oferta inwestycyjna</w:t>
            </w:r>
            <w:r w:rsidR="00E879BD" w:rsidRPr="00732759">
              <w:rPr>
                <w:rFonts w:ascii="Arial" w:hAnsi="Arial" w:cs="Arial"/>
                <w:b/>
                <w:bCs/>
                <w:sz w:val="24"/>
                <w:szCs w:val="24"/>
              </w:rPr>
              <w:t xml:space="preserve"> </w:t>
            </w:r>
            <w:r w:rsidR="0031322E" w:rsidRPr="00732759">
              <w:rPr>
                <w:rFonts w:ascii="Arial" w:hAnsi="Arial" w:cs="Arial"/>
                <w:b/>
                <w:bCs/>
                <w:sz w:val="24"/>
                <w:szCs w:val="24"/>
              </w:rPr>
              <w:t>z</w:t>
            </w:r>
            <w:r w:rsidR="00E879BD" w:rsidRPr="00732759">
              <w:rPr>
                <w:rFonts w:ascii="Arial" w:hAnsi="Arial" w:cs="Arial"/>
                <w:b/>
                <w:bCs/>
                <w:sz w:val="24"/>
                <w:szCs w:val="24"/>
              </w:rPr>
              <w:t xml:space="preserve">iemi </w:t>
            </w:r>
            <w:r w:rsidR="0031322E" w:rsidRPr="00732759">
              <w:rPr>
                <w:rFonts w:ascii="Arial" w:hAnsi="Arial" w:cs="Arial"/>
                <w:b/>
                <w:bCs/>
                <w:sz w:val="24"/>
                <w:szCs w:val="24"/>
              </w:rPr>
              <w:t>p</w:t>
            </w:r>
            <w:r w:rsidR="00E879BD" w:rsidRPr="00732759">
              <w:rPr>
                <w:rFonts w:ascii="Arial" w:hAnsi="Arial" w:cs="Arial"/>
                <w:b/>
                <w:bCs/>
                <w:sz w:val="24"/>
                <w:szCs w:val="24"/>
              </w:rPr>
              <w:t>szczyńskiej</w:t>
            </w:r>
            <w:r w:rsidRPr="00732759">
              <w:rPr>
                <w:rFonts w:ascii="Arial" w:hAnsi="Arial" w:cs="Arial"/>
                <w:b/>
                <w:bCs/>
                <w:sz w:val="24"/>
                <w:szCs w:val="24"/>
              </w:rPr>
              <w:t>.</w:t>
            </w:r>
          </w:p>
          <w:p w14:paraId="3298587D" w14:textId="77777777" w:rsidR="00AA5B65" w:rsidRPr="00732759" w:rsidRDefault="00AA5B65"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343B120F" w14:textId="77777777" w:rsidTr="004E6E60">
        <w:trPr>
          <w:trHeight w:val="509"/>
        </w:trPr>
        <w:tc>
          <w:tcPr>
            <w:tcW w:w="1250" w:type="pct"/>
          </w:tcPr>
          <w:p w14:paraId="7EB5F3C4" w14:textId="3CE8B155" w:rsidR="002304C2" w:rsidRPr="00732759" w:rsidRDefault="002304C2" w:rsidP="00561C80">
            <w:pPr>
              <w:spacing w:after="0" w:line="360" w:lineRule="auto"/>
              <w:rPr>
                <w:rFonts w:ascii="Arial" w:hAnsi="Arial" w:cs="Arial"/>
                <w:sz w:val="24"/>
                <w:szCs w:val="24"/>
              </w:rPr>
            </w:pPr>
            <w:r w:rsidRPr="00732759">
              <w:rPr>
                <w:rFonts w:ascii="Arial" w:hAnsi="Arial" w:cs="Arial"/>
                <w:sz w:val="24"/>
                <w:szCs w:val="24"/>
              </w:rPr>
              <w:t xml:space="preserve">- Nacisk na rozwijanie kompetencji kluczowych w szkolnictwie ponadpodstawowym. </w:t>
            </w:r>
          </w:p>
        </w:tc>
        <w:tc>
          <w:tcPr>
            <w:tcW w:w="1250" w:type="pct"/>
          </w:tcPr>
          <w:p w14:paraId="25559F37" w14:textId="72B48C2F" w:rsidR="002304C2" w:rsidRPr="00732759" w:rsidRDefault="00DD6945" w:rsidP="00561C80">
            <w:pPr>
              <w:spacing w:after="0" w:line="360" w:lineRule="auto"/>
              <w:rPr>
                <w:rFonts w:ascii="Arial" w:hAnsi="Arial" w:cs="Arial"/>
                <w:sz w:val="24"/>
                <w:szCs w:val="24"/>
              </w:rPr>
            </w:pPr>
            <w:r w:rsidRPr="00732759">
              <w:rPr>
                <w:rFonts w:ascii="Arial" w:hAnsi="Arial" w:cs="Arial"/>
                <w:sz w:val="24"/>
                <w:szCs w:val="24"/>
              </w:rPr>
              <w:t>- Podjęcie działań zmierzających do utworzenia Inkubatora Przedsiębiorczości lub innego podmiotu wspierającego nowe podmioty gospodarcze.</w:t>
            </w:r>
          </w:p>
        </w:tc>
        <w:tc>
          <w:tcPr>
            <w:tcW w:w="1250" w:type="pct"/>
          </w:tcPr>
          <w:p w14:paraId="4F5FEBE2" w14:textId="77777777" w:rsidR="00C94D07" w:rsidRPr="00732759" w:rsidRDefault="00C94D07" w:rsidP="00561C80">
            <w:pPr>
              <w:spacing w:after="0" w:line="360" w:lineRule="auto"/>
              <w:rPr>
                <w:rFonts w:ascii="Arial" w:hAnsi="Arial" w:cs="Arial"/>
                <w:sz w:val="24"/>
                <w:szCs w:val="24"/>
              </w:rPr>
            </w:pPr>
            <w:r w:rsidRPr="00732759">
              <w:rPr>
                <w:rFonts w:ascii="Arial" w:hAnsi="Arial" w:cs="Arial"/>
                <w:sz w:val="24"/>
                <w:szCs w:val="24"/>
              </w:rPr>
              <w:t xml:space="preserve">- Zidentyfikowanie istniejących łańcuchów kooperacji lokalnych przedsiębiorców i promocja ich dobrych praktyk celem rozwoju istniejących i organizacji nowych łańcuchów. </w:t>
            </w:r>
          </w:p>
          <w:p w14:paraId="60C9C1F1" w14:textId="2DE9125F" w:rsidR="002304C2" w:rsidRPr="00732759" w:rsidRDefault="00C94D07" w:rsidP="00561C80">
            <w:pPr>
              <w:spacing w:after="0" w:line="360" w:lineRule="auto"/>
              <w:rPr>
                <w:rFonts w:ascii="Arial" w:hAnsi="Arial" w:cs="Arial"/>
                <w:sz w:val="24"/>
                <w:szCs w:val="24"/>
              </w:rPr>
            </w:pPr>
            <w:r w:rsidRPr="00732759">
              <w:rPr>
                <w:rFonts w:ascii="Arial" w:hAnsi="Arial" w:cs="Arial"/>
                <w:sz w:val="24"/>
                <w:szCs w:val="24"/>
              </w:rPr>
              <w:t>Wykorzystanie w łańcuchach współpracy lokalnego rzemiosła, produktów lokalnych i produkcji rolnej.</w:t>
            </w:r>
          </w:p>
        </w:tc>
        <w:tc>
          <w:tcPr>
            <w:tcW w:w="1250" w:type="pct"/>
          </w:tcPr>
          <w:p w14:paraId="372226E6" w14:textId="551D5C10" w:rsidR="002304C2" w:rsidRPr="00732759" w:rsidRDefault="00322972" w:rsidP="00561C80">
            <w:pPr>
              <w:spacing w:after="0" w:line="360" w:lineRule="auto"/>
              <w:rPr>
                <w:rFonts w:ascii="Arial" w:hAnsi="Arial" w:cs="Arial"/>
                <w:sz w:val="24"/>
                <w:szCs w:val="24"/>
              </w:rPr>
            </w:pPr>
            <w:r w:rsidRPr="00732759">
              <w:rPr>
                <w:rFonts w:ascii="Arial" w:hAnsi="Arial" w:cs="Arial"/>
                <w:sz w:val="24"/>
                <w:szCs w:val="24"/>
              </w:rPr>
              <w:t>- Inwentaryzacja dostępnych terenów inwestycyjnych w Powiecie we współpracy z KSSE.</w:t>
            </w:r>
          </w:p>
        </w:tc>
      </w:tr>
      <w:tr w:rsidR="00732759" w:rsidRPr="00732759" w14:paraId="47B1AC29" w14:textId="77777777" w:rsidTr="004E6E60">
        <w:tc>
          <w:tcPr>
            <w:tcW w:w="1250" w:type="pct"/>
          </w:tcPr>
          <w:p w14:paraId="59308E62" w14:textId="45E7ECA2"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xml:space="preserve">- Stały monitoring potrzeb lokalnego rynku pracy i dostosowywanie oferty edukacyjnej do wyraźnych trendów. </w:t>
            </w:r>
          </w:p>
        </w:tc>
        <w:tc>
          <w:tcPr>
            <w:tcW w:w="1250" w:type="pct"/>
          </w:tcPr>
          <w:p w14:paraId="36D323A3" w14:textId="4851CB4C"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 Wspieranie i promowanie postaw przedsiębiorczych w ruchach społecznych (np. spółdzielni rzemieślniczych, społecznych ogrodów warzywnych).</w:t>
            </w:r>
          </w:p>
        </w:tc>
        <w:tc>
          <w:tcPr>
            <w:tcW w:w="1250" w:type="pct"/>
          </w:tcPr>
          <w:p w14:paraId="5D0AFC7B" w14:textId="1174F91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integrujących lokalny biznes</w:t>
            </w:r>
            <w:r w:rsidR="004A75A2" w:rsidRPr="00732759">
              <w:rPr>
                <w:rFonts w:ascii="Arial" w:hAnsi="Arial" w:cs="Arial"/>
                <w:sz w:val="24"/>
                <w:szCs w:val="24"/>
              </w:rPr>
              <w:t xml:space="preserve"> i rolników</w:t>
            </w:r>
            <w:r w:rsidRPr="00732759">
              <w:rPr>
                <w:rFonts w:ascii="Arial" w:hAnsi="Arial" w:cs="Arial"/>
                <w:sz w:val="24"/>
                <w:szCs w:val="24"/>
              </w:rPr>
              <w:t xml:space="preserve">. </w:t>
            </w:r>
          </w:p>
        </w:tc>
        <w:tc>
          <w:tcPr>
            <w:tcW w:w="1250" w:type="pct"/>
          </w:tcPr>
          <w:p w14:paraId="0984D37A" w14:textId="39113363"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Promowanie konieczności dywersyfikacji oferty inwestycyjnej, ukształtowanie oferty inwestycyjnej dla różnorodnych grup inwestorów.</w:t>
            </w:r>
          </w:p>
        </w:tc>
      </w:tr>
      <w:tr w:rsidR="00732759" w:rsidRPr="00732759" w14:paraId="7CF4272A" w14:textId="77777777" w:rsidTr="004E6E60">
        <w:tc>
          <w:tcPr>
            <w:tcW w:w="1250" w:type="pct"/>
          </w:tcPr>
          <w:p w14:paraId="06268D9F" w14:textId="525F6E9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Kształtowanie i promowanie kompetencji przedsiębiorczych w szkołach ponadpodstawowych.</w:t>
            </w:r>
          </w:p>
        </w:tc>
        <w:tc>
          <w:tcPr>
            <w:tcW w:w="1250" w:type="pct"/>
          </w:tcPr>
          <w:p w14:paraId="1013AF62" w14:textId="5D376C98"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postaw innowacyjnych i ekologicznych w biznesie</w:t>
            </w:r>
            <w:r w:rsidR="004A75A2" w:rsidRPr="00732759">
              <w:rPr>
                <w:rFonts w:ascii="Arial" w:hAnsi="Arial" w:cs="Arial"/>
                <w:sz w:val="24"/>
                <w:szCs w:val="24"/>
              </w:rPr>
              <w:t xml:space="preserve"> i rolnictwie</w:t>
            </w:r>
            <w:r w:rsidRPr="00732759">
              <w:rPr>
                <w:rFonts w:ascii="Arial" w:hAnsi="Arial" w:cs="Arial"/>
                <w:sz w:val="24"/>
                <w:szCs w:val="24"/>
              </w:rPr>
              <w:t>.</w:t>
            </w:r>
          </w:p>
        </w:tc>
        <w:tc>
          <w:tcPr>
            <w:tcW w:w="1250" w:type="pct"/>
          </w:tcPr>
          <w:p w14:paraId="5E3BF2EE" w14:textId="43F8455D"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dialogu na linii samorządy – lokalny biznes, umożliwiającego identyfikację występujących niszy możliwych do zagospodarowania przez środowiska biznesowe. </w:t>
            </w:r>
          </w:p>
        </w:tc>
        <w:tc>
          <w:tcPr>
            <w:tcW w:w="1250" w:type="pct"/>
          </w:tcPr>
          <w:p w14:paraId="3CE3745F" w14:textId="61329FF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Wypracowanie spójnej oferty inwestycyjnej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 xml:space="preserve">szczyńskiej (wypracowanie solidarnych narzędzi fiskalnych podnoszących atrakcyjność terenów, wspólne planowanie przestrzenne przeznaczenia terenów inwestycyjnych, wspólna oferta promocyjna). </w:t>
            </w:r>
          </w:p>
        </w:tc>
      </w:tr>
      <w:tr w:rsidR="00732759" w:rsidRPr="00732759" w14:paraId="101A564A" w14:textId="77777777" w:rsidTr="004E6E60">
        <w:tc>
          <w:tcPr>
            <w:tcW w:w="1250" w:type="pct"/>
          </w:tcPr>
          <w:p w14:paraId="3D8F817A" w14:textId="45016C35"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Kreowanie kwalifikacji mieszkańców we współpracy sektora biznesu, </w:t>
            </w:r>
            <w:r w:rsidR="004A75A2" w:rsidRPr="00732759">
              <w:rPr>
                <w:rFonts w:ascii="Arial" w:hAnsi="Arial" w:cs="Arial"/>
                <w:sz w:val="24"/>
                <w:szCs w:val="24"/>
              </w:rPr>
              <w:t xml:space="preserve">rolnictwa, </w:t>
            </w:r>
            <w:r w:rsidRPr="00732759">
              <w:rPr>
                <w:rFonts w:ascii="Arial" w:hAnsi="Arial" w:cs="Arial"/>
                <w:sz w:val="24"/>
                <w:szCs w:val="24"/>
              </w:rPr>
              <w:t>podmiotów edukacyjnych, instytucji kultury i</w:t>
            </w:r>
            <w:r w:rsidR="004A75A2" w:rsidRPr="00732759">
              <w:rPr>
                <w:rFonts w:ascii="Arial" w:hAnsi="Arial" w:cs="Arial"/>
                <w:sz w:val="24"/>
                <w:szCs w:val="24"/>
              </w:rPr>
              <w:t> </w:t>
            </w:r>
            <w:r w:rsidRPr="00732759">
              <w:rPr>
                <w:rFonts w:ascii="Arial" w:hAnsi="Arial" w:cs="Arial"/>
                <w:sz w:val="24"/>
                <w:szCs w:val="24"/>
              </w:rPr>
              <w:t>organizacji pozarządowych.</w:t>
            </w:r>
          </w:p>
        </w:tc>
        <w:tc>
          <w:tcPr>
            <w:tcW w:w="1250" w:type="pct"/>
          </w:tcPr>
          <w:p w14:paraId="4566EBAE" w14:textId="0E38899B"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Wsparcie edukacyjne </w:t>
            </w:r>
            <w:r w:rsidR="00C54B76" w:rsidRPr="00732759">
              <w:rPr>
                <w:rFonts w:ascii="Arial" w:hAnsi="Arial" w:cs="Arial"/>
                <w:sz w:val="24"/>
                <w:szCs w:val="24"/>
              </w:rPr>
              <w:t>p</w:t>
            </w:r>
            <w:r w:rsidRPr="00732759">
              <w:rPr>
                <w:rFonts w:ascii="Arial" w:hAnsi="Arial" w:cs="Arial"/>
                <w:sz w:val="24"/>
                <w:szCs w:val="24"/>
              </w:rPr>
              <w:t>owiatu w metodach rozwoju oferty firm lokalnych w przestrzeni wirtualnej oraz tworzenia i promowania produktów lokalnych.</w:t>
            </w:r>
          </w:p>
        </w:tc>
        <w:tc>
          <w:tcPr>
            <w:tcW w:w="1250" w:type="pct"/>
          </w:tcPr>
          <w:p w14:paraId="0B279D7F" w14:textId="52FA4D5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Organizacja wydarzeń promujących wśród mieszkańców ofertę firm lokalnych, szczególnie z sektora rolno-spożywczego.</w:t>
            </w:r>
          </w:p>
        </w:tc>
        <w:tc>
          <w:tcPr>
            <w:tcW w:w="1250" w:type="pct"/>
          </w:tcPr>
          <w:p w14:paraId="5059623B" w14:textId="1BCFCBD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Rewitalizacja terenów poprzemysłowych na cele inwestycyjne. </w:t>
            </w:r>
          </w:p>
        </w:tc>
      </w:tr>
      <w:tr w:rsidR="00732759" w:rsidRPr="00732759" w14:paraId="1747780F" w14:textId="77777777" w:rsidTr="004E6E60">
        <w:tc>
          <w:tcPr>
            <w:tcW w:w="1250" w:type="pct"/>
          </w:tcPr>
          <w:p w14:paraId="5D6D1B17" w14:textId="2C0C440E"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lastRenderedPageBreak/>
              <w:t>- Organizacja kursów wspierających rozwój kompetencji i zdolność do przebranżowienia</w:t>
            </w:r>
            <w:r w:rsidR="004A75A2" w:rsidRPr="00732759">
              <w:rPr>
                <w:rFonts w:ascii="Arial" w:hAnsi="Arial" w:cs="Arial"/>
                <w:sz w:val="24"/>
                <w:szCs w:val="24"/>
              </w:rPr>
              <w:t>, w tym w branży rolniczej</w:t>
            </w:r>
            <w:r w:rsidRPr="00732759">
              <w:rPr>
                <w:rFonts w:ascii="Arial" w:hAnsi="Arial" w:cs="Arial"/>
                <w:sz w:val="24"/>
                <w:szCs w:val="24"/>
              </w:rPr>
              <w:t>.</w:t>
            </w:r>
          </w:p>
        </w:tc>
        <w:tc>
          <w:tcPr>
            <w:tcW w:w="1250" w:type="pct"/>
          </w:tcPr>
          <w:p w14:paraId="3DB522C3" w14:textId="1A6E34C6"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Wspieranie działalności doradczej PZDR dla rolnictwa.</w:t>
            </w:r>
          </w:p>
        </w:tc>
        <w:tc>
          <w:tcPr>
            <w:tcW w:w="1250" w:type="pct"/>
          </w:tcPr>
          <w:p w14:paraId="690371C6" w14:textId="7F073C8F"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Wspieranie i promowanie lokalnych liderów społecznej odpowiedzialności biznesu.</w:t>
            </w:r>
          </w:p>
        </w:tc>
        <w:tc>
          <w:tcPr>
            <w:tcW w:w="1250" w:type="pct"/>
          </w:tcPr>
          <w:p w14:paraId="44309817" w14:textId="0DCCC570"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Podejmowanie prób przejęcia/dzierżawy terenów PKP oraz skarbu Państwa i nadania im funkcji inwestycyjnych. </w:t>
            </w:r>
          </w:p>
        </w:tc>
      </w:tr>
      <w:tr w:rsidR="0069305F" w:rsidRPr="00732759" w14:paraId="3BC8EA3A" w14:textId="77777777" w:rsidTr="0069305F">
        <w:trPr>
          <w:trHeight w:val="42"/>
        </w:trPr>
        <w:tc>
          <w:tcPr>
            <w:tcW w:w="1250" w:type="pct"/>
          </w:tcPr>
          <w:p w14:paraId="0D1BDDE8" w14:textId="33C71434"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Podnoszenie kwalifikacji pracowników </w:t>
            </w:r>
            <w:r w:rsidR="00C54B76" w:rsidRPr="00732759">
              <w:rPr>
                <w:rFonts w:ascii="Arial" w:hAnsi="Arial" w:cs="Arial"/>
                <w:sz w:val="24"/>
                <w:szCs w:val="24"/>
              </w:rPr>
              <w:t>p</w:t>
            </w:r>
            <w:r w:rsidRPr="00732759">
              <w:rPr>
                <w:rFonts w:ascii="Arial" w:hAnsi="Arial" w:cs="Arial"/>
                <w:sz w:val="24"/>
                <w:szCs w:val="24"/>
              </w:rPr>
              <w:t>owiatu.</w:t>
            </w:r>
          </w:p>
        </w:tc>
        <w:tc>
          <w:tcPr>
            <w:tcW w:w="1250" w:type="pct"/>
          </w:tcPr>
          <w:p w14:paraId="011CBA9E" w14:textId="7D4089EE" w:rsidR="0069305F" w:rsidRPr="00732759" w:rsidRDefault="004A75A2" w:rsidP="00561C80">
            <w:pPr>
              <w:spacing w:after="0" w:line="360" w:lineRule="auto"/>
              <w:rPr>
                <w:rFonts w:ascii="Arial" w:hAnsi="Arial" w:cs="Arial"/>
                <w:sz w:val="24"/>
                <w:szCs w:val="24"/>
              </w:rPr>
            </w:pPr>
            <w:r w:rsidRPr="00732759">
              <w:rPr>
                <w:rFonts w:ascii="Arial" w:hAnsi="Arial" w:cs="Arial"/>
                <w:sz w:val="24"/>
                <w:szCs w:val="24"/>
              </w:rPr>
              <w:t xml:space="preserve">- Wspieranie i promowanie przedsiębiorczych kobiet. </w:t>
            </w:r>
          </w:p>
        </w:tc>
        <w:tc>
          <w:tcPr>
            <w:tcW w:w="1250" w:type="pct"/>
          </w:tcPr>
          <w:p w14:paraId="462FEEC1" w14:textId="5DBA07F7" w:rsidR="0069305F" w:rsidRPr="00732759" w:rsidRDefault="0069305F" w:rsidP="00561C80">
            <w:pPr>
              <w:spacing w:after="0" w:line="360" w:lineRule="auto"/>
              <w:rPr>
                <w:rFonts w:ascii="Arial" w:hAnsi="Arial" w:cs="Arial"/>
                <w:sz w:val="24"/>
                <w:szCs w:val="24"/>
              </w:rPr>
            </w:pPr>
            <w:r w:rsidRPr="00732759">
              <w:rPr>
                <w:rFonts w:ascii="Arial" w:hAnsi="Arial" w:cs="Arial"/>
                <w:sz w:val="24"/>
                <w:szCs w:val="24"/>
              </w:rPr>
              <w:t xml:space="preserve">- Wspieranie lokalnego biznesu w pozyskiwaniu środków unijnych (np. punkt informacyjny, promocja dobrych praktyk). </w:t>
            </w:r>
          </w:p>
        </w:tc>
        <w:tc>
          <w:tcPr>
            <w:tcW w:w="1250" w:type="pct"/>
          </w:tcPr>
          <w:p w14:paraId="37E73429" w14:textId="0A07F525" w:rsidR="0069305F" w:rsidRPr="00732759" w:rsidRDefault="0069305F" w:rsidP="00561C80">
            <w:pPr>
              <w:spacing w:after="0" w:line="360" w:lineRule="auto"/>
              <w:rPr>
                <w:rFonts w:ascii="Arial" w:hAnsi="Arial" w:cs="Arial"/>
                <w:sz w:val="24"/>
                <w:szCs w:val="24"/>
              </w:rPr>
            </w:pPr>
          </w:p>
        </w:tc>
      </w:tr>
    </w:tbl>
    <w:p w14:paraId="331748B5" w14:textId="1F4D05DF" w:rsidR="006221B9" w:rsidRPr="00732759" w:rsidRDefault="006221B9" w:rsidP="00561C80">
      <w:pPr>
        <w:spacing w:after="0" w:line="360" w:lineRule="auto"/>
        <w:rPr>
          <w:rFonts w:ascii="Arial" w:eastAsia="Calibri" w:hAnsi="Arial" w:cs="Arial"/>
          <w:sz w:val="24"/>
          <w:szCs w:val="24"/>
          <w:lang w:eastAsia="en-US"/>
        </w:rPr>
      </w:pPr>
    </w:p>
    <w:p w14:paraId="68E705BD" w14:textId="5ADAB9E4" w:rsidR="00E879BD" w:rsidRPr="00732759" w:rsidRDefault="00E879B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4FD227E2" w14:textId="65253DC3" w:rsidR="00E879BD" w:rsidRDefault="00E879BD" w:rsidP="00561C80">
      <w:pPr>
        <w:keepNext/>
        <w:spacing w:after="0" w:line="360" w:lineRule="auto"/>
        <w:rPr>
          <w:rFonts w:ascii="Arial" w:hAnsi="Arial" w:cs="Arial"/>
          <w:bCs/>
          <w:sz w:val="24"/>
          <w:szCs w:val="24"/>
        </w:rPr>
      </w:pPr>
      <w:bookmarkStart w:id="98" w:name="_Toc118215217"/>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19</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TURYSTYKA</w:t>
      </w:r>
      <w:bookmarkEnd w:id="98"/>
      <w:r w:rsidRPr="00732759">
        <w:rPr>
          <w:rFonts w:ascii="Arial" w:hAnsi="Arial" w:cs="Arial"/>
          <w:bCs/>
          <w:sz w:val="24"/>
          <w:szCs w:val="24"/>
        </w:rPr>
        <w:t xml:space="preserve"> </w:t>
      </w:r>
    </w:p>
    <w:p w14:paraId="1E04991C"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C.5. Wykreowanie spójnego produktu turystycznego przy wykorzystaniu obecnych zasobów i współpracy z sektorem prywatnym.</w:t>
      </w:r>
    </w:p>
    <w:p w14:paraId="60BF4CD6" w14:textId="13759A56"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5BB7CF40" w14:textId="77777777" w:rsidTr="00A00748">
        <w:tc>
          <w:tcPr>
            <w:tcW w:w="1667" w:type="pct"/>
          </w:tcPr>
          <w:p w14:paraId="335EDAA6" w14:textId="1BB96686"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C.5.1.</w:t>
            </w:r>
          </w:p>
          <w:p w14:paraId="58F6EACB" w14:textId="0BE5FC9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Różnorodna infrastruktura turystyczna i</w:t>
            </w:r>
            <w:r w:rsidR="009D5CC9" w:rsidRPr="00732759">
              <w:rPr>
                <w:rFonts w:ascii="Arial" w:hAnsi="Arial" w:cs="Arial"/>
                <w:b/>
                <w:bCs/>
                <w:sz w:val="24"/>
                <w:szCs w:val="24"/>
              </w:rPr>
              <w:t> </w:t>
            </w:r>
            <w:r w:rsidRPr="00732759">
              <w:rPr>
                <w:rFonts w:ascii="Arial" w:hAnsi="Arial" w:cs="Arial"/>
                <w:b/>
                <w:bCs/>
                <w:sz w:val="24"/>
                <w:szCs w:val="24"/>
              </w:rPr>
              <w:t xml:space="preserve">okołoturystyczna. </w:t>
            </w:r>
          </w:p>
          <w:p w14:paraId="1E9E1CAD"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33CDF9ED" w14:textId="5F4A036F"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C.5.2</w:t>
            </w:r>
            <w:r w:rsidR="009D5CC9" w:rsidRPr="00732759">
              <w:rPr>
                <w:rFonts w:ascii="Arial" w:hAnsi="Arial" w:cs="Arial"/>
                <w:b/>
                <w:bCs/>
                <w:sz w:val="24"/>
                <w:szCs w:val="24"/>
              </w:rPr>
              <w:t>.</w:t>
            </w:r>
          </w:p>
          <w:p w14:paraId="7FF9D6AE" w14:textId="5D3D2911"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Rozwój turystyki wspierany lokalnym biznesem</w:t>
            </w:r>
            <w:r w:rsidR="009D5CC9" w:rsidRPr="00732759">
              <w:rPr>
                <w:rFonts w:ascii="Arial" w:hAnsi="Arial" w:cs="Arial"/>
                <w:b/>
                <w:bCs/>
                <w:sz w:val="24"/>
                <w:szCs w:val="24"/>
              </w:rPr>
              <w:t xml:space="preserve"> z</w:t>
            </w:r>
            <w:r w:rsidR="00AA5A4B" w:rsidRPr="00732759">
              <w:rPr>
                <w:rFonts w:ascii="Arial" w:hAnsi="Arial" w:cs="Arial"/>
                <w:b/>
                <w:bCs/>
                <w:sz w:val="24"/>
                <w:szCs w:val="24"/>
              </w:rPr>
              <w:t> </w:t>
            </w:r>
            <w:r w:rsidR="00C42089" w:rsidRPr="00732759">
              <w:rPr>
                <w:rFonts w:ascii="Arial" w:hAnsi="Arial" w:cs="Arial"/>
                <w:b/>
                <w:bCs/>
                <w:sz w:val="24"/>
                <w:szCs w:val="24"/>
              </w:rPr>
              <w:t>poszanowaniem lokalnych tradycji</w:t>
            </w:r>
            <w:r w:rsidRPr="00732759">
              <w:rPr>
                <w:rFonts w:ascii="Arial" w:hAnsi="Arial" w:cs="Arial"/>
                <w:b/>
                <w:bCs/>
                <w:sz w:val="24"/>
                <w:szCs w:val="24"/>
              </w:rPr>
              <w:t>.</w:t>
            </w:r>
          </w:p>
          <w:p w14:paraId="5C8709D8"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4391846D" w14:textId="07EBFF47"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C.5.</w:t>
            </w:r>
            <w:r w:rsidR="009D5CC9" w:rsidRPr="00732759">
              <w:rPr>
                <w:rFonts w:ascii="Arial" w:hAnsi="Arial" w:cs="Arial"/>
                <w:b/>
                <w:bCs/>
                <w:sz w:val="24"/>
                <w:szCs w:val="24"/>
              </w:rPr>
              <w:t>3</w:t>
            </w:r>
            <w:r w:rsidRPr="00732759">
              <w:rPr>
                <w:rFonts w:ascii="Arial" w:hAnsi="Arial" w:cs="Arial"/>
                <w:b/>
                <w:bCs/>
                <w:sz w:val="24"/>
                <w:szCs w:val="24"/>
              </w:rPr>
              <w:t>.</w:t>
            </w:r>
          </w:p>
          <w:p w14:paraId="40922516" w14:textId="508624F4" w:rsidR="0069305F" w:rsidRPr="00732759" w:rsidRDefault="0069305F" w:rsidP="00561C80">
            <w:pPr>
              <w:spacing w:after="0" w:line="360" w:lineRule="auto"/>
              <w:rPr>
                <w:rFonts w:ascii="Arial" w:hAnsi="Arial" w:cs="Arial"/>
                <w:b/>
                <w:bCs/>
                <w:sz w:val="24"/>
                <w:szCs w:val="24"/>
              </w:rPr>
            </w:pPr>
            <w:r w:rsidRPr="00732759">
              <w:rPr>
                <w:rFonts w:ascii="Arial" w:hAnsi="Arial" w:cs="Arial"/>
                <w:b/>
                <w:bCs/>
                <w:sz w:val="24"/>
                <w:szCs w:val="24"/>
              </w:rPr>
              <w:t>Kompleksowa oferta turystyczna Ziemi Pszczyńskiej.</w:t>
            </w:r>
          </w:p>
          <w:p w14:paraId="02965141" w14:textId="77777777" w:rsidR="0069305F" w:rsidRPr="00732759" w:rsidRDefault="0069305F"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6A497A14" w14:textId="77777777" w:rsidTr="00A00748">
        <w:trPr>
          <w:trHeight w:val="509"/>
        </w:trPr>
        <w:tc>
          <w:tcPr>
            <w:tcW w:w="1667" w:type="pct"/>
          </w:tcPr>
          <w:p w14:paraId="3596C3A3" w14:textId="10C5D24A" w:rsidR="0069305F" w:rsidRPr="00732759" w:rsidRDefault="00A00748" w:rsidP="00561C80">
            <w:pPr>
              <w:spacing w:after="0" w:line="360" w:lineRule="auto"/>
              <w:rPr>
                <w:rFonts w:ascii="Arial" w:hAnsi="Arial" w:cs="Arial"/>
                <w:sz w:val="24"/>
                <w:szCs w:val="24"/>
              </w:rPr>
            </w:pPr>
            <w:r w:rsidRPr="00732759">
              <w:rPr>
                <w:rFonts w:ascii="Arial" w:hAnsi="Arial" w:cs="Arial"/>
                <w:sz w:val="24"/>
                <w:szCs w:val="24"/>
              </w:rPr>
              <w:t xml:space="preserve">- Dalsza rozbudowa systemu ścieżek i tras rowerowych łączących atrakcje turystyczne w całym </w:t>
            </w:r>
            <w:r w:rsidR="00EA75E1" w:rsidRPr="00732759">
              <w:rPr>
                <w:rFonts w:ascii="Arial" w:hAnsi="Arial" w:cs="Arial"/>
                <w:sz w:val="24"/>
                <w:szCs w:val="24"/>
              </w:rPr>
              <w:t>p</w:t>
            </w:r>
            <w:r w:rsidRPr="00732759">
              <w:rPr>
                <w:rFonts w:ascii="Arial" w:hAnsi="Arial" w:cs="Arial"/>
                <w:sz w:val="24"/>
                <w:szCs w:val="24"/>
              </w:rPr>
              <w:t>owiecie.</w:t>
            </w:r>
          </w:p>
        </w:tc>
        <w:tc>
          <w:tcPr>
            <w:tcW w:w="1667" w:type="pct"/>
          </w:tcPr>
          <w:p w14:paraId="103649ED" w14:textId="5BB60D50" w:rsidR="0069305F" w:rsidRPr="00732759" w:rsidRDefault="009B2B54" w:rsidP="00561C80">
            <w:pPr>
              <w:spacing w:after="0" w:line="360" w:lineRule="auto"/>
              <w:rPr>
                <w:rFonts w:ascii="Arial" w:hAnsi="Arial" w:cs="Arial"/>
                <w:sz w:val="24"/>
                <w:szCs w:val="24"/>
              </w:rPr>
            </w:pPr>
            <w:r w:rsidRPr="00732759">
              <w:rPr>
                <w:rFonts w:ascii="Arial" w:hAnsi="Arial" w:cs="Arial"/>
                <w:sz w:val="24"/>
                <w:szCs w:val="24"/>
              </w:rPr>
              <w:t>- Stworzenie warunków do dialogu na linii samorządy – lokalny biznes, umożliwiającego wsparcie działań inwestycyjnych infrastruktury okołoturystycznej (np. miejsca noclegowe, wypożyczalnie sprzętu sportowego, prywatne parkingi przy atrakcjach turystycznych).</w:t>
            </w:r>
          </w:p>
        </w:tc>
        <w:tc>
          <w:tcPr>
            <w:tcW w:w="1666" w:type="pct"/>
          </w:tcPr>
          <w:p w14:paraId="0DBEC2F2" w14:textId="6321DC0B" w:rsidR="0069305F" w:rsidRPr="00732759" w:rsidRDefault="00AA5A4B" w:rsidP="00561C80">
            <w:pPr>
              <w:spacing w:after="0" w:line="360" w:lineRule="auto"/>
              <w:rPr>
                <w:rFonts w:ascii="Arial" w:hAnsi="Arial" w:cs="Arial"/>
                <w:sz w:val="24"/>
                <w:szCs w:val="24"/>
              </w:rPr>
            </w:pPr>
            <w:r w:rsidRPr="00732759">
              <w:rPr>
                <w:rFonts w:ascii="Arial" w:hAnsi="Arial" w:cs="Arial"/>
                <w:sz w:val="24"/>
                <w:szCs w:val="24"/>
              </w:rPr>
              <w:t xml:space="preserve">- Regularne tworzenie i analizowanie statystyk charakteryzujących ruch turystyczny w </w:t>
            </w:r>
            <w:r w:rsidR="00EA75E1" w:rsidRPr="00732759">
              <w:rPr>
                <w:rFonts w:ascii="Arial" w:hAnsi="Arial" w:cs="Arial"/>
                <w:sz w:val="24"/>
                <w:szCs w:val="24"/>
              </w:rPr>
              <w:t>p</w:t>
            </w:r>
            <w:r w:rsidRPr="00732759">
              <w:rPr>
                <w:rFonts w:ascii="Arial" w:hAnsi="Arial" w:cs="Arial"/>
                <w:sz w:val="24"/>
                <w:szCs w:val="24"/>
              </w:rPr>
              <w:t xml:space="preserve">owiecie, umożliwiający opracowywanie szczegółowej strategii branżowej. </w:t>
            </w:r>
          </w:p>
        </w:tc>
      </w:tr>
      <w:tr w:rsidR="00732759" w:rsidRPr="00732759" w14:paraId="3E33A2E4" w14:textId="77777777" w:rsidTr="00A00748">
        <w:trPr>
          <w:trHeight w:val="509"/>
        </w:trPr>
        <w:tc>
          <w:tcPr>
            <w:tcW w:w="1667" w:type="pct"/>
          </w:tcPr>
          <w:p w14:paraId="65A326D9" w14:textId="55ED96E6" w:rsidR="0069305F" w:rsidRPr="00732759" w:rsidRDefault="00DF0B76" w:rsidP="00561C80">
            <w:pPr>
              <w:spacing w:after="0" w:line="360" w:lineRule="auto"/>
              <w:rPr>
                <w:rFonts w:ascii="Arial" w:hAnsi="Arial" w:cs="Arial"/>
                <w:sz w:val="24"/>
                <w:szCs w:val="24"/>
              </w:rPr>
            </w:pPr>
            <w:r w:rsidRPr="00732759">
              <w:rPr>
                <w:rFonts w:ascii="Arial" w:hAnsi="Arial" w:cs="Arial"/>
                <w:sz w:val="24"/>
                <w:szCs w:val="24"/>
              </w:rPr>
              <w:t xml:space="preserve">- Wyznaczenie szlaków tematycznych na bazie istniejącej infrastruktury (np. szlak sakralny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w:t>
            </w:r>
          </w:p>
        </w:tc>
        <w:tc>
          <w:tcPr>
            <w:tcW w:w="1667" w:type="pct"/>
          </w:tcPr>
          <w:p w14:paraId="3F16301E" w14:textId="607E80EA" w:rsidR="0069305F" w:rsidRPr="00732759" w:rsidRDefault="00834714"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w:t>
            </w:r>
            <w:r w:rsidR="003A3DB8" w:rsidRPr="00732759">
              <w:rPr>
                <w:rFonts w:ascii="Arial" w:hAnsi="Arial" w:cs="Arial"/>
                <w:sz w:val="24"/>
                <w:szCs w:val="24"/>
              </w:rPr>
              <w:t xml:space="preserve">kooperacji </w:t>
            </w:r>
            <w:r w:rsidRPr="00732759">
              <w:rPr>
                <w:rFonts w:ascii="Arial" w:hAnsi="Arial" w:cs="Arial"/>
                <w:sz w:val="24"/>
                <w:szCs w:val="24"/>
              </w:rPr>
              <w:t xml:space="preserve">lokalnych firm obsługujących ruch turystyczny między sobą i z samorządami (np. dostęp do ekologicznej lokalnej </w:t>
            </w:r>
            <w:r w:rsidRPr="00732759">
              <w:rPr>
                <w:rFonts w:ascii="Arial" w:hAnsi="Arial" w:cs="Arial"/>
                <w:sz w:val="24"/>
                <w:szCs w:val="24"/>
              </w:rPr>
              <w:lastRenderedPageBreak/>
              <w:t>żywności w miejscach noclegowych, stałe punkty sprzedaży produktów lokalnych w miejscach atrakcyjnych turystycznie).</w:t>
            </w:r>
          </w:p>
        </w:tc>
        <w:tc>
          <w:tcPr>
            <w:tcW w:w="1666" w:type="pct"/>
          </w:tcPr>
          <w:p w14:paraId="5140CE35" w14:textId="49BD323B" w:rsidR="0069305F" w:rsidRPr="00732759" w:rsidRDefault="00691F92" w:rsidP="00561C80">
            <w:pPr>
              <w:spacing w:after="0" w:line="360" w:lineRule="auto"/>
              <w:rPr>
                <w:rFonts w:ascii="Arial" w:hAnsi="Arial" w:cs="Arial"/>
                <w:sz w:val="24"/>
                <w:szCs w:val="24"/>
              </w:rPr>
            </w:pPr>
            <w:r w:rsidRPr="00732759">
              <w:rPr>
                <w:rFonts w:ascii="Arial" w:hAnsi="Arial" w:cs="Arial"/>
                <w:sz w:val="24"/>
                <w:szCs w:val="24"/>
              </w:rPr>
              <w:lastRenderedPageBreak/>
              <w:t xml:space="preserve">- Wypracowanie spójnej oferty </w:t>
            </w:r>
            <w:r w:rsidR="00BB27C1" w:rsidRPr="00732759">
              <w:rPr>
                <w:rFonts w:ascii="Arial" w:hAnsi="Arial" w:cs="Arial"/>
                <w:sz w:val="24"/>
                <w:szCs w:val="24"/>
              </w:rPr>
              <w:t>turystycznej</w:t>
            </w:r>
            <w:r w:rsidRPr="00732759">
              <w:rPr>
                <w:rFonts w:ascii="Arial" w:hAnsi="Arial" w:cs="Arial"/>
                <w:sz w:val="24"/>
                <w:szCs w:val="24"/>
              </w:rPr>
              <w:t xml:space="preserve"> </w:t>
            </w:r>
            <w:r w:rsidR="0031322E" w:rsidRPr="00732759">
              <w:rPr>
                <w:rFonts w:ascii="Arial" w:hAnsi="Arial" w:cs="Arial"/>
                <w:sz w:val="24"/>
                <w:szCs w:val="24"/>
              </w:rPr>
              <w:t>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w:t>
            </w:r>
            <w:r w:rsidR="00BB27C1" w:rsidRPr="00732759">
              <w:rPr>
                <w:rFonts w:ascii="Arial" w:hAnsi="Arial" w:cs="Arial"/>
                <w:sz w:val="24"/>
                <w:szCs w:val="24"/>
              </w:rPr>
              <w:t xml:space="preserve">wspólne szlaki turystyczne, wspólna polityka cenowa w tym benefity dla turystów </w:t>
            </w:r>
            <w:r w:rsidR="00BB27C1" w:rsidRPr="00732759">
              <w:rPr>
                <w:rFonts w:ascii="Arial" w:hAnsi="Arial" w:cs="Arial"/>
                <w:sz w:val="24"/>
                <w:szCs w:val="24"/>
              </w:rPr>
              <w:lastRenderedPageBreak/>
              <w:t xml:space="preserve">odwiedzających więcej atrakcji, </w:t>
            </w:r>
            <w:r w:rsidR="00C54B76" w:rsidRPr="00732759">
              <w:rPr>
                <w:rFonts w:ascii="Arial" w:hAnsi="Arial" w:cs="Arial"/>
                <w:sz w:val="24"/>
                <w:szCs w:val="24"/>
              </w:rPr>
              <w:t>p</w:t>
            </w:r>
            <w:r w:rsidR="00BB27C1" w:rsidRPr="00732759">
              <w:rPr>
                <w:rFonts w:ascii="Arial" w:hAnsi="Arial" w:cs="Arial"/>
                <w:sz w:val="24"/>
                <w:szCs w:val="24"/>
              </w:rPr>
              <w:t>owiatowy bilet wstępu, wspólne akcje tematyczne, wzajemne wsparcie w obsłudze ruchu turystycznego, wspólna promocja turystyczna</w:t>
            </w:r>
            <w:r w:rsidR="007B0EED" w:rsidRPr="00732759">
              <w:rPr>
                <w:rFonts w:ascii="Arial" w:hAnsi="Arial" w:cs="Arial"/>
                <w:sz w:val="24"/>
                <w:szCs w:val="24"/>
              </w:rPr>
              <w:t xml:space="preserve"> i punkty informacji turystycznej</w:t>
            </w:r>
            <w:r w:rsidR="00BB27C1" w:rsidRPr="00732759">
              <w:rPr>
                <w:rFonts w:ascii="Arial" w:hAnsi="Arial" w:cs="Arial"/>
                <w:sz w:val="24"/>
                <w:szCs w:val="24"/>
              </w:rPr>
              <w:t xml:space="preserve">). </w:t>
            </w:r>
          </w:p>
        </w:tc>
      </w:tr>
      <w:tr w:rsidR="00732759" w:rsidRPr="00732759" w14:paraId="4CE26467" w14:textId="77777777" w:rsidTr="00A00748">
        <w:trPr>
          <w:trHeight w:val="509"/>
        </w:trPr>
        <w:tc>
          <w:tcPr>
            <w:tcW w:w="1667" w:type="pct"/>
          </w:tcPr>
          <w:p w14:paraId="7FF7C821" w14:textId="421113A6"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lastRenderedPageBreak/>
              <w:t xml:space="preserve">- Organizacja nowych form aktywności na bazie istniejącej infrastruktury wydłużających sezon turystyczny (np. wyznaczenie leśnych tras do narciarstwa biegowego na bazie ścieżek rowerowych, organizacja torów saneczkowych). </w:t>
            </w:r>
          </w:p>
        </w:tc>
        <w:tc>
          <w:tcPr>
            <w:tcW w:w="1667" w:type="pct"/>
          </w:tcPr>
          <w:p w14:paraId="5FC598B1" w14:textId="7E391CC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A7F9E22" w14:textId="2ACFB15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Kształtowanie oferty turystycznej z poszanowaniem lokalnych tradycji przy jednoczesnym wdrażaniu udogodnień innowacyjnych. </w:t>
            </w:r>
          </w:p>
        </w:tc>
      </w:tr>
      <w:tr w:rsidR="00732759" w:rsidRPr="00732759" w14:paraId="51D6EEE9" w14:textId="77777777" w:rsidTr="00A00748">
        <w:trPr>
          <w:trHeight w:val="509"/>
        </w:trPr>
        <w:tc>
          <w:tcPr>
            <w:tcW w:w="1667" w:type="pct"/>
          </w:tcPr>
          <w:p w14:paraId="07515BE7" w14:textId="1D88E199"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Rozwój bazy do uprawiania sportów wodnych.</w:t>
            </w:r>
          </w:p>
        </w:tc>
        <w:tc>
          <w:tcPr>
            <w:tcW w:w="1667" w:type="pct"/>
          </w:tcPr>
          <w:p w14:paraId="573F6351" w14:textId="7012806B"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35D1EF52" w14:textId="73D2CB8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t xml:space="preserve">- Wspólny rozwój turystyki co najmniej dwudniowej, czego powodzeniem będzie zaproponowanie turystom różnorodnych form turystyki w bliskim otoczeniu. </w:t>
            </w:r>
          </w:p>
        </w:tc>
      </w:tr>
      <w:tr w:rsidR="00732759" w:rsidRPr="00732759" w14:paraId="7C556EEF" w14:textId="77777777" w:rsidTr="00A00748">
        <w:trPr>
          <w:trHeight w:val="509"/>
        </w:trPr>
        <w:tc>
          <w:tcPr>
            <w:tcW w:w="1667" w:type="pct"/>
          </w:tcPr>
          <w:p w14:paraId="5D8C7210" w14:textId="553D29AB" w:rsidR="00A00748" w:rsidRPr="00732759" w:rsidRDefault="00DF0B76" w:rsidP="00561C80">
            <w:pPr>
              <w:spacing w:after="0" w:line="360" w:lineRule="auto"/>
              <w:rPr>
                <w:rFonts w:ascii="Arial" w:hAnsi="Arial" w:cs="Arial"/>
                <w:sz w:val="24"/>
                <w:szCs w:val="24"/>
              </w:rPr>
            </w:pPr>
            <w:r w:rsidRPr="00732759">
              <w:rPr>
                <w:rFonts w:ascii="Arial" w:hAnsi="Arial" w:cs="Arial"/>
                <w:sz w:val="24"/>
                <w:szCs w:val="24"/>
              </w:rPr>
              <w:t>- Zwiększenie dostępności miejsc noclegowych o</w:t>
            </w:r>
            <w:r w:rsidR="00AA5A4B" w:rsidRPr="00732759">
              <w:rPr>
                <w:rFonts w:ascii="Arial" w:hAnsi="Arial" w:cs="Arial"/>
                <w:sz w:val="24"/>
                <w:szCs w:val="24"/>
              </w:rPr>
              <w:t> </w:t>
            </w:r>
            <w:r w:rsidRPr="00732759">
              <w:rPr>
                <w:rFonts w:ascii="Arial" w:hAnsi="Arial" w:cs="Arial"/>
                <w:sz w:val="24"/>
                <w:szCs w:val="24"/>
              </w:rPr>
              <w:t>różnych standardach, w tym miejsc zbiorowego zakwaterowania przy infrastrukturze sportowej i</w:t>
            </w:r>
            <w:r w:rsidR="00AA5A4B" w:rsidRPr="00732759">
              <w:rPr>
                <w:rFonts w:ascii="Arial" w:hAnsi="Arial" w:cs="Arial"/>
                <w:sz w:val="24"/>
                <w:szCs w:val="24"/>
              </w:rPr>
              <w:t> </w:t>
            </w:r>
            <w:r w:rsidRPr="00732759">
              <w:rPr>
                <w:rFonts w:ascii="Arial" w:hAnsi="Arial" w:cs="Arial"/>
                <w:sz w:val="24"/>
                <w:szCs w:val="24"/>
              </w:rPr>
              <w:t xml:space="preserve">rekreacyjnej, z wykorzystaniem bazy </w:t>
            </w:r>
            <w:r w:rsidRPr="00732759">
              <w:rPr>
                <w:rFonts w:ascii="Arial" w:hAnsi="Arial" w:cs="Arial"/>
                <w:sz w:val="24"/>
                <w:szCs w:val="24"/>
              </w:rPr>
              <w:lastRenderedPageBreak/>
              <w:t>noclegowej pozostałej po kryzysie uchodźczym.</w:t>
            </w:r>
          </w:p>
        </w:tc>
        <w:tc>
          <w:tcPr>
            <w:tcW w:w="1667" w:type="pct"/>
          </w:tcPr>
          <w:p w14:paraId="7000B6C3" w14:textId="698E3FF1" w:rsidR="00A00748" w:rsidRPr="00732759" w:rsidRDefault="00BB27C1" w:rsidP="00561C80">
            <w:pPr>
              <w:spacing w:after="0" w:line="360" w:lineRule="auto"/>
              <w:rPr>
                <w:rFonts w:ascii="Arial" w:hAnsi="Arial" w:cs="Arial"/>
                <w:sz w:val="24"/>
                <w:szCs w:val="24"/>
              </w:rPr>
            </w:pPr>
            <w:r w:rsidRPr="00732759">
              <w:rPr>
                <w:rFonts w:ascii="Arial" w:hAnsi="Arial" w:cs="Arial"/>
                <w:sz w:val="24"/>
                <w:szCs w:val="24"/>
              </w:rPr>
              <w:lastRenderedPageBreak/>
              <w:t>-</w:t>
            </w:r>
          </w:p>
        </w:tc>
        <w:tc>
          <w:tcPr>
            <w:tcW w:w="1666" w:type="pct"/>
          </w:tcPr>
          <w:p w14:paraId="667046B5" w14:textId="29528362" w:rsidR="00A00748" w:rsidRPr="00732759" w:rsidRDefault="006A6251" w:rsidP="00561C80">
            <w:pPr>
              <w:spacing w:after="0" w:line="360" w:lineRule="auto"/>
              <w:rPr>
                <w:rFonts w:ascii="Arial" w:hAnsi="Arial" w:cs="Arial"/>
                <w:sz w:val="24"/>
                <w:szCs w:val="24"/>
              </w:rPr>
            </w:pPr>
            <w:r w:rsidRPr="00732759">
              <w:rPr>
                <w:rFonts w:ascii="Arial" w:hAnsi="Arial" w:cs="Arial"/>
                <w:sz w:val="24"/>
                <w:szCs w:val="24"/>
              </w:rPr>
              <w:t xml:space="preserve">- Uwzględnienie ruchu turystycznego w powiatowej komunikacji publicznej, w perspektywie – w powiatowo-gminnej komunikacji publicznej. </w:t>
            </w:r>
          </w:p>
        </w:tc>
      </w:tr>
      <w:tr w:rsidR="006A6251" w:rsidRPr="00732759" w14:paraId="516B1077" w14:textId="77777777" w:rsidTr="00A00748">
        <w:trPr>
          <w:trHeight w:val="509"/>
        </w:trPr>
        <w:tc>
          <w:tcPr>
            <w:tcW w:w="1667" w:type="pct"/>
          </w:tcPr>
          <w:p w14:paraId="0739131A" w14:textId="6A0AFEA8"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7" w:type="pct"/>
          </w:tcPr>
          <w:p w14:paraId="339E798E" w14:textId="2B294A0F" w:rsidR="006A6251" w:rsidRPr="00732759" w:rsidRDefault="00AA4D8D" w:rsidP="00561C80">
            <w:pPr>
              <w:spacing w:after="0" w:line="360" w:lineRule="auto"/>
              <w:rPr>
                <w:rFonts w:ascii="Arial" w:hAnsi="Arial" w:cs="Arial"/>
                <w:sz w:val="24"/>
                <w:szCs w:val="24"/>
              </w:rPr>
            </w:pPr>
            <w:r w:rsidRPr="00732759">
              <w:rPr>
                <w:rFonts w:ascii="Arial" w:hAnsi="Arial" w:cs="Arial"/>
                <w:sz w:val="24"/>
                <w:szCs w:val="24"/>
              </w:rPr>
              <w:t>-</w:t>
            </w:r>
          </w:p>
        </w:tc>
        <w:tc>
          <w:tcPr>
            <w:tcW w:w="1666" w:type="pct"/>
          </w:tcPr>
          <w:p w14:paraId="61A9FD66" w14:textId="33B1AE66" w:rsidR="006A6251" w:rsidRPr="00732759" w:rsidRDefault="006A6251" w:rsidP="00561C80">
            <w:pPr>
              <w:spacing w:after="0" w:line="360" w:lineRule="auto"/>
              <w:rPr>
                <w:rFonts w:ascii="Arial" w:hAnsi="Arial" w:cs="Arial"/>
                <w:sz w:val="24"/>
                <w:szCs w:val="24"/>
              </w:rPr>
            </w:pPr>
            <w:r w:rsidRPr="00732759">
              <w:rPr>
                <w:rFonts w:ascii="Arial" w:hAnsi="Arial" w:cs="Arial"/>
                <w:sz w:val="24"/>
                <w:szCs w:val="24"/>
              </w:rPr>
              <w:t>- Wykształcenie i promocja</w:t>
            </w:r>
            <w:r w:rsidR="003A3DB8" w:rsidRPr="00732759">
              <w:rPr>
                <w:rFonts w:ascii="Arial" w:hAnsi="Arial" w:cs="Arial"/>
                <w:sz w:val="24"/>
                <w:szCs w:val="24"/>
              </w:rPr>
              <w:t xml:space="preserve"> systemu</w:t>
            </w:r>
            <w:r w:rsidRPr="00732759">
              <w:rPr>
                <w:rFonts w:ascii="Arial" w:hAnsi="Arial" w:cs="Arial"/>
                <w:sz w:val="24"/>
                <w:szCs w:val="24"/>
              </w:rPr>
              <w:t xml:space="preserve"> transportu multimodalnego</w:t>
            </w:r>
            <w:r w:rsidR="003A3DB8" w:rsidRPr="00732759">
              <w:rPr>
                <w:rFonts w:ascii="Arial" w:hAnsi="Arial" w:cs="Arial"/>
                <w:sz w:val="24"/>
                <w:szCs w:val="24"/>
              </w:rPr>
              <w:t xml:space="preserve"> w obsłudze ruchu turystycznego</w:t>
            </w:r>
            <w:r w:rsidRPr="00732759">
              <w:rPr>
                <w:rFonts w:ascii="Arial" w:hAnsi="Arial" w:cs="Arial"/>
                <w:sz w:val="24"/>
                <w:szCs w:val="24"/>
              </w:rPr>
              <w:t xml:space="preserve">, co odciąży centrum Pszczyny i Goczałkowic-Zdroju. </w:t>
            </w:r>
          </w:p>
        </w:tc>
      </w:tr>
    </w:tbl>
    <w:p w14:paraId="141A4B94" w14:textId="56620347" w:rsidR="00AA4D8D" w:rsidRPr="00732759" w:rsidRDefault="00AA4D8D" w:rsidP="00561C80">
      <w:pPr>
        <w:spacing w:after="0" w:line="360" w:lineRule="auto"/>
        <w:rPr>
          <w:rFonts w:ascii="Arial" w:eastAsia="Calibri" w:hAnsi="Arial" w:cs="Arial"/>
          <w:sz w:val="24"/>
          <w:szCs w:val="24"/>
          <w:lang w:eastAsia="en-US"/>
        </w:rPr>
      </w:pPr>
    </w:p>
    <w:p w14:paraId="0924A558" w14:textId="77777777" w:rsidR="00AA4D8D" w:rsidRPr="00732759" w:rsidRDefault="00AA4D8D" w:rsidP="00561C80">
      <w:pPr>
        <w:spacing w:after="0" w:line="360" w:lineRule="auto"/>
        <w:rPr>
          <w:rFonts w:ascii="Arial" w:eastAsia="Calibri" w:hAnsi="Arial" w:cs="Arial"/>
          <w:sz w:val="24"/>
          <w:szCs w:val="24"/>
          <w:lang w:eastAsia="en-US"/>
        </w:rPr>
      </w:pPr>
      <w:r w:rsidRPr="00732759">
        <w:rPr>
          <w:rFonts w:ascii="Arial" w:eastAsia="Calibri" w:hAnsi="Arial" w:cs="Arial"/>
          <w:sz w:val="24"/>
          <w:szCs w:val="24"/>
          <w:lang w:eastAsia="en-US"/>
        </w:rPr>
        <w:br w:type="page"/>
      </w:r>
    </w:p>
    <w:p w14:paraId="5DE7DFAF" w14:textId="21AE9801" w:rsidR="00AA4D8D" w:rsidRDefault="00AA4D8D" w:rsidP="00561C80">
      <w:pPr>
        <w:keepNext/>
        <w:spacing w:after="0" w:line="360" w:lineRule="auto"/>
        <w:rPr>
          <w:rFonts w:ascii="Arial" w:hAnsi="Arial" w:cs="Arial"/>
          <w:bCs/>
          <w:sz w:val="24"/>
          <w:szCs w:val="24"/>
        </w:rPr>
      </w:pPr>
      <w:bookmarkStart w:id="99" w:name="_Toc118215218"/>
      <w:r w:rsidRPr="00732759">
        <w:rPr>
          <w:rFonts w:ascii="Arial" w:hAnsi="Arial" w:cs="Arial"/>
          <w:bCs/>
          <w:sz w:val="24"/>
          <w:szCs w:val="24"/>
        </w:rPr>
        <w:lastRenderedPageBreak/>
        <w:t xml:space="preserve">Tabela </w:t>
      </w:r>
      <w:r w:rsidRPr="00732759">
        <w:rPr>
          <w:rFonts w:ascii="Arial" w:hAnsi="Arial" w:cs="Arial"/>
          <w:bCs/>
          <w:sz w:val="24"/>
          <w:szCs w:val="24"/>
        </w:rPr>
        <w:fldChar w:fldCharType="begin"/>
      </w:r>
      <w:r w:rsidRPr="00732759">
        <w:rPr>
          <w:rFonts w:ascii="Arial" w:hAnsi="Arial" w:cs="Arial"/>
          <w:bCs/>
          <w:sz w:val="24"/>
          <w:szCs w:val="24"/>
        </w:rPr>
        <w:instrText xml:space="preserve"> SEQ Tabela \* ARABIC </w:instrText>
      </w:r>
      <w:r w:rsidRPr="00732759">
        <w:rPr>
          <w:rFonts w:ascii="Arial" w:hAnsi="Arial" w:cs="Arial"/>
          <w:bCs/>
          <w:sz w:val="24"/>
          <w:szCs w:val="24"/>
        </w:rPr>
        <w:fldChar w:fldCharType="separate"/>
      </w:r>
      <w:r w:rsidR="00236024" w:rsidRPr="00732759">
        <w:rPr>
          <w:rFonts w:ascii="Arial" w:hAnsi="Arial" w:cs="Arial"/>
          <w:bCs/>
          <w:noProof/>
          <w:sz w:val="24"/>
          <w:szCs w:val="24"/>
        </w:rPr>
        <w:t>20</w:t>
      </w:r>
      <w:r w:rsidRPr="00732759">
        <w:rPr>
          <w:rFonts w:ascii="Arial" w:hAnsi="Arial" w:cs="Arial"/>
          <w:bCs/>
          <w:sz w:val="24"/>
          <w:szCs w:val="24"/>
        </w:rPr>
        <w:fldChar w:fldCharType="end"/>
      </w:r>
      <w:r w:rsidRPr="00732759">
        <w:rPr>
          <w:rFonts w:ascii="Arial" w:hAnsi="Arial" w:cs="Arial"/>
          <w:bCs/>
          <w:sz w:val="24"/>
          <w:szCs w:val="24"/>
        </w:rPr>
        <w:t xml:space="preserve"> Cele operacyjne i kierunki działań dla priorytetu KONKURENCYJNOŚĆ</w:t>
      </w:r>
      <w:bookmarkEnd w:id="99"/>
    </w:p>
    <w:p w14:paraId="43BDFB85" w14:textId="77777777" w:rsidR="004D5B17" w:rsidRPr="00732759" w:rsidRDefault="004D5B17" w:rsidP="004D5B17">
      <w:pPr>
        <w:spacing w:after="0" w:line="360" w:lineRule="auto"/>
        <w:rPr>
          <w:rFonts w:ascii="Arial" w:hAnsi="Arial" w:cs="Arial"/>
          <w:b/>
          <w:bCs/>
          <w:sz w:val="24"/>
          <w:szCs w:val="24"/>
        </w:rPr>
      </w:pPr>
      <w:r w:rsidRPr="00732759">
        <w:rPr>
          <w:rFonts w:ascii="Arial" w:hAnsi="Arial" w:cs="Arial"/>
          <w:b/>
          <w:bCs/>
          <w:sz w:val="24"/>
          <w:szCs w:val="24"/>
        </w:rPr>
        <w:t xml:space="preserve">C.6. Zbudowanie konkurencyjnej marki kierowanej do potencjalnych mieszkańców i przedsiębiorców – Ziemia Pszczyńska dobrym miejscem do zamieszkania i prowadzenia biznesu. </w:t>
      </w:r>
    </w:p>
    <w:p w14:paraId="420A3222" w14:textId="0D29F3EE" w:rsidR="004D5B17" w:rsidRPr="00732759" w:rsidRDefault="004D5B17" w:rsidP="004D5B17">
      <w:pPr>
        <w:keepNext/>
        <w:spacing w:after="0" w:line="360" w:lineRule="auto"/>
        <w:rPr>
          <w:rFonts w:ascii="Arial" w:hAnsi="Arial" w:cs="Arial"/>
          <w:bCs/>
          <w:sz w:val="24"/>
          <w:szCs w:val="24"/>
        </w:rPr>
      </w:pPr>
      <w:r w:rsidRPr="00732759">
        <w:rPr>
          <w:rFonts w:ascii="Arial" w:hAnsi="Arial" w:cs="Arial"/>
          <w:sz w:val="24"/>
          <w:szCs w:val="24"/>
        </w:rPr>
        <w:t>Cele operacyjne:</w:t>
      </w:r>
    </w:p>
    <w:tbl>
      <w:tblPr>
        <w:tblStyle w:val="Tabela-Siatka"/>
        <w:tblW w:w="5000" w:type="pct"/>
        <w:tblLook w:val="04A0" w:firstRow="1" w:lastRow="0" w:firstColumn="1" w:lastColumn="0" w:noHBand="0" w:noVBand="1"/>
      </w:tblPr>
      <w:tblGrid>
        <w:gridCol w:w="4759"/>
        <w:gridCol w:w="4760"/>
        <w:gridCol w:w="4757"/>
      </w:tblGrid>
      <w:tr w:rsidR="00732759" w:rsidRPr="00732759" w14:paraId="7C5CB4E8" w14:textId="77777777" w:rsidTr="004E6E60">
        <w:tc>
          <w:tcPr>
            <w:tcW w:w="1667" w:type="pct"/>
          </w:tcPr>
          <w:p w14:paraId="0EB31B3A" w14:textId="1938CCAE"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.1.</w:t>
            </w:r>
          </w:p>
          <w:p w14:paraId="082835CC" w14:textId="0DF983FB"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miejscem dobrym do życia.</w:t>
            </w:r>
          </w:p>
          <w:p w14:paraId="0927CA8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7" w:type="pct"/>
          </w:tcPr>
          <w:p w14:paraId="5691036B" w14:textId="2AB58186"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.2.</w:t>
            </w:r>
          </w:p>
          <w:p w14:paraId="143CF511" w14:textId="61957CED"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sprzyja rozwojowi przedsiębiorstw.</w:t>
            </w:r>
          </w:p>
          <w:p w14:paraId="65CC558D"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Kierunki działań:</w:t>
            </w:r>
          </w:p>
        </w:tc>
        <w:tc>
          <w:tcPr>
            <w:tcW w:w="1666" w:type="pct"/>
          </w:tcPr>
          <w:p w14:paraId="6AFADF95" w14:textId="1EEB98DB" w:rsidR="00AA4D8D" w:rsidRPr="00732759" w:rsidRDefault="00AA4D8D" w:rsidP="00561C80">
            <w:pPr>
              <w:spacing w:after="0" w:line="360" w:lineRule="auto"/>
              <w:rPr>
                <w:rFonts w:ascii="Arial" w:hAnsi="Arial" w:cs="Arial"/>
                <w:b/>
                <w:bCs/>
                <w:sz w:val="24"/>
                <w:szCs w:val="24"/>
              </w:rPr>
            </w:pPr>
            <w:r w:rsidRPr="00732759">
              <w:rPr>
                <w:rFonts w:ascii="Arial" w:hAnsi="Arial" w:cs="Arial"/>
                <w:b/>
                <w:bCs/>
                <w:sz w:val="24"/>
                <w:szCs w:val="24"/>
              </w:rPr>
              <w:t>C.</w:t>
            </w:r>
            <w:r w:rsidR="00143A79" w:rsidRPr="00732759">
              <w:rPr>
                <w:rFonts w:ascii="Arial" w:hAnsi="Arial" w:cs="Arial"/>
                <w:b/>
                <w:bCs/>
                <w:sz w:val="24"/>
                <w:szCs w:val="24"/>
              </w:rPr>
              <w:t>6</w:t>
            </w:r>
            <w:r w:rsidRPr="00732759">
              <w:rPr>
                <w:rFonts w:ascii="Arial" w:hAnsi="Arial" w:cs="Arial"/>
                <w:b/>
                <w:bCs/>
                <w:sz w:val="24"/>
                <w:szCs w:val="24"/>
              </w:rPr>
              <w:t>.3.</w:t>
            </w:r>
          </w:p>
          <w:p w14:paraId="356048DF" w14:textId="28FF27E9" w:rsidR="00AA4D8D" w:rsidRPr="00732759" w:rsidRDefault="00143A79" w:rsidP="00561C80">
            <w:pPr>
              <w:spacing w:after="0" w:line="360" w:lineRule="auto"/>
              <w:rPr>
                <w:rFonts w:ascii="Arial" w:hAnsi="Arial" w:cs="Arial"/>
                <w:b/>
                <w:bCs/>
                <w:sz w:val="24"/>
                <w:szCs w:val="24"/>
              </w:rPr>
            </w:pPr>
            <w:r w:rsidRPr="00732759">
              <w:rPr>
                <w:rFonts w:ascii="Arial" w:hAnsi="Arial" w:cs="Arial"/>
                <w:b/>
                <w:bCs/>
                <w:sz w:val="24"/>
                <w:szCs w:val="24"/>
              </w:rPr>
              <w:t xml:space="preserve">Ziemia </w:t>
            </w:r>
            <w:r w:rsidR="0031322E" w:rsidRPr="00732759">
              <w:rPr>
                <w:rFonts w:ascii="Arial" w:hAnsi="Arial" w:cs="Arial"/>
                <w:b/>
                <w:bCs/>
                <w:sz w:val="24"/>
                <w:szCs w:val="24"/>
              </w:rPr>
              <w:t>p</w:t>
            </w:r>
            <w:r w:rsidRPr="00732759">
              <w:rPr>
                <w:rFonts w:ascii="Arial" w:hAnsi="Arial" w:cs="Arial"/>
                <w:b/>
                <w:bCs/>
                <w:sz w:val="24"/>
                <w:szCs w:val="24"/>
              </w:rPr>
              <w:t>szczyńska otwarta na współpracę z otoczeniem.</w:t>
            </w:r>
          </w:p>
          <w:p w14:paraId="0D4DCA75" w14:textId="77777777" w:rsidR="00AA4D8D" w:rsidRPr="00732759" w:rsidRDefault="00AA4D8D" w:rsidP="00561C80">
            <w:pPr>
              <w:spacing w:after="0" w:line="360" w:lineRule="auto"/>
              <w:rPr>
                <w:rFonts w:ascii="Arial" w:hAnsi="Arial" w:cs="Arial"/>
                <w:b/>
                <w:bCs/>
                <w:sz w:val="24"/>
                <w:szCs w:val="24"/>
              </w:rPr>
            </w:pPr>
            <w:r w:rsidRPr="00732759">
              <w:rPr>
                <w:rFonts w:ascii="Arial" w:hAnsi="Arial" w:cs="Arial"/>
                <w:sz w:val="24"/>
                <w:szCs w:val="24"/>
              </w:rPr>
              <w:t xml:space="preserve">Kierunki działań: </w:t>
            </w:r>
          </w:p>
        </w:tc>
      </w:tr>
      <w:tr w:rsidR="00732759" w:rsidRPr="00732759" w14:paraId="11C4A82D" w14:textId="77777777" w:rsidTr="004E6E60">
        <w:tc>
          <w:tcPr>
            <w:tcW w:w="1667" w:type="pct"/>
          </w:tcPr>
          <w:p w14:paraId="4E2FA6F9" w14:textId="07C50CFC" w:rsidR="00D872C7" w:rsidRPr="00732759" w:rsidRDefault="00D872C7" w:rsidP="00561C80">
            <w:pPr>
              <w:spacing w:after="0" w:line="360" w:lineRule="auto"/>
              <w:rPr>
                <w:rFonts w:ascii="Arial" w:hAnsi="Arial" w:cs="Arial"/>
                <w:sz w:val="24"/>
                <w:szCs w:val="24"/>
              </w:rPr>
            </w:pPr>
            <w:r w:rsidRPr="00732759">
              <w:rPr>
                <w:rFonts w:ascii="Arial" w:hAnsi="Arial" w:cs="Arial"/>
                <w:sz w:val="24"/>
                <w:szCs w:val="24"/>
              </w:rPr>
              <w:t xml:space="preserve">- </w:t>
            </w:r>
            <w:r w:rsidR="0074004E" w:rsidRPr="00732759">
              <w:rPr>
                <w:rFonts w:ascii="Arial" w:hAnsi="Arial" w:cs="Arial"/>
                <w:sz w:val="24"/>
                <w:szCs w:val="24"/>
              </w:rPr>
              <w:t xml:space="preserve">Konsekwentny rozwój infrastruktury publicznej. </w:t>
            </w:r>
          </w:p>
        </w:tc>
        <w:tc>
          <w:tcPr>
            <w:tcW w:w="1667" w:type="pct"/>
          </w:tcPr>
          <w:p w14:paraId="15257B4C" w14:textId="3BAD1F4B" w:rsidR="002E3B65" w:rsidRPr="00732759" w:rsidRDefault="00D872C7" w:rsidP="00561C80">
            <w:pPr>
              <w:spacing w:after="0" w:line="360" w:lineRule="auto"/>
              <w:rPr>
                <w:rFonts w:ascii="Arial" w:hAnsi="Arial" w:cs="Arial"/>
                <w:sz w:val="24"/>
                <w:szCs w:val="24"/>
              </w:rPr>
            </w:pPr>
            <w:r w:rsidRPr="00732759">
              <w:rPr>
                <w:rFonts w:ascii="Arial" w:hAnsi="Arial" w:cs="Arial"/>
                <w:sz w:val="24"/>
                <w:szCs w:val="24"/>
              </w:rPr>
              <w:t>- Wykreowanie i promocja spójnego produktu inwestycyjnego i turystycznego</w:t>
            </w:r>
            <w:r w:rsidR="00C505CF" w:rsidRPr="00732759">
              <w:rPr>
                <w:rFonts w:ascii="Arial" w:hAnsi="Arial" w:cs="Arial"/>
                <w:sz w:val="24"/>
                <w:szCs w:val="24"/>
              </w:rPr>
              <w:t xml:space="preserve"> – w skali co najmniej krajowej</w:t>
            </w:r>
            <w:r w:rsidRPr="00732759">
              <w:rPr>
                <w:rFonts w:ascii="Arial" w:hAnsi="Arial" w:cs="Arial"/>
                <w:sz w:val="24"/>
                <w:szCs w:val="24"/>
              </w:rPr>
              <w:t>.</w:t>
            </w:r>
          </w:p>
        </w:tc>
        <w:tc>
          <w:tcPr>
            <w:tcW w:w="1666" w:type="pct"/>
          </w:tcPr>
          <w:p w14:paraId="59F7C81B" w14:textId="4CC12856" w:rsidR="002E3B65" w:rsidRPr="00732759" w:rsidRDefault="007B0EED" w:rsidP="00561C80">
            <w:pPr>
              <w:spacing w:after="0" w:line="360" w:lineRule="auto"/>
              <w:rPr>
                <w:rFonts w:ascii="Arial" w:hAnsi="Arial" w:cs="Arial"/>
                <w:sz w:val="24"/>
                <w:szCs w:val="24"/>
              </w:rPr>
            </w:pPr>
            <w:r w:rsidRPr="00732759">
              <w:rPr>
                <w:rFonts w:ascii="Arial" w:hAnsi="Arial" w:cs="Arial"/>
                <w:sz w:val="24"/>
                <w:szCs w:val="24"/>
              </w:rPr>
              <w:t>- Gotowość do kształtowania spójnej infrastruktury</w:t>
            </w:r>
            <w:r w:rsidR="0031322E" w:rsidRPr="00732759">
              <w:rPr>
                <w:rFonts w:ascii="Arial" w:hAnsi="Arial" w:cs="Arial"/>
                <w:sz w:val="24"/>
                <w:szCs w:val="24"/>
              </w:rPr>
              <w:t xml:space="preserve"> z</w:t>
            </w:r>
            <w:r w:rsidRPr="00732759">
              <w:rPr>
                <w:rFonts w:ascii="Arial" w:hAnsi="Arial" w:cs="Arial"/>
                <w:sz w:val="24"/>
                <w:szCs w:val="24"/>
              </w:rPr>
              <w:t xml:space="preserve">iemi </w:t>
            </w:r>
            <w:r w:rsidR="0031322E" w:rsidRPr="00732759">
              <w:rPr>
                <w:rFonts w:ascii="Arial" w:hAnsi="Arial" w:cs="Arial"/>
                <w:sz w:val="24"/>
                <w:szCs w:val="24"/>
              </w:rPr>
              <w:t>p</w:t>
            </w:r>
            <w:r w:rsidRPr="00732759">
              <w:rPr>
                <w:rFonts w:ascii="Arial" w:hAnsi="Arial" w:cs="Arial"/>
                <w:sz w:val="24"/>
                <w:szCs w:val="24"/>
              </w:rPr>
              <w:t>szczyńskiej z otoczeniem (np. połączenia drogowe i kolejowe, szlaki turystyczne</w:t>
            </w:r>
            <w:r w:rsidR="00362805" w:rsidRPr="00732759">
              <w:rPr>
                <w:rFonts w:ascii="Arial" w:hAnsi="Arial" w:cs="Arial"/>
                <w:sz w:val="24"/>
                <w:szCs w:val="24"/>
              </w:rPr>
              <w:t>).</w:t>
            </w:r>
          </w:p>
        </w:tc>
      </w:tr>
      <w:tr w:rsidR="00732759" w:rsidRPr="00732759" w14:paraId="2B7324CE" w14:textId="77777777" w:rsidTr="004E6E60">
        <w:tc>
          <w:tcPr>
            <w:tcW w:w="1667" w:type="pct"/>
          </w:tcPr>
          <w:p w14:paraId="78F38DD8" w14:textId="0791F72A" w:rsidR="002E3B65" w:rsidRPr="00732759" w:rsidRDefault="0074004E" w:rsidP="00561C80">
            <w:pPr>
              <w:spacing w:after="0" w:line="360" w:lineRule="auto"/>
              <w:rPr>
                <w:rFonts w:ascii="Arial" w:hAnsi="Arial" w:cs="Arial"/>
                <w:sz w:val="24"/>
                <w:szCs w:val="24"/>
              </w:rPr>
            </w:pPr>
            <w:r w:rsidRPr="00732759">
              <w:rPr>
                <w:rFonts w:ascii="Arial" w:hAnsi="Arial" w:cs="Arial"/>
                <w:sz w:val="24"/>
                <w:szCs w:val="24"/>
              </w:rPr>
              <w:t xml:space="preserve">- Dostęp do różnorodnych miejsc pracy warunkowany rozwojem gospodarki. </w:t>
            </w:r>
          </w:p>
        </w:tc>
        <w:tc>
          <w:tcPr>
            <w:tcW w:w="1667" w:type="pct"/>
          </w:tcPr>
          <w:p w14:paraId="32958491" w14:textId="0DE59FB2" w:rsidR="002E3B65" w:rsidRPr="00732759" w:rsidRDefault="00107369" w:rsidP="00561C80">
            <w:pPr>
              <w:spacing w:after="0" w:line="360" w:lineRule="auto"/>
              <w:rPr>
                <w:rFonts w:ascii="Arial" w:hAnsi="Arial" w:cs="Arial"/>
                <w:b/>
                <w:bCs/>
                <w:sz w:val="24"/>
                <w:szCs w:val="24"/>
              </w:rPr>
            </w:pPr>
            <w:r w:rsidRPr="00732759">
              <w:rPr>
                <w:rFonts w:ascii="Arial" w:hAnsi="Arial" w:cs="Arial"/>
                <w:sz w:val="24"/>
                <w:szCs w:val="24"/>
              </w:rPr>
              <w:t xml:space="preserve">- Angażowanie biznesu w kształtowanie powiatowej polityki rozwoju gospodarki. </w:t>
            </w:r>
          </w:p>
        </w:tc>
        <w:tc>
          <w:tcPr>
            <w:tcW w:w="1666" w:type="pct"/>
          </w:tcPr>
          <w:p w14:paraId="2D0B7423" w14:textId="7647775A" w:rsidR="002E3B65" w:rsidRPr="00732759" w:rsidRDefault="00362805" w:rsidP="00561C80">
            <w:pPr>
              <w:spacing w:after="0" w:line="360" w:lineRule="auto"/>
              <w:rPr>
                <w:rFonts w:ascii="Arial" w:hAnsi="Arial" w:cs="Arial"/>
                <w:sz w:val="24"/>
                <w:szCs w:val="24"/>
              </w:rPr>
            </w:pPr>
            <w:r w:rsidRPr="00732759">
              <w:rPr>
                <w:rFonts w:ascii="Arial" w:hAnsi="Arial" w:cs="Arial"/>
                <w:sz w:val="24"/>
                <w:szCs w:val="24"/>
              </w:rPr>
              <w:t xml:space="preserve">- Otwartość na kooperację z podmiotami w otoczeniu, zarówno samorządami jak i podmiotami gospodarczymi czy sektorem pozarządowym. </w:t>
            </w:r>
          </w:p>
        </w:tc>
      </w:tr>
      <w:tr w:rsidR="00732759" w:rsidRPr="00732759" w14:paraId="0FF726A3" w14:textId="77777777" w:rsidTr="004E6E60">
        <w:tc>
          <w:tcPr>
            <w:tcW w:w="1667" w:type="pct"/>
          </w:tcPr>
          <w:p w14:paraId="6A5B30BB" w14:textId="7BCD0D96" w:rsidR="002E3B65" w:rsidRPr="00732759" w:rsidRDefault="00D11AAA" w:rsidP="00561C80">
            <w:pPr>
              <w:spacing w:after="0" w:line="360" w:lineRule="auto"/>
              <w:rPr>
                <w:rFonts w:ascii="Arial" w:hAnsi="Arial" w:cs="Arial"/>
                <w:sz w:val="24"/>
                <w:szCs w:val="24"/>
              </w:rPr>
            </w:pPr>
            <w:r w:rsidRPr="00732759">
              <w:rPr>
                <w:rFonts w:ascii="Arial" w:hAnsi="Arial" w:cs="Arial"/>
                <w:sz w:val="24"/>
                <w:szCs w:val="24"/>
              </w:rPr>
              <w:t xml:space="preserve">- Wypracowanie i promowanie marki Ziemi Pszczyńskiej jako miejsca dającego możliwości rozwoju i miejsca pracy, przy jednoczesnym dostępie do sielskości </w:t>
            </w:r>
            <w:r w:rsidRPr="00732759">
              <w:rPr>
                <w:rFonts w:ascii="Arial" w:hAnsi="Arial" w:cs="Arial"/>
                <w:sz w:val="24"/>
                <w:szCs w:val="24"/>
              </w:rPr>
              <w:lastRenderedPageBreak/>
              <w:t>podmiejskich obszarów</w:t>
            </w:r>
            <w:r w:rsidR="00C505CF" w:rsidRPr="00732759">
              <w:rPr>
                <w:rFonts w:ascii="Arial" w:hAnsi="Arial" w:cs="Arial"/>
                <w:sz w:val="24"/>
                <w:szCs w:val="24"/>
              </w:rPr>
              <w:t xml:space="preserve"> – w skali co najmniej regionalnej</w:t>
            </w:r>
            <w:r w:rsidRPr="00732759">
              <w:rPr>
                <w:rFonts w:ascii="Arial" w:hAnsi="Arial" w:cs="Arial"/>
                <w:sz w:val="24"/>
                <w:szCs w:val="24"/>
              </w:rPr>
              <w:t xml:space="preserve">. </w:t>
            </w:r>
          </w:p>
        </w:tc>
        <w:tc>
          <w:tcPr>
            <w:tcW w:w="1667" w:type="pct"/>
          </w:tcPr>
          <w:p w14:paraId="476952FF" w14:textId="13643F6F" w:rsidR="002E3B65" w:rsidRPr="00732759" w:rsidRDefault="005524C7" w:rsidP="00561C80">
            <w:pPr>
              <w:spacing w:after="0" w:line="360" w:lineRule="auto"/>
              <w:rPr>
                <w:rFonts w:ascii="Arial" w:hAnsi="Arial" w:cs="Arial"/>
                <w:sz w:val="24"/>
                <w:szCs w:val="24"/>
              </w:rPr>
            </w:pPr>
            <w:r w:rsidRPr="00732759">
              <w:rPr>
                <w:rFonts w:ascii="Arial" w:hAnsi="Arial" w:cs="Arial"/>
                <w:sz w:val="24"/>
                <w:szCs w:val="24"/>
              </w:rPr>
              <w:lastRenderedPageBreak/>
              <w:t xml:space="preserve">- Rozwój gospodarki dywersyfikującej branże i zapewniającej dostęp do wykwalifikowanej kadry oraz dającej możliwość kooperacji (np. dostęp do </w:t>
            </w:r>
            <w:r w:rsidRPr="00732759">
              <w:rPr>
                <w:rFonts w:ascii="Arial" w:hAnsi="Arial" w:cs="Arial"/>
                <w:sz w:val="24"/>
                <w:szCs w:val="24"/>
              </w:rPr>
              <w:lastRenderedPageBreak/>
              <w:t>lokalnych podwykonawców)</w:t>
            </w:r>
            <w:r w:rsidR="00362805" w:rsidRPr="00732759">
              <w:rPr>
                <w:rFonts w:ascii="Arial" w:hAnsi="Arial" w:cs="Arial"/>
                <w:sz w:val="24"/>
                <w:szCs w:val="24"/>
              </w:rPr>
              <w:t xml:space="preserve"> we wsparciu KSSE. </w:t>
            </w:r>
          </w:p>
        </w:tc>
        <w:tc>
          <w:tcPr>
            <w:tcW w:w="1666" w:type="pct"/>
          </w:tcPr>
          <w:p w14:paraId="57DA5C90" w14:textId="4F2AF0AC" w:rsidR="00362805" w:rsidRPr="00732759" w:rsidRDefault="00362805" w:rsidP="00561C80">
            <w:pPr>
              <w:spacing w:after="0" w:line="360" w:lineRule="auto"/>
              <w:rPr>
                <w:rFonts w:ascii="Arial" w:hAnsi="Arial" w:cs="Arial"/>
                <w:sz w:val="24"/>
                <w:szCs w:val="24"/>
              </w:rPr>
            </w:pPr>
            <w:r w:rsidRPr="00732759">
              <w:rPr>
                <w:rFonts w:ascii="Arial" w:hAnsi="Arial" w:cs="Arial"/>
                <w:sz w:val="24"/>
                <w:szCs w:val="24"/>
              </w:rPr>
              <w:lastRenderedPageBreak/>
              <w:t xml:space="preserve">- Aktywna pozycja </w:t>
            </w:r>
            <w:r w:rsidR="0013362C" w:rsidRPr="00732759">
              <w:rPr>
                <w:rFonts w:ascii="Arial" w:hAnsi="Arial" w:cs="Arial"/>
                <w:sz w:val="24"/>
                <w:szCs w:val="24"/>
              </w:rPr>
              <w:t>p</w:t>
            </w:r>
            <w:r w:rsidRPr="00732759">
              <w:rPr>
                <w:rFonts w:ascii="Arial" w:hAnsi="Arial" w:cs="Arial"/>
                <w:sz w:val="24"/>
                <w:szCs w:val="24"/>
              </w:rPr>
              <w:t xml:space="preserve">owiatu w kształtowaniu oferty kulturalnej, turystycznej i inwestycyjnej regionu. </w:t>
            </w:r>
          </w:p>
          <w:p w14:paraId="2EA1CB0B" w14:textId="07E23AC0" w:rsidR="002E3B65" w:rsidRPr="00732759" w:rsidRDefault="002E3B65" w:rsidP="00561C80">
            <w:pPr>
              <w:spacing w:after="0" w:line="360" w:lineRule="auto"/>
              <w:rPr>
                <w:rFonts w:ascii="Arial" w:hAnsi="Arial" w:cs="Arial"/>
                <w:b/>
                <w:bCs/>
                <w:sz w:val="24"/>
                <w:szCs w:val="24"/>
              </w:rPr>
            </w:pPr>
          </w:p>
        </w:tc>
      </w:tr>
      <w:tr w:rsidR="00732759" w:rsidRPr="00732759" w14:paraId="16F33E47" w14:textId="77777777" w:rsidTr="004E6E60">
        <w:tc>
          <w:tcPr>
            <w:tcW w:w="1667" w:type="pct"/>
          </w:tcPr>
          <w:p w14:paraId="3151FE95" w14:textId="0B3D7D4C"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Planowanie przestrzenne uwzględniające nową zabudowę mieszkaniową pozostającą w charakterze istniejących zasobów.</w:t>
            </w:r>
          </w:p>
        </w:tc>
        <w:tc>
          <w:tcPr>
            <w:tcW w:w="1667" w:type="pct"/>
          </w:tcPr>
          <w:p w14:paraId="31A0667B" w14:textId="2B2BB74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Promowanie otwartości na różnorodne formy zatrudnienia, w tym pracę zdalną.</w:t>
            </w:r>
          </w:p>
        </w:tc>
        <w:tc>
          <w:tcPr>
            <w:tcW w:w="1666" w:type="pct"/>
          </w:tcPr>
          <w:p w14:paraId="71885A0B" w14:textId="7F3EBBC1" w:rsidR="007B0EED" w:rsidRPr="00732759" w:rsidRDefault="00362805" w:rsidP="00561C80">
            <w:pPr>
              <w:pStyle w:val="Default"/>
              <w:spacing w:line="360" w:lineRule="auto"/>
              <w:rPr>
                <w:color w:val="auto"/>
              </w:rPr>
            </w:pPr>
            <w:r w:rsidRPr="00732759">
              <w:rPr>
                <w:color w:val="auto"/>
              </w:rPr>
              <w:t xml:space="preserve">- Organizacja wydarzeń kulturalnych i biznesowych na </w:t>
            </w:r>
            <w:r w:rsidR="003A3DB8" w:rsidRPr="00732759">
              <w:rPr>
                <w:color w:val="auto"/>
              </w:rPr>
              <w:t>szeroką skalę.</w:t>
            </w:r>
            <w:r w:rsidRPr="00732759">
              <w:rPr>
                <w:color w:val="auto"/>
              </w:rPr>
              <w:t xml:space="preserve"> </w:t>
            </w:r>
          </w:p>
        </w:tc>
      </w:tr>
      <w:tr w:rsidR="00732759" w:rsidRPr="00732759" w14:paraId="155DB48E" w14:textId="77777777" w:rsidTr="004E6E60">
        <w:tc>
          <w:tcPr>
            <w:tcW w:w="1667" w:type="pct"/>
          </w:tcPr>
          <w:p w14:paraId="04A966EC" w14:textId="1F6D147A"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Zaangażowanie lokalnej społeczności w aktywności promujące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dobre do życia.</w:t>
            </w:r>
          </w:p>
        </w:tc>
        <w:tc>
          <w:tcPr>
            <w:tcW w:w="1667" w:type="pct"/>
          </w:tcPr>
          <w:p w14:paraId="71DE249A" w14:textId="55E64507"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Spójna polityka benefitów fiskalnych dla nowych przedsiębiorstw we wszystkich </w:t>
            </w:r>
            <w:r w:rsidR="0097688C" w:rsidRPr="00732759">
              <w:rPr>
                <w:rFonts w:ascii="Arial" w:hAnsi="Arial" w:cs="Arial"/>
                <w:sz w:val="24"/>
                <w:szCs w:val="24"/>
              </w:rPr>
              <w:t>g</w:t>
            </w:r>
            <w:r w:rsidRPr="00732759">
              <w:rPr>
                <w:rFonts w:ascii="Arial" w:hAnsi="Arial" w:cs="Arial"/>
                <w:sz w:val="24"/>
                <w:szCs w:val="24"/>
              </w:rPr>
              <w:t>minach.</w:t>
            </w:r>
          </w:p>
        </w:tc>
        <w:tc>
          <w:tcPr>
            <w:tcW w:w="1666" w:type="pct"/>
          </w:tcPr>
          <w:p w14:paraId="722F22FA" w14:textId="28F09223"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 xml:space="preserve">- Tworzenie systematycznych komunikatów do otoczenia analizujących potencjał rozwojowy </w:t>
            </w:r>
            <w:r w:rsidR="0013362C" w:rsidRPr="00732759">
              <w:rPr>
                <w:rFonts w:ascii="Arial" w:hAnsi="Arial" w:cs="Arial"/>
                <w:sz w:val="24"/>
                <w:szCs w:val="24"/>
              </w:rPr>
              <w:t>p</w:t>
            </w:r>
            <w:r w:rsidRPr="00732759">
              <w:rPr>
                <w:rFonts w:ascii="Arial" w:hAnsi="Arial" w:cs="Arial"/>
                <w:sz w:val="24"/>
                <w:szCs w:val="24"/>
              </w:rPr>
              <w:t>owiatu.</w:t>
            </w:r>
          </w:p>
        </w:tc>
      </w:tr>
      <w:tr w:rsidR="00732759" w:rsidRPr="00732759" w14:paraId="242EE26E" w14:textId="77777777" w:rsidTr="004E6E60">
        <w:tc>
          <w:tcPr>
            <w:tcW w:w="1667" w:type="pct"/>
          </w:tcPr>
          <w:p w14:paraId="0C0C3F51" w14:textId="18B7977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Wspieranie i kreowanie innowacyjnych rozwiązań w zarządzaniu terytorialnym promujących </w:t>
            </w:r>
            <w:r w:rsidR="0031322E" w:rsidRPr="00732759">
              <w:rPr>
                <w:rFonts w:ascii="Arial" w:hAnsi="Arial" w:cs="Arial"/>
                <w:sz w:val="24"/>
                <w:szCs w:val="24"/>
              </w:rPr>
              <w:t>z</w:t>
            </w:r>
            <w:r w:rsidRPr="00732759">
              <w:rPr>
                <w:rFonts w:ascii="Arial" w:hAnsi="Arial" w:cs="Arial"/>
                <w:sz w:val="24"/>
                <w:szCs w:val="24"/>
              </w:rPr>
              <w:t xml:space="preserve">iemię </w:t>
            </w:r>
            <w:r w:rsidR="0031322E" w:rsidRPr="00732759">
              <w:rPr>
                <w:rFonts w:ascii="Arial" w:hAnsi="Arial" w:cs="Arial"/>
                <w:sz w:val="24"/>
                <w:szCs w:val="24"/>
              </w:rPr>
              <w:t>p</w:t>
            </w:r>
            <w:r w:rsidRPr="00732759">
              <w:rPr>
                <w:rFonts w:ascii="Arial" w:hAnsi="Arial" w:cs="Arial"/>
                <w:sz w:val="24"/>
                <w:szCs w:val="24"/>
              </w:rPr>
              <w:t>szczyńską jako miejsce realizacji dobrych praktyk.</w:t>
            </w:r>
          </w:p>
        </w:tc>
        <w:tc>
          <w:tcPr>
            <w:tcW w:w="1667" w:type="pct"/>
          </w:tcPr>
          <w:p w14:paraId="4CE5AC44" w14:textId="2032D4F0"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Stworzenie warunków do nawiązywania relacji biznesu z jednostkami badawczymi i naukowymi. </w:t>
            </w:r>
          </w:p>
        </w:tc>
        <w:tc>
          <w:tcPr>
            <w:tcW w:w="1666" w:type="pct"/>
          </w:tcPr>
          <w:p w14:paraId="220E931F" w14:textId="36D14DE1" w:rsidR="007B0EED" w:rsidRPr="00732759" w:rsidRDefault="00C8185C" w:rsidP="00561C80">
            <w:pPr>
              <w:spacing w:after="0" w:line="360" w:lineRule="auto"/>
              <w:rPr>
                <w:rFonts w:ascii="Arial" w:hAnsi="Arial" w:cs="Arial"/>
                <w:sz w:val="24"/>
                <w:szCs w:val="24"/>
              </w:rPr>
            </w:pPr>
            <w:r w:rsidRPr="00732759">
              <w:rPr>
                <w:rFonts w:ascii="Arial" w:hAnsi="Arial" w:cs="Arial"/>
                <w:sz w:val="24"/>
                <w:szCs w:val="24"/>
              </w:rPr>
              <w:t>-</w:t>
            </w:r>
          </w:p>
        </w:tc>
      </w:tr>
      <w:tr w:rsidR="007B0EED" w:rsidRPr="00732759" w14:paraId="05AF4008" w14:textId="77777777" w:rsidTr="004E6E60">
        <w:tc>
          <w:tcPr>
            <w:tcW w:w="1667" w:type="pct"/>
          </w:tcPr>
          <w:p w14:paraId="7D1C33D1" w14:textId="5AA01035"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t>
            </w:r>
          </w:p>
        </w:tc>
        <w:tc>
          <w:tcPr>
            <w:tcW w:w="1667" w:type="pct"/>
          </w:tcPr>
          <w:p w14:paraId="3DFCD156" w14:textId="726600A6" w:rsidR="007B0EED" w:rsidRPr="00732759" w:rsidRDefault="007B0EED" w:rsidP="00561C80">
            <w:pPr>
              <w:spacing w:after="0" w:line="360" w:lineRule="auto"/>
              <w:rPr>
                <w:rFonts w:ascii="Arial" w:hAnsi="Arial" w:cs="Arial"/>
                <w:sz w:val="24"/>
                <w:szCs w:val="24"/>
              </w:rPr>
            </w:pPr>
            <w:r w:rsidRPr="00732759">
              <w:rPr>
                <w:rFonts w:ascii="Arial" w:hAnsi="Arial" w:cs="Arial"/>
                <w:sz w:val="24"/>
                <w:szCs w:val="24"/>
              </w:rPr>
              <w:t xml:space="preserve">- Wsparcie prowadzenia nowego biznesu (np. inkubator przedsiębiorczości, klaster, pomoc dotacyjna w rozpoczęciu działalności, promocja innowacji). </w:t>
            </w:r>
          </w:p>
        </w:tc>
        <w:tc>
          <w:tcPr>
            <w:tcW w:w="1666" w:type="pct"/>
          </w:tcPr>
          <w:p w14:paraId="26F7A630" w14:textId="16A5717B" w:rsidR="007B0EED" w:rsidRPr="00732759" w:rsidRDefault="00C8185C" w:rsidP="00561C80">
            <w:pPr>
              <w:pStyle w:val="Default"/>
              <w:spacing w:line="360" w:lineRule="auto"/>
              <w:rPr>
                <w:color w:val="auto"/>
              </w:rPr>
            </w:pPr>
            <w:r w:rsidRPr="00732759">
              <w:rPr>
                <w:color w:val="auto"/>
              </w:rPr>
              <w:t>-</w:t>
            </w:r>
          </w:p>
        </w:tc>
      </w:tr>
    </w:tbl>
    <w:p w14:paraId="11733127" w14:textId="0B3150A1" w:rsidR="00703C84" w:rsidRPr="00732759" w:rsidRDefault="00703C84" w:rsidP="00561C80">
      <w:pPr>
        <w:spacing w:after="0" w:line="360" w:lineRule="auto"/>
        <w:rPr>
          <w:rFonts w:ascii="Arial" w:eastAsia="Calibri" w:hAnsi="Arial" w:cs="Arial"/>
          <w:sz w:val="24"/>
          <w:szCs w:val="24"/>
          <w:lang w:eastAsia="en-US"/>
        </w:rPr>
      </w:pPr>
    </w:p>
    <w:p w14:paraId="0BCD7929" w14:textId="77777777" w:rsidR="00ED47E5" w:rsidRPr="00732759" w:rsidRDefault="00ED47E5" w:rsidP="00561C80">
      <w:pPr>
        <w:spacing w:after="0" w:line="360" w:lineRule="auto"/>
        <w:rPr>
          <w:rFonts w:ascii="Arial" w:eastAsia="Calibri" w:hAnsi="Arial" w:cs="Arial"/>
          <w:sz w:val="24"/>
          <w:szCs w:val="24"/>
          <w:lang w:eastAsia="en-US"/>
        </w:rPr>
        <w:sectPr w:rsidR="00ED47E5" w:rsidRPr="00732759" w:rsidSect="00ED47E5">
          <w:headerReference w:type="default" r:id="rId50"/>
          <w:pgSz w:w="16838" w:h="11906" w:orient="landscape"/>
          <w:pgMar w:top="1418" w:right="1276" w:bottom="1418" w:left="1276" w:header="709" w:footer="709" w:gutter="0"/>
          <w:cols w:space="708"/>
          <w:docGrid w:linePitch="360"/>
        </w:sectPr>
      </w:pPr>
    </w:p>
    <w:p w14:paraId="26252CA2" w14:textId="77777777" w:rsidR="006B0917" w:rsidRPr="00732759" w:rsidRDefault="006B0917" w:rsidP="00561C80">
      <w:pPr>
        <w:pStyle w:val="Nagwek1"/>
        <w:ind w:left="431" w:hanging="431"/>
        <w:jc w:val="left"/>
        <w:rPr>
          <w:rFonts w:ascii="Arial" w:hAnsi="Arial" w:cs="Arial"/>
          <w:sz w:val="24"/>
          <w:szCs w:val="24"/>
        </w:rPr>
      </w:pPr>
      <w:bookmarkStart w:id="100" w:name="_Toc436024173"/>
      <w:bookmarkStart w:id="101" w:name="_Toc118215307"/>
      <w:bookmarkStart w:id="102" w:name="_Toc85118074"/>
      <w:r w:rsidRPr="00732759">
        <w:rPr>
          <w:rFonts w:ascii="Arial" w:hAnsi="Arial" w:cs="Arial"/>
          <w:sz w:val="24"/>
          <w:szCs w:val="24"/>
        </w:rPr>
        <w:lastRenderedPageBreak/>
        <w:t>Planowane projekty strategiczne</w:t>
      </w:r>
      <w:bookmarkEnd w:id="100"/>
      <w:bookmarkEnd w:id="101"/>
    </w:p>
    <w:p w14:paraId="2B9D3F9E" w14:textId="06BB1756" w:rsidR="003334FA" w:rsidRPr="00732759" w:rsidRDefault="00F20B2F" w:rsidP="00561C80">
      <w:pPr>
        <w:spacing w:after="0" w:line="360" w:lineRule="auto"/>
        <w:rPr>
          <w:rFonts w:ascii="Arial" w:hAnsi="Arial" w:cs="Arial"/>
          <w:sz w:val="24"/>
          <w:szCs w:val="24"/>
        </w:rPr>
      </w:pPr>
      <w:r w:rsidRPr="00732759">
        <w:rPr>
          <w:rFonts w:ascii="Arial" w:hAnsi="Arial" w:cs="Arial"/>
          <w:sz w:val="24"/>
          <w:szCs w:val="24"/>
        </w:rPr>
        <w:t>Kierunki działań realizowane będą konkretnymi projektami inwestycyjnymi, pozainwestycyjnymi (jak organizacja imprez i wydarzeń), informacyjnymi i promocyjnymi. Powodzenie realizacji kierunków działań pozwoli na wykreowanie silnej marki własnej – Ziemia Pszczyńska</w:t>
      </w:r>
      <w:r w:rsidR="003334FA" w:rsidRPr="00732759">
        <w:rPr>
          <w:rFonts w:ascii="Arial" w:hAnsi="Arial" w:cs="Arial"/>
          <w:sz w:val="24"/>
          <w:szCs w:val="24"/>
        </w:rPr>
        <w:t>,</w:t>
      </w:r>
      <w:r w:rsidRPr="00732759">
        <w:rPr>
          <w:rFonts w:ascii="Arial" w:hAnsi="Arial" w:cs="Arial"/>
          <w:sz w:val="24"/>
          <w:szCs w:val="24"/>
        </w:rPr>
        <w:t xml:space="preserve"> w skali co najmniej regionalnej. </w:t>
      </w:r>
      <w:r w:rsidR="00A95099" w:rsidRPr="00732759">
        <w:rPr>
          <w:rFonts w:ascii="Arial" w:hAnsi="Arial" w:cs="Arial"/>
          <w:sz w:val="24"/>
          <w:szCs w:val="24"/>
        </w:rPr>
        <w:t>Realizacja</w:t>
      </w:r>
      <w:r w:rsidR="003334FA" w:rsidRPr="00732759">
        <w:rPr>
          <w:rFonts w:ascii="Arial" w:hAnsi="Arial" w:cs="Arial"/>
          <w:sz w:val="24"/>
          <w:szCs w:val="24"/>
        </w:rPr>
        <w:t xml:space="preserve"> przyjętej strategii jest silnie zależn</w:t>
      </w:r>
      <w:r w:rsidR="00A95099" w:rsidRPr="00732759">
        <w:rPr>
          <w:rFonts w:ascii="Arial" w:hAnsi="Arial" w:cs="Arial"/>
          <w:sz w:val="24"/>
          <w:szCs w:val="24"/>
        </w:rPr>
        <w:t>a</w:t>
      </w:r>
      <w:r w:rsidR="003334FA" w:rsidRPr="00732759">
        <w:rPr>
          <w:rFonts w:ascii="Arial" w:hAnsi="Arial" w:cs="Arial"/>
          <w:sz w:val="24"/>
          <w:szCs w:val="24"/>
        </w:rPr>
        <w:t xml:space="preserve"> od kooperacji </w:t>
      </w:r>
      <w:r w:rsidR="0013362C" w:rsidRPr="00732759">
        <w:rPr>
          <w:rFonts w:ascii="Arial" w:hAnsi="Arial" w:cs="Arial"/>
          <w:sz w:val="24"/>
          <w:szCs w:val="24"/>
        </w:rPr>
        <w:t>g</w:t>
      </w:r>
      <w:r w:rsidR="003334FA" w:rsidRPr="00732759">
        <w:rPr>
          <w:rFonts w:ascii="Arial" w:hAnsi="Arial" w:cs="Arial"/>
          <w:sz w:val="24"/>
          <w:szCs w:val="24"/>
        </w:rPr>
        <w:t xml:space="preserve">min tworzących </w:t>
      </w:r>
      <w:r w:rsidR="0013362C" w:rsidRPr="00732759">
        <w:rPr>
          <w:rFonts w:ascii="Arial" w:hAnsi="Arial" w:cs="Arial"/>
          <w:sz w:val="24"/>
          <w:szCs w:val="24"/>
        </w:rPr>
        <w:t>p</w:t>
      </w:r>
      <w:r w:rsidR="003334FA" w:rsidRPr="00732759">
        <w:rPr>
          <w:rFonts w:ascii="Arial" w:hAnsi="Arial" w:cs="Arial"/>
          <w:sz w:val="24"/>
          <w:szCs w:val="24"/>
        </w:rPr>
        <w:t>owiat i łączy się z zaangażowaniem odrębnych budżetów gminnych w realizację części działań</w:t>
      </w:r>
      <w:r w:rsidR="00C3670F" w:rsidRPr="00732759">
        <w:rPr>
          <w:rFonts w:ascii="Arial" w:hAnsi="Arial" w:cs="Arial"/>
          <w:sz w:val="24"/>
          <w:szCs w:val="24"/>
        </w:rPr>
        <w:t xml:space="preserve"> oraz skutecznością pozyskiwania środków unijnych</w:t>
      </w:r>
      <w:r w:rsidR="003334FA" w:rsidRPr="00732759">
        <w:rPr>
          <w:rFonts w:ascii="Arial" w:hAnsi="Arial" w:cs="Arial"/>
          <w:sz w:val="24"/>
          <w:szCs w:val="24"/>
        </w:rPr>
        <w:t xml:space="preserve">. </w:t>
      </w:r>
    </w:p>
    <w:p w14:paraId="4CEFAB35" w14:textId="627E4E39" w:rsidR="003334FA" w:rsidRPr="00732759" w:rsidRDefault="00486CAD" w:rsidP="00561C80">
      <w:pPr>
        <w:spacing w:after="0" w:line="360" w:lineRule="auto"/>
        <w:rPr>
          <w:rFonts w:ascii="Arial" w:hAnsi="Arial" w:cs="Arial"/>
          <w:sz w:val="24"/>
          <w:szCs w:val="24"/>
        </w:rPr>
      </w:pPr>
      <w:r w:rsidRPr="00732759">
        <w:rPr>
          <w:rFonts w:ascii="Arial" w:hAnsi="Arial" w:cs="Arial"/>
          <w:sz w:val="24"/>
          <w:szCs w:val="24"/>
        </w:rPr>
        <w:t xml:space="preserve">Zdefiniowano </w:t>
      </w:r>
      <w:r w:rsidR="003334FA" w:rsidRPr="00732759">
        <w:rPr>
          <w:rFonts w:ascii="Arial" w:hAnsi="Arial" w:cs="Arial"/>
          <w:sz w:val="24"/>
          <w:szCs w:val="24"/>
        </w:rPr>
        <w:t xml:space="preserve">następujące projekty strategiczne z punktu widzenia zrównoważonego rozwoju </w:t>
      </w:r>
      <w:r w:rsidR="007B5661" w:rsidRPr="00732759">
        <w:rPr>
          <w:rFonts w:ascii="Arial" w:hAnsi="Arial" w:cs="Arial"/>
          <w:sz w:val="24"/>
          <w:szCs w:val="24"/>
        </w:rPr>
        <w:t>p</w:t>
      </w:r>
      <w:r w:rsidR="003334FA" w:rsidRPr="00732759">
        <w:rPr>
          <w:rFonts w:ascii="Arial" w:hAnsi="Arial" w:cs="Arial"/>
          <w:sz w:val="24"/>
          <w:szCs w:val="24"/>
        </w:rPr>
        <w:t xml:space="preserve">owiatu </w:t>
      </w:r>
      <w:r w:rsidR="007B5661" w:rsidRPr="00732759">
        <w:rPr>
          <w:rFonts w:ascii="Arial" w:hAnsi="Arial" w:cs="Arial"/>
          <w:sz w:val="24"/>
          <w:szCs w:val="24"/>
        </w:rPr>
        <w:t>p</w:t>
      </w:r>
      <w:r w:rsidR="003334FA" w:rsidRPr="00732759">
        <w:rPr>
          <w:rFonts w:ascii="Arial" w:hAnsi="Arial" w:cs="Arial"/>
          <w:sz w:val="24"/>
          <w:szCs w:val="24"/>
        </w:rPr>
        <w:t>szczyńskiego w kolejnych latach:</w:t>
      </w:r>
    </w:p>
    <w:p w14:paraId="5E118A7C" w14:textId="526F87D1" w:rsidR="003334FA"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owiatowego produktu turystycznego.</w:t>
      </w:r>
    </w:p>
    <w:p w14:paraId="18513809" w14:textId="516F336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Stworzenie </w:t>
      </w:r>
      <w:r w:rsidR="0013362C" w:rsidRPr="00732759">
        <w:rPr>
          <w:rFonts w:ascii="Arial" w:hAnsi="Arial" w:cs="Arial"/>
          <w:sz w:val="24"/>
          <w:szCs w:val="24"/>
        </w:rPr>
        <w:t>p</w:t>
      </w:r>
      <w:r w:rsidRPr="00732759">
        <w:rPr>
          <w:rFonts w:ascii="Arial" w:hAnsi="Arial" w:cs="Arial"/>
          <w:sz w:val="24"/>
          <w:szCs w:val="24"/>
        </w:rPr>
        <w:t>owiatowej oferty inwestycyjnej.</w:t>
      </w:r>
    </w:p>
    <w:p w14:paraId="322DA25B" w14:textId="603572BB" w:rsidR="00094DD4" w:rsidRPr="00732759" w:rsidRDefault="00094DD4"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Wypracowanie wspólnej oferty kulturalnej </w:t>
      </w:r>
      <w:r w:rsidR="0013362C" w:rsidRPr="00732759">
        <w:rPr>
          <w:rFonts w:ascii="Arial" w:hAnsi="Arial" w:cs="Arial"/>
          <w:sz w:val="24"/>
          <w:szCs w:val="24"/>
        </w:rPr>
        <w:t>g</w:t>
      </w:r>
      <w:r w:rsidRPr="00732759">
        <w:rPr>
          <w:rFonts w:ascii="Arial" w:hAnsi="Arial" w:cs="Arial"/>
          <w:sz w:val="24"/>
          <w:szCs w:val="24"/>
        </w:rPr>
        <w:t xml:space="preserve">min i </w:t>
      </w:r>
      <w:r w:rsidR="0013362C" w:rsidRPr="00732759">
        <w:rPr>
          <w:rFonts w:ascii="Arial" w:hAnsi="Arial" w:cs="Arial"/>
          <w:sz w:val="24"/>
          <w:szCs w:val="24"/>
        </w:rPr>
        <w:t>p</w:t>
      </w:r>
      <w:r w:rsidRPr="00732759">
        <w:rPr>
          <w:rFonts w:ascii="Arial" w:hAnsi="Arial" w:cs="Arial"/>
          <w:sz w:val="24"/>
          <w:szCs w:val="24"/>
        </w:rPr>
        <w:t xml:space="preserve">owiatu. </w:t>
      </w:r>
    </w:p>
    <w:p w14:paraId="1B464DF1" w14:textId="659EF988"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Budowa systemu powiatowo-gminnej komunikacji publicznej.</w:t>
      </w:r>
    </w:p>
    <w:p w14:paraId="3B96A6AC" w14:textId="36DAFC25"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Przywrócenie równowagi wykorzystania przestrzeni między mieszkańcami a turystami.</w:t>
      </w:r>
    </w:p>
    <w:p w14:paraId="0A07F9D3" w14:textId="1929AF47" w:rsidR="00314625" w:rsidRPr="00732759" w:rsidRDefault="00314625"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Stworzenie i bieżąca aktualizacja informatorów branżowych –</w:t>
      </w:r>
      <w:r w:rsidR="00094DD4" w:rsidRPr="00732759">
        <w:rPr>
          <w:rFonts w:ascii="Arial" w:hAnsi="Arial" w:cs="Arial"/>
          <w:sz w:val="24"/>
          <w:szCs w:val="24"/>
        </w:rPr>
        <w:t xml:space="preserve"> np.</w:t>
      </w:r>
      <w:r w:rsidRPr="00732759">
        <w:rPr>
          <w:rFonts w:ascii="Arial" w:hAnsi="Arial" w:cs="Arial"/>
          <w:sz w:val="24"/>
          <w:szCs w:val="24"/>
        </w:rPr>
        <w:t xml:space="preserve"> </w:t>
      </w:r>
      <w:r w:rsidR="00094DD4" w:rsidRPr="00732759">
        <w:rPr>
          <w:rFonts w:ascii="Arial" w:hAnsi="Arial" w:cs="Arial"/>
          <w:sz w:val="24"/>
          <w:szCs w:val="24"/>
        </w:rPr>
        <w:t>O</w:t>
      </w:r>
      <w:r w:rsidRPr="00732759">
        <w:rPr>
          <w:rFonts w:ascii="Arial" w:hAnsi="Arial" w:cs="Arial"/>
          <w:sz w:val="24"/>
          <w:szCs w:val="24"/>
        </w:rPr>
        <w:t>pieka poszpitalna i</w:t>
      </w:r>
      <w:r w:rsidR="00094DD4" w:rsidRPr="00732759">
        <w:rPr>
          <w:rFonts w:ascii="Arial" w:hAnsi="Arial" w:cs="Arial"/>
          <w:sz w:val="24"/>
          <w:szCs w:val="24"/>
        </w:rPr>
        <w:t> </w:t>
      </w:r>
      <w:r w:rsidRPr="00732759">
        <w:rPr>
          <w:rFonts w:ascii="Arial" w:hAnsi="Arial" w:cs="Arial"/>
          <w:sz w:val="24"/>
          <w:szCs w:val="24"/>
        </w:rPr>
        <w:t>prawa pacjenta</w:t>
      </w:r>
      <w:r w:rsidR="00094DD4" w:rsidRPr="00732759">
        <w:rPr>
          <w:rFonts w:ascii="Arial" w:hAnsi="Arial" w:cs="Arial"/>
          <w:sz w:val="24"/>
          <w:szCs w:val="24"/>
        </w:rPr>
        <w:t xml:space="preserve">; Możliwości wsparcia z opieki społecznej; Turystyka </w:t>
      </w:r>
      <w:r w:rsidR="0031322E" w:rsidRPr="00732759">
        <w:rPr>
          <w:rFonts w:ascii="Arial" w:hAnsi="Arial" w:cs="Arial"/>
          <w:sz w:val="24"/>
          <w:szCs w:val="24"/>
        </w:rPr>
        <w:t>z</w:t>
      </w:r>
      <w:r w:rsidR="00094DD4" w:rsidRPr="00732759">
        <w:rPr>
          <w:rFonts w:ascii="Arial" w:hAnsi="Arial" w:cs="Arial"/>
          <w:sz w:val="24"/>
          <w:szCs w:val="24"/>
        </w:rPr>
        <w:t xml:space="preserve">iemi </w:t>
      </w:r>
      <w:r w:rsidR="0031322E" w:rsidRPr="00732759">
        <w:rPr>
          <w:rFonts w:ascii="Arial" w:hAnsi="Arial" w:cs="Arial"/>
          <w:sz w:val="24"/>
          <w:szCs w:val="24"/>
        </w:rPr>
        <w:t>p</w:t>
      </w:r>
      <w:r w:rsidR="00094DD4" w:rsidRPr="00732759">
        <w:rPr>
          <w:rFonts w:ascii="Arial" w:hAnsi="Arial" w:cs="Arial"/>
          <w:sz w:val="24"/>
          <w:szCs w:val="24"/>
        </w:rPr>
        <w:t>szczyńskiej; Jak założyć działalność gospodarczą w powiecie?</w:t>
      </w:r>
    </w:p>
    <w:p w14:paraId="4D1D328A" w14:textId="1FDAA4F0" w:rsidR="00094DD4"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Działania zmierzające do wydłużenia sezonu turystycznego</w:t>
      </w:r>
      <w:r w:rsidR="00B030A6" w:rsidRPr="00732759">
        <w:rPr>
          <w:rFonts w:ascii="Arial" w:hAnsi="Arial" w:cs="Arial"/>
          <w:sz w:val="24"/>
          <w:szCs w:val="24"/>
        </w:rPr>
        <w:t xml:space="preserve"> i rozwoju turystyki co najmniej dwudniowej</w:t>
      </w:r>
      <w:r w:rsidRPr="00732759">
        <w:rPr>
          <w:rFonts w:ascii="Arial" w:hAnsi="Arial" w:cs="Arial"/>
          <w:sz w:val="24"/>
          <w:szCs w:val="24"/>
        </w:rPr>
        <w:t>.</w:t>
      </w:r>
    </w:p>
    <w:p w14:paraId="4EBA5C95" w14:textId="77777777" w:rsidR="003D5D66" w:rsidRPr="003D5D66" w:rsidRDefault="003D5D66" w:rsidP="003D5D66">
      <w:pPr>
        <w:pStyle w:val="Akapitzlist"/>
        <w:numPr>
          <w:ilvl w:val="0"/>
          <w:numId w:val="80"/>
        </w:numPr>
        <w:spacing w:after="0" w:line="360" w:lineRule="auto"/>
        <w:ind w:left="714" w:hanging="357"/>
        <w:rPr>
          <w:rFonts w:ascii="Arial" w:hAnsi="Arial" w:cs="Arial"/>
          <w:sz w:val="24"/>
          <w:szCs w:val="24"/>
        </w:rPr>
      </w:pPr>
      <w:r w:rsidRPr="003D5D66">
        <w:rPr>
          <w:rFonts w:ascii="Arial" w:hAnsi="Arial" w:cs="Arial"/>
          <w:sz w:val="24"/>
          <w:szCs w:val="24"/>
        </w:rPr>
        <w:t xml:space="preserve">Dalsze wspieranie rozwoju sieci tras i ścieżek rowerowych w powiecie. </w:t>
      </w:r>
    </w:p>
    <w:p w14:paraId="4D904B5C" w14:textId="4651F4E2" w:rsidR="00994CCE" w:rsidRPr="00732759" w:rsidRDefault="00994CCE"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Zwiększenie wykorzystania OZE, termomodernizacja obiektów publicznych, rozwój transportu multimodalnego, walka ze zjawiskiem smogu</w:t>
      </w:r>
      <w:r w:rsidR="00162FC1" w:rsidRPr="00732759">
        <w:rPr>
          <w:rFonts w:ascii="Arial" w:hAnsi="Arial" w:cs="Arial"/>
          <w:sz w:val="24"/>
          <w:szCs w:val="24"/>
        </w:rPr>
        <w:t>, stworzenie klastra energetycznego.</w:t>
      </w:r>
    </w:p>
    <w:p w14:paraId="55A7C769" w14:textId="5DF36A60" w:rsidR="006D6B87"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Rozwój kapitału ludzkiego.</w:t>
      </w:r>
    </w:p>
    <w:p w14:paraId="5E44C0E3" w14:textId="6A776689" w:rsidR="003D5D66" w:rsidRPr="003D5D66" w:rsidRDefault="003D5D66" w:rsidP="003D5D66">
      <w:pPr>
        <w:pStyle w:val="Akapitzlist"/>
        <w:numPr>
          <w:ilvl w:val="0"/>
          <w:numId w:val="80"/>
        </w:numPr>
        <w:rPr>
          <w:rFonts w:ascii="Arial" w:hAnsi="Arial" w:cs="Arial"/>
          <w:sz w:val="24"/>
          <w:szCs w:val="24"/>
        </w:rPr>
      </w:pPr>
      <w:r w:rsidRPr="003D5D66">
        <w:rPr>
          <w:rFonts w:ascii="Arial" w:hAnsi="Arial" w:cs="Arial"/>
          <w:sz w:val="24"/>
          <w:szCs w:val="24"/>
        </w:rPr>
        <w:t xml:space="preserve">Kontynuowanie rozwoju szkolnictwa branżowego. </w:t>
      </w:r>
    </w:p>
    <w:p w14:paraId="42BA8C3C" w14:textId="0F0F3B7C"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Promowanie lokalnych tradycji</w:t>
      </w:r>
      <w:r w:rsidR="00E44DE6" w:rsidRPr="00732759">
        <w:rPr>
          <w:rFonts w:ascii="Arial" w:hAnsi="Arial" w:cs="Arial"/>
          <w:sz w:val="24"/>
          <w:szCs w:val="24"/>
        </w:rPr>
        <w:t>,</w:t>
      </w:r>
      <w:r w:rsidR="002D474F" w:rsidRPr="00732759">
        <w:rPr>
          <w:rFonts w:ascii="Arial" w:hAnsi="Arial" w:cs="Arial"/>
          <w:sz w:val="24"/>
          <w:szCs w:val="24"/>
        </w:rPr>
        <w:t xml:space="preserve"> </w:t>
      </w:r>
      <w:r w:rsidRPr="00732759">
        <w:rPr>
          <w:rFonts w:ascii="Arial" w:hAnsi="Arial" w:cs="Arial"/>
          <w:sz w:val="24"/>
          <w:szCs w:val="24"/>
        </w:rPr>
        <w:t>produktów lokalnych</w:t>
      </w:r>
      <w:r w:rsidR="00E44DE6" w:rsidRPr="00732759">
        <w:rPr>
          <w:rFonts w:ascii="Arial" w:hAnsi="Arial" w:cs="Arial"/>
          <w:sz w:val="24"/>
          <w:szCs w:val="24"/>
        </w:rPr>
        <w:t xml:space="preserve"> i rolnictwa</w:t>
      </w:r>
      <w:r w:rsidRPr="00732759">
        <w:rPr>
          <w:rFonts w:ascii="Arial" w:hAnsi="Arial" w:cs="Arial"/>
          <w:sz w:val="24"/>
          <w:szCs w:val="24"/>
        </w:rPr>
        <w:t>.</w:t>
      </w:r>
    </w:p>
    <w:p w14:paraId="00DACC4A" w14:textId="3C720FEA" w:rsidR="006D6B87"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Międzygminna integracja społeczności wszystkich grup wiekowych. </w:t>
      </w:r>
    </w:p>
    <w:p w14:paraId="7E4D2AD1" w14:textId="195356C1" w:rsidR="00A95099" w:rsidRPr="00732759" w:rsidRDefault="006D6B87" w:rsidP="00561C80">
      <w:pPr>
        <w:pStyle w:val="Akapitzlist"/>
        <w:numPr>
          <w:ilvl w:val="0"/>
          <w:numId w:val="80"/>
        </w:numPr>
        <w:spacing w:after="0" w:line="360" w:lineRule="auto"/>
        <w:contextualSpacing w:val="0"/>
        <w:rPr>
          <w:rFonts w:ascii="Arial" w:hAnsi="Arial" w:cs="Arial"/>
          <w:sz w:val="24"/>
          <w:szCs w:val="24"/>
        </w:rPr>
      </w:pPr>
      <w:r w:rsidRPr="00732759">
        <w:rPr>
          <w:rFonts w:ascii="Arial" w:hAnsi="Arial" w:cs="Arial"/>
          <w:sz w:val="24"/>
          <w:szCs w:val="24"/>
        </w:rPr>
        <w:t xml:space="preserve">Promocja </w:t>
      </w:r>
      <w:r w:rsidR="00B030A6" w:rsidRPr="00732759">
        <w:rPr>
          <w:rFonts w:ascii="Arial" w:hAnsi="Arial" w:cs="Arial"/>
          <w:sz w:val="24"/>
          <w:szCs w:val="24"/>
        </w:rPr>
        <w:t xml:space="preserve">marki </w:t>
      </w:r>
      <w:r w:rsidR="0031322E" w:rsidRPr="00732759">
        <w:rPr>
          <w:rFonts w:ascii="Arial" w:hAnsi="Arial" w:cs="Arial"/>
          <w:sz w:val="24"/>
          <w:szCs w:val="24"/>
        </w:rPr>
        <w:t>„</w:t>
      </w:r>
      <w:r w:rsidR="00B030A6" w:rsidRPr="00732759">
        <w:rPr>
          <w:rFonts w:ascii="Arial" w:hAnsi="Arial" w:cs="Arial"/>
          <w:sz w:val="24"/>
          <w:szCs w:val="24"/>
        </w:rPr>
        <w:t>Ziemia Pszczyńska</w:t>
      </w:r>
      <w:r w:rsidR="0031322E" w:rsidRPr="00732759">
        <w:rPr>
          <w:rFonts w:ascii="Arial" w:hAnsi="Arial" w:cs="Arial"/>
          <w:sz w:val="24"/>
          <w:szCs w:val="24"/>
        </w:rPr>
        <w:t>”</w:t>
      </w:r>
      <w:r w:rsidR="00B030A6" w:rsidRPr="00732759">
        <w:rPr>
          <w:rFonts w:ascii="Arial" w:hAnsi="Arial" w:cs="Arial"/>
          <w:sz w:val="24"/>
          <w:szCs w:val="24"/>
        </w:rPr>
        <w:t xml:space="preserve"> na poziomie c</w:t>
      </w:r>
      <w:r w:rsidR="00A95099" w:rsidRPr="00732759">
        <w:rPr>
          <w:rFonts w:ascii="Arial" w:hAnsi="Arial" w:cs="Arial"/>
          <w:sz w:val="24"/>
          <w:szCs w:val="24"/>
        </w:rPr>
        <w:t>o</w:t>
      </w:r>
      <w:r w:rsidR="00B030A6" w:rsidRPr="00732759">
        <w:rPr>
          <w:rFonts w:ascii="Arial" w:hAnsi="Arial" w:cs="Arial"/>
          <w:sz w:val="24"/>
          <w:szCs w:val="24"/>
        </w:rPr>
        <w:t xml:space="preserve"> najmniej regionalnym. </w:t>
      </w:r>
    </w:p>
    <w:p w14:paraId="5E52A233" w14:textId="19F8832E" w:rsidR="00C3670F" w:rsidRPr="00732759" w:rsidRDefault="00A95099" w:rsidP="00561C80">
      <w:pPr>
        <w:spacing w:after="0" w:line="360" w:lineRule="auto"/>
        <w:rPr>
          <w:rFonts w:ascii="Arial" w:hAnsi="Arial" w:cs="Arial"/>
          <w:sz w:val="24"/>
          <w:szCs w:val="24"/>
        </w:rPr>
      </w:pPr>
      <w:r w:rsidRPr="00732759">
        <w:rPr>
          <w:rFonts w:ascii="Arial" w:hAnsi="Arial" w:cs="Arial"/>
          <w:sz w:val="24"/>
          <w:szCs w:val="24"/>
        </w:rPr>
        <w:t>Projekty mają charakter indykatywny</w:t>
      </w:r>
      <w:r w:rsidR="00994CCE" w:rsidRPr="00732759">
        <w:rPr>
          <w:rFonts w:ascii="Arial" w:hAnsi="Arial" w:cs="Arial"/>
          <w:sz w:val="24"/>
          <w:szCs w:val="24"/>
        </w:rPr>
        <w:t>,</w:t>
      </w:r>
      <w:r w:rsidR="00C3670F" w:rsidRPr="00732759">
        <w:rPr>
          <w:rFonts w:ascii="Arial" w:hAnsi="Arial" w:cs="Arial"/>
          <w:sz w:val="24"/>
          <w:szCs w:val="24"/>
        </w:rPr>
        <w:t xml:space="preserve"> uznano</w:t>
      </w:r>
      <w:r w:rsidR="00994CCE" w:rsidRPr="00732759">
        <w:rPr>
          <w:rFonts w:ascii="Arial" w:hAnsi="Arial" w:cs="Arial"/>
          <w:sz w:val="24"/>
          <w:szCs w:val="24"/>
        </w:rPr>
        <w:t xml:space="preserve"> je</w:t>
      </w:r>
      <w:r w:rsidR="00C3670F" w:rsidRPr="00732759">
        <w:rPr>
          <w:rFonts w:ascii="Arial" w:hAnsi="Arial" w:cs="Arial"/>
          <w:sz w:val="24"/>
          <w:szCs w:val="24"/>
        </w:rPr>
        <w:t xml:space="preserve"> za kluczowe do rozwoju </w:t>
      </w:r>
      <w:r w:rsidR="0013362C" w:rsidRPr="00732759">
        <w:rPr>
          <w:rFonts w:ascii="Arial" w:hAnsi="Arial" w:cs="Arial"/>
          <w:sz w:val="24"/>
          <w:szCs w:val="24"/>
        </w:rPr>
        <w:t>p</w:t>
      </w:r>
      <w:r w:rsidR="00C3670F" w:rsidRPr="00732759">
        <w:rPr>
          <w:rFonts w:ascii="Arial" w:hAnsi="Arial" w:cs="Arial"/>
          <w:sz w:val="24"/>
          <w:szCs w:val="24"/>
        </w:rPr>
        <w:t>owiatu i</w:t>
      </w:r>
      <w:r w:rsidR="00994CCE" w:rsidRPr="00732759">
        <w:rPr>
          <w:rFonts w:ascii="Arial" w:hAnsi="Arial" w:cs="Arial"/>
          <w:sz w:val="24"/>
          <w:szCs w:val="24"/>
        </w:rPr>
        <w:t> </w:t>
      </w:r>
      <w:r w:rsidR="00C3670F" w:rsidRPr="00732759">
        <w:rPr>
          <w:rFonts w:ascii="Arial" w:hAnsi="Arial" w:cs="Arial"/>
          <w:sz w:val="24"/>
          <w:szCs w:val="24"/>
        </w:rPr>
        <w:t>wykorzystania jego potencjału, wszystkie generują efekt synergii</w:t>
      </w:r>
      <w:r w:rsidR="00994CCE" w:rsidRPr="00732759">
        <w:rPr>
          <w:rFonts w:ascii="Arial" w:hAnsi="Arial" w:cs="Arial"/>
          <w:sz w:val="24"/>
          <w:szCs w:val="24"/>
        </w:rPr>
        <w:t xml:space="preserve">, </w:t>
      </w:r>
      <w:r w:rsidR="00C3670F" w:rsidRPr="00732759">
        <w:rPr>
          <w:rFonts w:ascii="Arial" w:hAnsi="Arial" w:cs="Arial"/>
          <w:sz w:val="24"/>
          <w:szCs w:val="24"/>
        </w:rPr>
        <w:t xml:space="preserve">wpływają pośrednio </w:t>
      </w:r>
      <w:r w:rsidR="00994CCE" w:rsidRPr="00732759">
        <w:rPr>
          <w:rFonts w:ascii="Arial" w:hAnsi="Arial" w:cs="Arial"/>
          <w:sz w:val="24"/>
          <w:szCs w:val="24"/>
        </w:rPr>
        <w:t>i </w:t>
      </w:r>
      <w:r w:rsidR="00C3670F" w:rsidRPr="00732759">
        <w:rPr>
          <w:rFonts w:ascii="Arial" w:hAnsi="Arial" w:cs="Arial"/>
          <w:sz w:val="24"/>
          <w:szCs w:val="24"/>
        </w:rPr>
        <w:t xml:space="preserve">bezpośrednio na realizację co najmniej kilku kierunków działania. </w:t>
      </w:r>
    </w:p>
    <w:p w14:paraId="15C2BDBB" w14:textId="77777777" w:rsidR="006B0917" w:rsidRPr="00732759" w:rsidRDefault="006B0917" w:rsidP="00561C80">
      <w:pPr>
        <w:spacing w:after="0" w:line="360" w:lineRule="auto"/>
        <w:rPr>
          <w:rFonts w:ascii="Arial" w:eastAsia="Verdana" w:hAnsi="Arial" w:cs="Arial"/>
          <w:kern w:val="32"/>
          <w:sz w:val="24"/>
          <w:szCs w:val="24"/>
        </w:rPr>
      </w:pPr>
      <w:r w:rsidRPr="00732759">
        <w:rPr>
          <w:rFonts w:ascii="Arial" w:hAnsi="Arial" w:cs="Arial"/>
          <w:sz w:val="24"/>
          <w:szCs w:val="24"/>
        </w:rPr>
        <w:br w:type="page"/>
      </w:r>
    </w:p>
    <w:p w14:paraId="2CC1DD50" w14:textId="77777777" w:rsidR="005007F6" w:rsidRPr="00732759" w:rsidRDefault="005007F6" w:rsidP="00561C80">
      <w:pPr>
        <w:pStyle w:val="Nagwek1"/>
        <w:ind w:left="431" w:hanging="431"/>
        <w:jc w:val="left"/>
        <w:rPr>
          <w:rFonts w:ascii="Arial" w:hAnsi="Arial" w:cs="Arial"/>
          <w:sz w:val="24"/>
          <w:szCs w:val="24"/>
        </w:rPr>
      </w:pPr>
      <w:bookmarkStart w:id="103" w:name="_Toc436024174"/>
      <w:bookmarkStart w:id="104" w:name="_Toc118215308"/>
      <w:r w:rsidRPr="00732759">
        <w:rPr>
          <w:rFonts w:ascii="Arial" w:hAnsi="Arial" w:cs="Arial"/>
          <w:sz w:val="24"/>
          <w:szCs w:val="24"/>
        </w:rPr>
        <w:lastRenderedPageBreak/>
        <w:t>Potencjalne źródła finansowania</w:t>
      </w:r>
      <w:bookmarkEnd w:id="103"/>
      <w:bookmarkEnd w:id="104"/>
    </w:p>
    <w:p w14:paraId="219A4478" w14:textId="6B0EDD48"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Działania określone w niniejszym dokumencie w większości wymagać będą zewnętrznego dofinansowania, ze względu na ograniczenia budżetowe </w:t>
      </w:r>
      <w:r w:rsidR="0060374D" w:rsidRPr="00732759">
        <w:rPr>
          <w:rFonts w:ascii="Arial" w:hAnsi="Arial" w:cs="Arial"/>
          <w:sz w:val="24"/>
          <w:szCs w:val="24"/>
        </w:rPr>
        <w:t>p</w:t>
      </w:r>
      <w:r w:rsidRPr="00732759">
        <w:rPr>
          <w:rFonts w:ascii="Arial" w:hAnsi="Arial" w:cs="Arial"/>
          <w:sz w:val="24"/>
          <w:szCs w:val="24"/>
        </w:rPr>
        <w:t xml:space="preserve">owiatu. </w:t>
      </w:r>
      <w:r w:rsidR="009A754D" w:rsidRPr="00732759">
        <w:rPr>
          <w:rFonts w:ascii="Arial" w:hAnsi="Arial" w:cs="Arial"/>
          <w:sz w:val="24"/>
          <w:szCs w:val="24"/>
        </w:rPr>
        <w:t>Pozytywnym aspektem zaplanowanych działań jest ich częściowa realizacja przy wykorzystaniu istniejących zasobów (np. atrakcji turystycznych i ścieżek rowerowych) co znacznie obniża koszty, sprowadzając działania do konieczności</w:t>
      </w:r>
      <w:r w:rsidR="008C623D" w:rsidRPr="00732759">
        <w:rPr>
          <w:rFonts w:ascii="Arial" w:hAnsi="Arial" w:cs="Arial"/>
          <w:sz w:val="24"/>
          <w:szCs w:val="24"/>
        </w:rPr>
        <w:t xml:space="preserve"> uporządkowania i</w:t>
      </w:r>
      <w:r w:rsidR="009A754D" w:rsidRPr="00732759">
        <w:rPr>
          <w:rFonts w:ascii="Arial" w:hAnsi="Arial" w:cs="Arial"/>
          <w:sz w:val="24"/>
          <w:szCs w:val="24"/>
        </w:rPr>
        <w:t xml:space="preserve"> zorganizowania produktu. </w:t>
      </w:r>
    </w:p>
    <w:p w14:paraId="34C0826A" w14:textId="21E9D935" w:rsidR="008C623D" w:rsidRPr="00732759" w:rsidRDefault="008C623D" w:rsidP="00561C80">
      <w:pPr>
        <w:spacing w:after="0" w:line="360" w:lineRule="auto"/>
        <w:rPr>
          <w:rFonts w:ascii="Arial" w:hAnsi="Arial" w:cs="Arial"/>
          <w:b/>
          <w:bCs/>
          <w:sz w:val="24"/>
          <w:szCs w:val="24"/>
        </w:rPr>
      </w:pPr>
      <w:r w:rsidRPr="00732759">
        <w:rPr>
          <w:rFonts w:ascii="Arial" w:hAnsi="Arial" w:cs="Arial"/>
          <w:b/>
          <w:bCs/>
          <w:sz w:val="24"/>
          <w:szCs w:val="24"/>
        </w:rPr>
        <w:t>Budżet JST</w:t>
      </w:r>
    </w:p>
    <w:p w14:paraId="1C50B004" w14:textId="10903790" w:rsidR="0022391C"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Samorząd może realizować inwestycje będące w jego kompetencjach z wykorzystaniem środków pochodzących z dochodów własnych – jest to najpopularniejsza metoda finansowania inwestycji, jednakże ograniczająca ich skalę i zakres do limitu wydatków uchwalonych na daną inwestycję w Wieloletniej Prognozie Finansowej. </w:t>
      </w:r>
      <w:r w:rsidR="008C623D" w:rsidRPr="00732759">
        <w:rPr>
          <w:rFonts w:ascii="Arial" w:hAnsi="Arial" w:cs="Arial"/>
          <w:sz w:val="24"/>
          <w:szCs w:val="24"/>
        </w:rPr>
        <w:t xml:space="preserve">Poza budżetem </w:t>
      </w:r>
      <w:r w:rsidR="009E004A" w:rsidRPr="00732759">
        <w:rPr>
          <w:rFonts w:ascii="Arial" w:hAnsi="Arial" w:cs="Arial"/>
          <w:sz w:val="24"/>
          <w:szCs w:val="24"/>
        </w:rPr>
        <w:t>p</w:t>
      </w:r>
      <w:r w:rsidR="008C623D" w:rsidRPr="00732759">
        <w:rPr>
          <w:rFonts w:ascii="Arial" w:hAnsi="Arial" w:cs="Arial"/>
          <w:sz w:val="24"/>
          <w:szCs w:val="24"/>
        </w:rPr>
        <w:t xml:space="preserve">owiatu </w:t>
      </w:r>
      <w:r w:rsidR="009E004A" w:rsidRPr="00732759">
        <w:rPr>
          <w:rFonts w:ascii="Arial" w:hAnsi="Arial" w:cs="Arial"/>
          <w:sz w:val="24"/>
          <w:szCs w:val="24"/>
        </w:rPr>
        <w:t>p</w:t>
      </w:r>
      <w:r w:rsidR="008C623D" w:rsidRPr="00732759">
        <w:rPr>
          <w:rFonts w:ascii="Arial" w:hAnsi="Arial" w:cs="Arial"/>
          <w:sz w:val="24"/>
          <w:szCs w:val="24"/>
        </w:rPr>
        <w:t>szczyńskiego s</w:t>
      </w:r>
      <w:r w:rsidR="0022391C" w:rsidRPr="00732759">
        <w:rPr>
          <w:rFonts w:ascii="Arial" w:hAnsi="Arial" w:cs="Arial"/>
          <w:sz w:val="24"/>
          <w:szCs w:val="24"/>
        </w:rPr>
        <w:t xml:space="preserve">zansą na realizację wielu kluczowych zadań jest partycypacja finansowa wszystkich </w:t>
      </w:r>
      <w:r w:rsidR="0097688C" w:rsidRPr="00732759">
        <w:rPr>
          <w:rFonts w:ascii="Arial" w:hAnsi="Arial" w:cs="Arial"/>
          <w:sz w:val="24"/>
          <w:szCs w:val="24"/>
        </w:rPr>
        <w:t>g</w:t>
      </w:r>
      <w:r w:rsidR="0022391C" w:rsidRPr="00732759">
        <w:rPr>
          <w:rFonts w:ascii="Arial" w:hAnsi="Arial" w:cs="Arial"/>
          <w:sz w:val="24"/>
          <w:szCs w:val="24"/>
        </w:rPr>
        <w:t xml:space="preserve">min </w:t>
      </w:r>
      <w:r w:rsidR="0097688C" w:rsidRPr="00732759">
        <w:rPr>
          <w:rFonts w:ascii="Arial" w:hAnsi="Arial" w:cs="Arial"/>
          <w:sz w:val="24"/>
          <w:szCs w:val="24"/>
        </w:rPr>
        <w:t>p</w:t>
      </w:r>
      <w:r w:rsidR="0022391C" w:rsidRPr="00732759">
        <w:rPr>
          <w:rFonts w:ascii="Arial" w:hAnsi="Arial" w:cs="Arial"/>
          <w:sz w:val="24"/>
          <w:szCs w:val="24"/>
        </w:rPr>
        <w:t>owiatu. Ustalenie</w:t>
      </w:r>
      <w:r w:rsidR="00587387" w:rsidRPr="00732759">
        <w:rPr>
          <w:rFonts w:ascii="Arial" w:hAnsi="Arial" w:cs="Arial"/>
          <w:sz w:val="24"/>
          <w:szCs w:val="24"/>
        </w:rPr>
        <w:t xml:space="preserve"> wysokości i</w:t>
      </w:r>
      <w:r w:rsidR="0022391C" w:rsidRPr="00732759">
        <w:rPr>
          <w:rFonts w:ascii="Arial" w:hAnsi="Arial" w:cs="Arial"/>
          <w:sz w:val="24"/>
          <w:szCs w:val="24"/>
        </w:rPr>
        <w:t xml:space="preserve"> warunków finansowania części zadań strategicznych jest jednym z zadań w ramach inicjatywności</w:t>
      </w:r>
      <w:r w:rsidR="00587387" w:rsidRPr="00732759">
        <w:rPr>
          <w:rFonts w:ascii="Arial" w:hAnsi="Arial" w:cs="Arial"/>
          <w:sz w:val="24"/>
          <w:szCs w:val="24"/>
        </w:rPr>
        <w:t xml:space="preserve"> </w:t>
      </w:r>
      <w:r w:rsidR="0013362C" w:rsidRPr="00732759">
        <w:rPr>
          <w:rFonts w:ascii="Arial" w:hAnsi="Arial" w:cs="Arial"/>
          <w:sz w:val="24"/>
          <w:szCs w:val="24"/>
        </w:rPr>
        <w:t>p</w:t>
      </w:r>
      <w:r w:rsidR="00587387" w:rsidRPr="00732759">
        <w:rPr>
          <w:rFonts w:ascii="Arial" w:hAnsi="Arial" w:cs="Arial"/>
          <w:sz w:val="24"/>
          <w:szCs w:val="24"/>
        </w:rPr>
        <w:t xml:space="preserve">owiatu. </w:t>
      </w:r>
    </w:p>
    <w:p w14:paraId="4B7CA954" w14:textId="140D875D" w:rsidR="0022391C" w:rsidRPr="00732759" w:rsidRDefault="00587387" w:rsidP="00561C80">
      <w:pPr>
        <w:spacing w:after="0" w:line="360" w:lineRule="auto"/>
        <w:rPr>
          <w:rFonts w:ascii="Arial" w:hAnsi="Arial" w:cs="Arial"/>
          <w:b/>
          <w:bCs/>
          <w:sz w:val="24"/>
          <w:szCs w:val="24"/>
        </w:rPr>
      </w:pPr>
      <w:r w:rsidRPr="00732759">
        <w:rPr>
          <w:rFonts w:ascii="Arial" w:hAnsi="Arial" w:cs="Arial"/>
          <w:b/>
          <w:bCs/>
          <w:sz w:val="24"/>
          <w:szCs w:val="24"/>
        </w:rPr>
        <w:t xml:space="preserve">Bankowe i poza bankowe instrumenty finansowe </w:t>
      </w:r>
    </w:p>
    <w:p w14:paraId="2235BD34" w14:textId="04F847DF"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Kredyty</w:t>
      </w:r>
      <w:r w:rsidR="008C623D" w:rsidRPr="00732759">
        <w:rPr>
          <w:rFonts w:ascii="Arial" w:hAnsi="Arial" w:cs="Arial"/>
          <w:sz w:val="24"/>
          <w:szCs w:val="24"/>
        </w:rPr>
        <w:t xml:space="preserve"> celowe </w:t>
      </w:r>
      <w:r w:rsidRPr="00732759">
        <w:rPr>
          <w:rFonts w:ascii="Arial" w:hAnsi="Arial" w:cs="Arial"/>
          <w:sz w:val="24"/>
          <w:szCs w:val="24"/>
        </w:rPr>
        <w:t>– standardowe kredyty bankowe należą do stosunkowo kosztownych, dlatego częściej wykorzystywane są kredyty i</w:t>
      </w:r>
      <w:r w:rsidR="008C623D" w:rsidRPr="00732759">
        <w:rPr>
          <w:rFonts w:ascii="Arial" w:hAnsi="Arial" w:cs="Arial"/>
          <w:sz w:val="24"/>
          <w:szCs w:val="24"/>
        </w:rPr>
        <w:t> </w:t>
      </w:r>
      <w:r w:rsidRPr="00732759">
        <w:rPr>
          <w:rFonts w:ascii="Arial" w:hAnsi="Arial" w:cs="Arial"/>
          <w:sz w:val="24"/>
          <w:szCs w:val="24"/>
        </w:rPr>
        <w:t>pożyczki o charakterze preferencyjnym, tj. nisko oprocentowane bądź z możliwością częściowego umorzenia. Do najczęściej wykorzystywanych źródeł współfinansowania inwestycji należą środki będące w dyspozycji Narodowego i Wojewódzkiego Funduszu Ochrony Środowiska i</w:t>
      </w:r>
      <w:r w:rsidR="008C623D" w:rsidRPr="00732759">
        <w:rPr>
          <w:rFonts w:ascii="Arial" w:hAnsi="Arial" w:cs="Arial"/>
          <w:sz w:val="24"/>
          <w:szCs w:val="24"/>
        </w:rPr>
        <w:t> </w:t>
      </w:r>
      <w:r w:rsidRPr="00732759">
        <w:rPr>
          <w:rFonts w:ascii="Arial" w:hAnsi="Arial" w:cs="Arial"/>
          <w:sz w:val="24"/>
          <w:szCs w:val="24"/>
        </w:rPr>
        <w:t>Gospodarki Wodnej. Zarówno WFOŚiGW jak i</w:t>
      </w:r>
      <w:r w:rsidR="008C623D" w:rsidRPr="00732759">
        <w:rPr>
          <w:rFonts w:ascii="Arial" w:hAnsi="Arial" w:cs="Arial"/>
          <w:sz w:val="24"/>
          <w:szCs w:val="24"/>
        </w:rPr>
        <w:t> </w:t>
      </w:r>
      <w:r w:rsidRPr="00732759">
        <w:rPr>
          <w:rFonts w:ascii="Arial" w:hAnsi="Arial" w:cs="Arial"/>
          <w:sz w:val="24"/>
          <w:szCs w:val="24"/>
        </w:rPr>
        <w:t>NFOŚiGW dysponują w swojej ofercie:</w:t>
      </w:r>
    </w:p>
    <w:p w14:paraId="02A84797" w14:textId="63F8B477"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preferencyjnymi, częściowo umarzalnymi, pożyczkami na termomodernizację, wymiany źródła ciepła, montaż instalacji OZE, etc.,</w:t>
      </w:r>
    </w:p>
    <w:p w14:paraId="0CCF1B37" w14:textId="4DDDF66C" w:rsidR="005007F6" w:rsidRPr="00732759" w:rsidRDefault="005007F6" w:rsidP="00561C80">
      <w:pPr>
        <w:pStyle w:val="Akapitzlist"/>
        <w:numPr>
          <w:ilvl w:val="0"/>
          <w:numId w:val="81"/>
        </w:numPr>
        <w:spacing w:after="0" w:line="360" w:lineRule="auto"/>
        <w:contextualSpacing w:val="0"/>
        <w:rPr>
          <w:rFonts w:ascii="Arial" w:hAnsi="Arial" w:cs="Arial"/>
          <w:sz w:val="24"/>
          <w:szCs w:val="24"/>
        </w:rPr>
      </w:pPr>
      <w:r w:rsidRPr="00732759">
        <w:rPr>
          <w:rFonts w:ascii="Arial" w:hAnsi="Arial" w:cs="Arial"/>
          <w:sz w:val="24"/>
          <w:szCs w:val="24"/>
        </w:rPr>
        <w:t>dotacjami na przygotowanie programów efektywności energetycznej,</w:t>
      </w:r>
    </w:p>
    <w:p w14:paraId="0053B8AC" w14:textId="557EC87A" w:rsidR="005007F6" w:rsidRPr="00732759" w:rsidRDefault="005007F6" w:rsidP="00561C80">
      <w:pPr>
        <w:pStyle w:val="Akapitzlist"/>
        <w:numPr>
          <w:ilvl w:val="0"/>
          <w:numId w:val="81"/>
        </w:numPr>
        <w:spacing w:after="0" w:line="360" w:lineRule="auto"/>
        <w:ind w:left="714" w:hanging="357"/>
        <w:contextualSpacing w:val="0"/>
        <w:rPr>
          <w:rFonts w:ascii="Arial" w:hAnsi="Arial" w:cs="Arial"/>
          <w:sz w:val="24"/>
          <w:szCs w:val="24"/>
        </w:rPr>
      </w:pPr>
      <w:r w:rsidRPr="00732759">
        <w:rPr>
          <w:rFonts w:ascii="Arial" w:hAnsi="Arial" w:cs="Arial"/>
          <w:sz w:val="24"/>
          <w:szCs w:val="24"/>
        </w:rPr>
        <w:t>dotacjami na działania z zakresu edukacji ekologicznej, w tym dot. efektywności energetycznej.</w:t>
      </w:r>
    </w:p>
    <w:p w14:paraId="7BDDC9A2" w14:textId="1CB102AF" w:rsidR="0053600B" w:rsidRPr="00732759" w:rsidRDefault="006804BE" w:rsidP="00561C80">
      <w:pPr>
        <w:spacing w:after="0" w:line="360" w:lineRule="auto"/>
        <w:rPr>
          <w:rFonts w:ascii="Arial" w:hAnsi="Arial" w:cs="Arial"/>
          <w:b/>
          <w:bCs/>
          <w:sz w:val="24"/>
          <w:szCs w:val="24"/>
        </w:rPr>
      </w:pPr>
      <w:r w:rsidRPr="00732759">
        <w:rPr>
          <w:rFonts w:ascii="Arial" w:hAnsi="Arial" w:cs="Arial"/>
          <w:b/>
          <w:bCs/>
          <w:sz w:val="24"/>
          <w:szCs w:val="24"/>
        </w:rPr>
        <w:t xml:space="preserve">Fundusze Strukturalne </w:t>
      </w:r>
    </w:p>
    <w:p w14:paraId="03CF216D" w14:textId="4DC0C2EC"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 xml:space="preserve">Fundusze strukturalne są instrumentami Polityki Strukturalnej Unii Europejskiej. Ich zadaniem jest wspieranie restrukturyzacji i modernizacji gospodarek krajów UE. W ten sposób wpływa się na zwiększenie spójności ekonomicznej i społecznej Unii. Fundusze kierowane są do tych sektorów gospodarki i regionów, które bez pomocy finansowej nie są w stanie dorównać do średniego poziomu ekonomicznego w UE. Polityka Strukturalna i Fundusze mają pomóc władzom centralnym i regionalnym słabiej rozwiniętych regionów w rozwiązaniu ich najważniejszych problemów gospodarczych. </w:t>
      </w:r>
    </w:p>
    <w:p w14:paraId="20FE7460" w14:textId="5E64CFE1" w:rsidR="005007F6" w:rsidRPr="00732759" w:rsidRDefault="006804BE" w:rsidP="00561C80">
      <w:pPr>
        <w:spacing w:after="0" w:line="360" w:lineRule="auto"/>
        <w:rPr>
          <w:rFonts w:ascii="Arial" w:hAnsi="Arial" w:cs="Arial"/>
          <w:sz w:val="24"/>
          <w:szCs w:val="24"/>
        </w:rPr>
      </w:pPr>
      <w:r w:rsidRPr="00732759">
        <w:rPr>
          <w:rFonts w:ascii="Arial" w:hAnsi="Arial" w:cs="Arial"/>
          <w:sz w:val="24"/>
          <w:szCs w:val="24"/>
        </w:rPr>
        <w:lastRenderedPageBreak/>
        <w:t>Polska stoi na progu nowego okresu wdrażania środków unijnych na lata 2021-202</w:t>
      </w:r>
      <w:r w:rsidR="00BC77A5" w:rsidRPr="00732759">
        <w:rPr>
          <w:rFonts w:ascii="Arial" w:hAnsi="Arial" w:cs="Arial"/>
          <w:sz w:val="24"/>
          <w:szCs w:val="24"/>
        </w:rPr>
        <w:t xml:space="preserve">7. Katalog kosztów kwalifikowanych dla programów regionalnych i krajowych pozostaje w budowie. Bazując na obecnie dostępnych materiałach </w:t>
      </w:r>
      <w:r w:rsidR="005007F6" w:rsidRPr="00732759">
        <w:rPr>
          <w:rFonts w:ascii="Arial" w:hAnsi="Arial" w:cs="Arial"/>
          <w:sz w:val="24"/>
          <w:szCs w:val="24"/>
        </w:rPr>
        <w:t>rekomenduje się</w:t>
      </w:r>
      <w:r w:rsidR="00BC77A5" w:rsidRPr="00732759">
        <w:rPr>
          <w:rFonts w:ascii="Arial" w:hAnsi="Arial" w:cs="Arial"/>
          <w:sz w:val="24"/>
          <w:szCs w:val="24"/>
        </w:rPr>
        <w:t xml:space="preserve"> możliwość uzyskania unijnego wsparcia dla działań:</w:t>
      </w:r>
    </w:p>
    <w:p w14:paraId="2F4F455B" w14:textId="206F4789"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podnoszących jakość kapitału ludzkiego, w tym poziom i jakość edukacji,</w:t>
      </w:r>
    </w:p>
    <w:p w14:paraId="3600E02B" w14:textId="00468A52"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wyrównujących szanse społeczne,</w:t>
      </w:r>
      <w:r w:rsidR="00F9541D" w:rsidRPr="00732759">
        <w:rPr>
          <w:rFonts w:ascii="Arial" w:hAnsi="Arial" w:cs="Arial"/>
          <w:sz w:val="24"/>
          <w:szCs w:val="24"/>
        </w:rPr>
        <w:t xml:space="preserve"> </w:t>
      </w:r>
    </w:p>
    <w:p w14:paraId="2D351394" w14:textId="6CFB49A9" w:rsidR="00F9541D" w:rsidRPr="00732759" w:rsidRDefault="00F9541D"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związanych z opieką nad osobami starszymi i opieką zdrowotną,</w:t>
      </w:r>
    </w:p>
    <w:p w14:paraId="2B0F7E2A" w14:textId="6C6E13B3"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wpływających na poprawę stanu środowiska, w tym ograniczenie zużycia energii i emisji smogu, rozwój OZE,</w:t>
      </w:r>
    </w:p>
    <w:p w14:paraId="3460BC88" w14:textId="5793361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rozwój transportu multimodalnego,</w:t>
      </w:r>
    </w:p>
    <w:p w14:paraId="458FF9CF" w14:textId="475E35D4"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rozwijających turystykę</w:t>
      </w:r>
      <w:r w:rsidR="005212B2" w:rsidRPr="00732759">
        <w:rPr>
          <w:rFonts w:ascii="Arial" w:hAnsi="Arial" w:cs="Arial"/>
          <w:sz w:val="24"/>
          <w:szCs w:val="24"/>
        </w:rPr>
        <w:t>,</w:t>
      </w:r>
    </w:p>
    <w:p w14:paraId="0443CF4D" w14:textId="69DC17DE" w:rsidR="005212B2" w:rsidRPr="00732759" w:rsidRDefault="005212B2"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 xml:space="preserve">chroniących dziedzictwo kulturalne i przyrodnicze, </w:t>
      </w:r>
    </w:p>
    <w:p w14:paraId="07E61533" w14:textId="0CC7BBDE"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kształtujących innowacyjną gospodarkę w kooperacji z sektorem B+R,</w:t>
      </w:r>
    </w:p>
    <w:p w14:paraId="657EEB18" w14:textId="16568F6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promujących przedsiębiorczość i innowacyjność,</w:t>
      </w:r>
    </w:p>
    <w:p w14:paraId="34A81403" w14:textId="52D7DAB0" w:rsidR="007F3409" w:rsidRPr="00732759" w:rsidRDefault="007F3409" w:rsidP="00561C80">
      <w:pPr>
        <w:pStyle w:val="Akapitzlist"/>
        <w:numPr>
          <w:ilvl w:val="0"/>
          <w:numId w:val="82"/>
        </w:numPr>
        <w:spacing w:after="0" w:line="360" w:lineRule="auto"/>
        <w:contextualSpacing w:val="0"/>
        <w:rPr>
          <w:rFonts w:ascii="Arial" w:hAnsi="Arial" w:cs="Arial"/>
          <w:sz w:val="24"/>
          <w:szCs w:val="24"/>
        </w:rPr>
      </w:pPr>
      <w:r w:rsidRPr="00732759">
        <w:rPr>
          <w:rFonts w:ascii="Arial" w:hAnsi="Arial" w:cs="Arial"/>
          <w:sz w:val="24"/>
          <w:szCs w:val="24"/>
        </w:rPr>
        <w:t>wspierających szeroko pojętą cyfryzację</w:t>
      </w:r>
      <w:r w:rsidR="00F9541D" w:rsidRPr="00732759">
        <w:rPr>
          <w:rFonts w:ascii="Arial" w:hAnsi="Arial" w:cs="Arial"/>
          <w:sz w:val="24"/>
          <w:szCs w:val="24"/>
        </w:rPr>
        <w:t>.</w:t>
      </w:r>
    </w:p>
    <w:p w14:paraId="6D46B383" w14:textId="37AF895D" w:rsidR="00E05F82" w:rsidRPr="00732759" w:rsidRDefault="00E05F82" w:rsidP="00561C80">
      <w:pPr>
        <w:spacing w:after="0" w:line="360" w:lineRule="auto"/>
        <w:rPr>
          <w:rFonts w:ascii="Arial" w:hAnsi="Arial" w:cs="Arial"/>
          <w:b/>
          <w:bCs/>
          <w:sz w:val="24"/>
          <w:szCs w:val="24"/>
        </w:rPr>
      </w:pPr>
      <w:r w:rsidRPr="00732759">
        <w:rPr>
          <w:rFonts w:ascii="Arial" w:hAnsi="Arial" w:cs="Arial"/>
          <w:b/>
          <w:bCs/>
          <w:sz w:val="24"/>
          <w:szCs w:val="24"/>
        </w:rPr>
        <w:t xml:space="preserve">Kapitał podmiotów gospodarczych </w:t>
      </w:r>
    </w:p>
    <w:p w14:paraId="66508CB3" w14:textId="41BCA08D" w:rsidR="00E05F82" w:rsidRPr="00732759" w:rsidRDefault="00E05F82" w:rsidP="00561C80">
      <w:pPr>
        <w:spacing w:after="0" w:line="360" w:lineRule="auto"/>
        <w:rPr>
          <w:rFonts w:ascii="Arial" w:hAnsi="Arial" w:cs="Arial"/>
          <w:sz w:val="24"/>
          <w:szCs w:val="24"/>
        </w:rPr>
      </w:pPr>
      <w:r w:rsidRPr="00732759">
        <w:rPr>
          <w:rFonts w:ascii="Arial" w:hAnsi="Arial" w:cs="Arial"/>
          <w:sz w:val="24"/>
          <w:szCs w:val="24"/>
        </w:rPr>
        <w:t>Kierunki rozwoju zakładają diagnozę dostępnych niszy możliwych do zagospodarowania przez sektor p</w:t>
      </w:r>
      <w:r w:rsidR="00A45CD7" w:rsidRPr="00732759">
        <w:rPr>
          <w:rFonts w:ascii="Arial" w:hAnsi="Arial" w:cs="Arial"/>
          <w:sz w:val="24"/>
          <w:szCs w:val="24"/>
        </w:rPr>
        <w:t xml:space="preserve">rywatnych podmiotów gospodarczych, np. miejsca zbiorowego zakwaterowania dla turystów, infrastruktura sportów wodnych, prywatne parkingi, wypożyczalnie rowerów i innego sprzętu sportowego. </w:t>
      </w:r>
    </w:p>
    <w:p w14:paraId="278EF00D" w14:textId="77777777" w:rsidR="005007F6" w:rsidRPr="00732759" w:rsidRDefault="005007F6" w:rsidP="00561C80">
      <w:pPr>
        <w:spacing w:after="0" w:line="360" w:lineRule="auto"/>
        <w:rPr>
          <w:rFonts w:ascii="Arial" w:hAnsi="Arial" w:cs="Arial"/>
          <w:b/>
          <w:bCs/>
          <w:sz w:val="24"/>
          <w:szCs w:val="24"/>
        </w:rPr>
      </w:pPr>
      <w:bookmarkStart w:id="105" w:name="_Toc383521267"/>
      <w:bookmarkStart w:id="106" w:name="_Toc436024178"/>
      <w:r w:rsidRPr="00732759">
        <w:rPr>
          <w:rFonts w:ascii="Arial" w:hAnsi="Arial" w:cs="Arial"/>
          <w:b/>
          <w:bCs/>
          <w:sz w:val="24"/>
          <w:szCs w:val="24"/>
        </w:rPr>
        <w:t>Umowy z podmiotami ESCO</w:t>
      </w:r>
      <w:bookmarkEnd w:id="105"/>
      <w:bookmarkEnd w:id="106"/>
    </w:p>
    <w:p w14:paraId="319BE9C2" w14:textId="7C680FBF" w:rsidR="005007F6" w:rsidRPr="00732759" w:rsidRDefault="005007F6"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ESCO (Energy Service Company) to firmy działające w sektorze inwestycji energooszczędnych, które finansują inwestycje w celu udziału w oszczędnościach w kolejnych latach, które z kolei stanowią wynagrodzenie za zaangażowany kapitał i ryzyko. Umowa precyzyjne określa zakres inwestycji na majątku gminy</w:t>
      </w:r>
      <w:r w:rsidR="00E05F82" w:rsidRPr="00732759">
        <w:rPr>
          <w:rFonts w:ascii="Arial" w:hAnsi="Arial" w:cs="Arial"/>
          <w:sz w:val="24"/>
          <w:szCs w:val="24"/>
        </w:rPr>
        <w:t>/powiatu</w:t>
      </w:r>
      <w:r w:rsidRPr="00732759">
        <w:rPr>
          <w:rFonts w:ascii="Arial" w:hAnsi="Arial" w:cs="Arial"/>
          <w:sz w:val="24"/>
          <w:szCs w:val="24"/>
        </w:rPr>
        <w:t xml:space="preserve">, parametry obiektu po modernizacji, prognozowane zużycie ciepła, energii elektrycznej dla obiektu oraz udział podmiotu ESCO w przyszłych oszczędnościach jak i sposób ich kalkulacji (wyznaczenie okresu referencyjnego, inflacja, anomalie pogodowe). Najistotniejszym elementem umów jest związanie obu stron wynikiem inwestycji, gdy korzyścią dla partnerów jest każda złotówka oszczędności wygenerowana przez inwestycję, a tym samym każda wada w technologii czy wykonaniu uderza w zyski podmiotu ESCO. W przypadku klasycznej inwestycji ze środków własnych inwestor ma jedynie gwarancję wykonawcy na roboty budowlane, technologie, ale nie gwarancję osiągnięcia efektów w postaci niskiego zużycia paliw i niskich kosztów utrzymania. Umowy </w:t>
      </w:r>
      <w:r w:rsidRPr="00732759">
        <w:rPr>
          <w:rFonts w:ascii="Arial" w:hAnsi="Arial" w:cs="Arial"/>
          <w:sz w:val="24"/>
          <w:szCs w:val="24"/>
        </w:rPr>
        <w:lastRenderedPageBreak/>
        <w:t>tego typu mogą spełniać warunki PPP (gdy podmiot ESCO zarządza obiektem) i są wtedy realizowane na podstawie ustawy o PPP.</w:t>
      </w:r>
    </w:p>
    <w:p w14:paraId="3F30FA03" w14:textId="07B0415E" w:rsidR="00A45CD7" w:rsidRPr="00732759" w:rsidRDefault="00A45CD7" w:rsidP="00561C80">
      <w:pPr>
        <w:autoSpaceDE w:val="0"/>
        <w:autoSpaceDN w:val="0"/>
        <w:adjustRightInd w:val="0"/>
        <w:spacing w:after="0" w:line="360" w:lineRule="auto"/>
        <w:rPr>
          <w:rFonts w:ascii="Arial" w:hAnsi="Arial" w:cs="Arial"/>
          <w:b/>
          <w:bCs/>
          <w:sz w:val="24"/>
          <w:szCs w:val="24"/>
        </w:rPr>
      </w:pPr>
      <w:r w:rsidRPr="00732759">
        <w:rPr>
          <w:rFonts w:ascii="Arial" w:hAnsi="Arial" w:cs="Arial"/>
          <w:b/>
          <w:bCs/>
          <w:sz w:val="24"/>
          <w:szCs w:val="24"/>
        </w:rPr>
        <w:t xml:space="preserve">Partnerstwo publiczno-prywatne </w:t>
      </w:r>
    </w:p>
    <w:p w14:paraId="132A5762" w14:textId="5F069F9A"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Ustawa z dnia z dnia 19 grudnia 2008 r. o partnerstwie publiczno-prywatnym definiuje, że: „Przedmiotem partnerstwa publiczno-prywatnego jest wspólna realizacja przedsięwzięcia oparta na podziale zadań i ryzyk pomiędzy podmiotem publicznym i partnerem prywatnym”. Partnerstwo publiczno-prywatne może stanowić sposób realizacji przedsięwzięcia tylko wtedy, gdy ze współpracy z sektorem prywatnym wynikają korzyści dla interesu publicznego, przeważające w</w:t>
      </w:r>
      <w:r w:rsidR="009E004A" w:rsidRPr="00732759">
        <w:rPr>
          <w:rFonts w:ascii="Arial" w:hAnsi="Arial" w:cs="Arial"/>
          <w:sz w:val="24"/>
          <w:szCs w:val="24"/>
        </w:rPr>
        <w:t> </w:t>
      </w:r>
      <w:r w:rsidRPr="00732759">
        <w:rPr>
          <w:rFonts w:ascii="Arial" w:hAnsi="Arial" w:cs="Arial"/>
          <w:sz w:val="24"/>
          <w:szCs w:val="24"/>
        </w:rPr>
        <w:t>stosunku do korzyści wynikających z innych sposobów realizacji tego przedsięwzięcia przez podmiot publiczny, tj. samodzielnej jego realizacji lub realizacji w inny sposób niż określony w</w:t>
      </w:r>
      <w:r w:rsidR="009E004A" w:rsidRPr="00732759">
        <w:rPr>
          <w:rFonts w:ascii="Arial" w:hAnsi="Arial" w:cs="Arial"/>
          <w:sz w:val="24"/>
          <w:szCs w:val="24"/>
        </w:rPr>
        <w:t> </w:t>
      </w:r>
      <w:r w:rsidRPr="00732759">
        <w:rPr>
          <w:rFonts w:ascii="Arial" w:hAnsi="Arial" w:cs="Arial"/>
          <w:sz w:val="24"/>
          <w:szCs w:val="24"/>
        </w:rPr>
        <w:t>ustawie.</w:t>
      </w:r>
    </w:p>
    <w:p w14:paraId="5A670784" w14:textId="7A68862B" w:rsidR="005007F6" w:rsidRPr="00732759" w:rsidRDefault="005007F6" w:rsidP="00561C80">
      <w:pPr>
        <w:spacing w:after="0" w:line="360" w:lineRule="auto"/>
        <w:rPr>
          <w:rFonts w:ascii="Arial" w:hAnsi="Arial" w:cs="Arial"/>
          <w:sz w:val="24"/>
          <w:szCs w:val="24"/>
        </w:rPr>
      </w:pPr>
      <w:r w:rsidRPr="00732759">
        <w:rPr>
          <w:rFonts w:ascii="Arial" w:hAnsi="Arial" w:cs="Arial"/>
          <w:sz w:val="24"/>
          <w:szCs w:val="24"/>
        </w:rPr>
        <w:t>Prosty i efektywny model współdziałania mających wspólny cel partnerów jest od lat stosowany na całym świecie, jednakże w Polsce nadal nie znalazł uznania głównie ze względu na nieprzejrzystość procesu nawiązywania współpracy, ryzyko prawne (nieznajomość prawa, brak jednej spójnej interpretacji) oraz ryzyko polityczne związane z trybem doboru partnera, który zakłada negocjacje i wspólne wypracowanie zasad współpracy, a co zawsze może być podważane przez opozycję jako stanowisko zbyt miękkie czy wręcz niekorzystne dla samorządu.</w:t>
      </w:r>
      <w:r w:rsidR="001E2D06" w:rsidRPr="00732759">
        <w:rPr>
          <w:rFonts w:ascii="Arial" w:hAnsi="Arial" w:cs="Arial"/>
          <w:sz w:val="24"/>
          <w:szCs w:val="24"/>
        </w:rPr>
        <w:t xml:space="preserve"> Rozwiązaniem mogłaby być koalicja </w:t>
      </w:r>
      <w:r w:rsidR="0013362C" w:rsidRPr="00732759">
        <w:rPr>
          <w:rFonts w:ascii="Arial" w:hAnsi="Arial" w:cs="Arial"/>
          <w:sz w:val="24"/>
          <w:szCs w:val="24"/>
        </w:rPr>
        <w:t>p</w:t>
      </w:r>
      <w:r w:rsidR="001E2D06" w:rsidRPr="00732759">
        <w:rPr>
          <w:rFonts w:ascii="Arial" w:hAnsi="Arial" w:cs="Arial"/>
          <w:sz w:val="24"/>
          <w:szCs w:val="24"/>
        </w:rPr>
        <w:t xml:space="preserve">owiatu i </w:t>
      </w:r>
      <w:r w:rsidR="0013362C" w:rsidRPr="00732759">
        <w:rPr>
          <w:rFonts w:ascii="Arial" w:hAnsi="Arial" w:cs="Arial"/>
          <w:sz w:val="24"/>
          <w:szCs w:val="24"/>
        </w:rPr>
        <w:t>g</w:t>
      </w:r>
      <w:r w:rsidR="001E2D06" w:rsidRPr="00732759">
        <w:rPr>
          <w:rFonts w:ascii="Arial" w:hAnsi="Arial" w:cs="Arial"/>
          <w:sz w:val="24"/>
          <w:szCs w:val="24"/>
        </w:rPr>
        <w:t xml:space="preserve">min </w:t>
      </w:r>
      <w:r w:rsidR="0013362C" w:rsidRPr="00732759">
        <w:rPr>
          <w:rFonts w:ascii="Arial" w:hAnsi="Arial" w:cs="Arial"/>
          <w:sz w:val="24"/>
          <w:szCs w:val="24"/>
        </w:rPr>
        <w:t>p</w:t>
      </w:r>
      <w:r w:rsidR="001E2D06" w:rsidRPr="00732759">
        <w:rPr>
          <w:rFonts w:ascii="Arial" w:hAnsi="Arial" w:cs="Arial"/>
          <w:sz w:val="24"/>
          <w:szCs w:val="24"/>
        </w:rPr>
        <w:t xml:space="preserve">owiatu i wypracowanie partnerskiego stanowiska negocjacyjnego względem podmiotu prywatnego. </w:t>
      </w:r>
    </w:p>
    <w:p w14:paraId="4CDB3B9F" w14:textId="7C74A0DA" w:rsidR="006B0917" w:rsidRPr="00732759" w:rsidRDefault="005007F6" w:rsidP="00561C80">
      <w:pPr>
        <w:spacing w:after="0" w:line="360" w:lineRule="auto"/>
        <w:rPr>
          <w:rFonts w:ascii="Arial" w:hAnsi="Arial" w:cs="Arial"/>
          <w:sz w:val="24"/>
          <w:szCs w:val="24"/>
        </w:rPr>
      </w:pPr>
      <w:r w:rsidRPr="00732759">
        <w:rPr>
          <w:rFonts w:ascii="Arial" w:hAnsi="Arial" w:cs="Arial"/>
          <w:sz w:val="24"/>
          <w:szCs w:val="24"/>
        </w:rPr>
        <w:t>PPP umożliwia realizację celów publicznych za pomocą inwestycji sektora prywatnego, który w</w:t>
      </w:r>
      <w:r w:rsidR="001E2D06" w:rsidRPr="00732759">
        <w:rPr>
          <w:rFonts w:ascii="Arial" w:hAnsi="Arial" w:cs="Arial"/>
          <w:sz w:val="24"/>
          <w:szCs w:val="24"/>
        </w:rPr>
        <w:t> </w:t>
      </w:r>
      <w:r w:rsidRPr="00732759">
        <w:rPr>
          <w:rFonts w:ascii="Arial" w:hAnsi="Arial" w:cs="Arial"/>
          <w:sz w:val="24"/>
          <w:szCs w:val="24"/>
        </w:rPr>
        <w:t>zależności od wybranego modelu współpracy przynajmniej częściowo pokrywa koszty budowy infrastruktury, a później czerpie z niej korzyści, ponosząc też ryzyko rynkowe (popyt). PPP sprawdza się w sytuacji gdy samorząd planuje realizację obiektów, które świadczą usługi publiczne – basenów, szkół, parkingów, budownictwa komunalnego – w każdym z przypadków oprócz uzyskania określonej usługi (mieszkania komunalne, możliwość prowadzenia zajęć, powierzchnia parkingowa, usługi rekreacyjno-sportowe) JST po umówionym okresie przejmie na własność dany obiekt, a tym samym jest żywotnie zainteresowana jego parametrami, w tym efektywnością energetyczną (ergo kosztami eksploatacji i wartością obiektu). Tym samym określenie na etapie wyboru partnera wyższych parametrów w zakresie energooszczędności jest korzystne dla podmiotu publicznego, a w przypadku rozwiązań efektywnych finansowo, także dla podmiotu prywatnego.</w:t>
      </w:r>
    </w:p>
    <w:p w14:paraId="6830AA1C" w14:textId="3C420C36" w:rsidR="006B0917" w:rsidRPr="00732759" w:rsidRDefault="006B0917" w:rsidP="00561C80">
      <w:pPr>
        <w:spacing w:after="0" w:line="360" w:lineRule="auto"/>
        <w:rPr>
          <w:rFonts w:ascii="Arial" w:eastAsia="Verdana" w:hAnsi="Arial" w:cs="Arial"/>
          <w:b/>
          <w:bCs/>
          <w:kern w:val="32"/>
          <w:sz w:val="24"/>
          <w:szCs w:val="24"/>
        </w:rPr>
      </w:pPr>
      <w:r w:rsidRPr="00732759">
        <w:rPr>
          <w:rFonts w:ascii="Arial" w:hAnsi="Arial" w:cs="Arial"/>
          <w:sz w:val="24"/>
          <w:szCs w:val="24"/>
        </w:rPr>
        <w:br w:type="page"/>
      </w:r>
    </w:p>
    <w:p w14:paraId="592B8A3C" w14:textId="673AB7E6" w:rsidR="00F7244D" w:rsidRPr="00732759" w:rsidRDefault="00F7244D" w:rsidP="00561C80">
      <w:pPr>
        <w:pStyle w:val="Nagwek1"/>
        <w:ind w:left="431" w:hanging="431"/>
        <w:jc w:val="left"/>
        <w:rPr>
          <w:rFonts w:ascii="Arial" w:hAnsi="Arial" w:cs="Arial"/>
          <w:sz w:val="24"/>
          <w:szCs w:val="24"/>
        </w:rPr>
      </w:pPr>
      <w:bookmarkStart w:id="107" w:name="_Toc118215309"/>
      <w:bookmarkStart w:id="108" w:name="_Toc436024182"/>
      <w:r w:rsidRPr="00732759">
        <w:rPr>
          <w:rFonts w:ascii="Arial" w:hAnsi="Arial" w:cs="Arial"/>
          <w:sz w:val="24"/>
          <w:szCs w:val="24"/>
        </w:rPr>
        <w:lastRenderedPageBreak/>
        <w:t>Zgodność</w:t>
      </w:r>
      <w:r w:rsidR="00B5023B" w:rsidRPr="00732759">
        <w:rPr>
          <w:rFonts w:ascii="Arial" w:hAnsi="Arial" w:cs="Arial"/>
          <w:sz w:val="24"/>
          <w:szCs w:val="24"/>
        </w:rPr>
        <w:t xml:space="preserve"> strategii</w:t>
      </w:r>
      <w:r w:rsidRPr="00732759">
        <w:rPr>
          <w:rFonts w:ascii="Arial" w:hAnsi="Arial" w:cs="Arial"/>
          <w:sz w:val="24"/>
          <w:szCs w:val="24"/>
        </w:rPr>
        <w:t xml:space="preserve"> z założeniami </w:t>
      </w:r>
      <w:r w:rsidR="00B5023B" w:rsidRPr="00732759">
        <w:rPr>
          <w:rFonts w:ascii="Arial" w:hAnsi="Arial" w:cs="Arial"/>
          <w:sz w:val="24"/>
          <w:szCs w:val="24"/>
        </w:rPr>
        <w:t>polityki</w:t>
      </w:r>
      <w:r w:rsidRPr="00732759">
        <w:rPr>
          <w:rFonts w:ascii="Arial" w:hAnsi="Arial" w:cs="Arial"/>
          <w:sz w:val="24"/>
          <w:szCs w:val="24"/>
        </w:rPr>
        <w:t xml:space="preserve"> regionalnej</w:t>
      </w:r>
      <w:bookmarkEnd w:id="107"/>
      <w:r w:rsidRPr="00732759">
        <w:rPr>
          <w:rFonts w:ascii="Arial" w:hAnsi="Arial" w:cs="Arial"/>
          <w:sz w:val="24"/>
          <w:szCs w:val="24"/>
        </w:rPr>
        <w:t xml:space="preserve"> </w:t>
      </w:r>
    </w:p>
    <w:p w14:paraId="083BCA84" w14:textId="51F6DEB4" w:rsidR="006F7157" w:rsidRPr="00732759" w:rsidRDefault="006F7157" w:rsidP="00561C80">
      <w:pPr>
        <w:pStyle w:val="Default"/>
        <w:spacing w:line="360" w:lineRule="auto"/>
        <w:rPr>
          <w:color w:val="auto"/>
        </w:rPr>
      </w:pPr>
      <w:r w:rsidRPr="00732759">
        <w:rPr>
          <w:color w:val="auto"/>
        </w:rPr>
        <w:t>Strategia Rozwoju Województwa Śląskiego „Śląskie 2030” została przyjęta Uchwałą nr</w:t>
      </w:r>
      <w:r w:rsidR="00B5023B" w:rsidRPr="00732759">
        <w:rPr>
          <w:color w:val="auto"/>
        </w:rPr>
        <w:t> </w:t>
      </w:r>
      <w:r w:rsidRPr="00732759">
        <w:rPr>
          <w:color w:val="auto"/>
        </w:rPr>
        <w:t>VI/24/1/2020  Sejmiku Województwa Śląskiego  z dnia 19.10.2020 rok.</w:t>
      </w:r>
    </w:p>
    <w:p w14:paraId="27BD0EEF" w14:textId="1AD51732" w:rsidR="006F7157" w:rsidRPr="00732759" w:rsidRDefault="006F7157" w:rsidP="00561C80">
      <w:pPr>
        <w:pStyle w:val="Default"/>
        <w:spacing w:line="360" w:lineRule="auto"/>
        <w:rPr>
          <w:color w:val="auto"/>
        </w:rPr>
      </w:pPr>
      <w:r w:rsidRPr="00732759">
        <w:rPr>
          <w:color w:val="auto"/>
        </w:rPr>
        <w:t>Zarysowane w dokumencie cele i kierunki wskazują drogę oraz narzędzia pozwalające na istotne zmiany gospodarcze prowadzące do pobudzenia tempa rozwoju gospodarczego regionu w oparciu o dynamicznie rozwijający się sektor przedsiębiorstw innowacyjnych. Strategia „Śląskie 2030” odpowiada również na wyzwania demograficzne stojące przed województwem śląskim. Dotyczą one w głównej mierze starzenia się społeczności regionu oraz malejącej liczby mieszkańców co jest wynikiem ujemnego przyrostu naturalnego oraz procesów migracyjnych.</w:t>
      </w:r>
    </w:p>
    <w:p w14:paraId="1AF2B8B9" w14:textId="6CF900D1" w:rsidR="006F7157" w:rsidRPr="00732759" w:rsidRDefault="006F7157" w:rsidP="00561C80">
      <w:pPr>
        <w:pStyle w:val="Default"/>
        <w:spacing w:line="360" w:lineRule="auto"/>
        <w:rPr>
          <w:color w:val="auto"/>
        </w:rPr>
      </w:pPr>
      <w:r w:rsidRPr="00732759">
        <w:rPr>
          <w:color w:val="auto"/>
        </w:rPr>
        <w:t>Strategia wpisuje się w krajową politykę rozwoju określoną w Strategii na rzecz Odpowiedzialnego Rozwoju do roku 2020 (z perspektywą 2030 roku) oraz Krajowej Strategii Rozwoju Regionalnego 2030. Odpowiada również na wyzwania polityki europejskiej, które wyrażone zostały w</w:t>
      </w:r>
      <w:r w:rsidR="009E004A" w:rsidRPr="00732759">
        <w:rPr>
          <w:color w:val="auto"/>
        </w:rPr>
        <w:t> </w:t>
      </w:r>
      <w:r w:rsidRPr="00732759">
        <w:rPr>
          <w:color w:val="auto"/>
        </w:rPr>
        <w:t>Europejskim Zielonym Ładzie oraz założeniach do Polityki Spójności na lata 2021-2027.</w:t>
      </w:r>
    </w:p>
    <w:p w14:paraId="6CA55923" w14:textId="77777777" w:rsidR="006F7157" w:rsidRPr="00732759" w:rsidRDefault="006F7157" w:rsidP="00561C80">
      <w:pPr>
        <w:pStyle w:val="Default"/>
        <w:spacing w:line="360" w:lineRule="auto"/>
        <w:rPr>
          <w:color w:val="auto"/>
        </w:rPr>
      </w:pPr>
      <w:r w:rsidRPr="00732759">
        <w:rPr>
          <w:color w:val="auto"/>
        </w:rPr>
        <w:t>W Strategii na rzecz Odpowiedzialnego Rozwoju w Celu 1. Zrównoważony rozwój kraju wykorzystujący indywidualne potencjały poszczególnych terytoriów zidentyfikowano kluczowe obszary problemowe z punktu widzenia rozwoju kraju, takie jak: miasta średnie tracące funkcje społeczno-gospodarcze, obszary zagrożone trwałą marginalizacją, Śląsk i wschodnia Polska, dla których dedykowano programy wsparcia.</w:t>
      </w:r>
    </w:p>
    <w:p w14:paraId="1E597BF1" w14:textId="77777777" w:rsidR="006F7157" w:rsidRPr="00732759" w:rsidRDefault="006F7157" w:rsidP="00561C80">
      <w:pPr>
        <w:pStyle w:val="Default"/>
        <w:spacing w:line="360" w:lineRule="auto"/>
        <w:rPr>
          <w:color w:val="auto"/>
        </w:rPr>
      </w:pPr>
      <w:r w:rsidRPr="00732759">
        <w:rPr>
          <w:color w:val="auto"/>
        </w:rPr>
        <w:t>Z punktu widzenia województwa śląskiego istotna będzie realizacja Programu dla Śląska, którego celem jest zmiana profilu gospodarczego regionu, stopniowe zastępowanie tradycyjnych sektorów gospodarki, takich jak górnictwo i hutnictwo, nowymi przedsięwzięciami w sektorach bardziej produktywnych, innowacyjnych i zaawansowanych technologicznie. Założono, iż po 2020 roku nastąpi pełne wdrożenie Programu dla Śląska skorelowanego z rządowymi programami restrukturyzacyjnymi, rozbudowy i modernizacji infrastruktury transportowej, wdrażaniem nowej, terytorialnie wrażliwej, zintegrowanej polityki miejskiej, przemysłowej, innowacyjności i kształtowania zasobów ludzkich. Planuje się wprowadzenie dodatkowych instrumentów związanych z dostosowaniem krajowych programów operacyjnych do celów Programu dla Śląska, przede wszystkim w obszarze promocji inwestycji oraz innowacyjności.</w:t>
      </w:r>
    </w:p>
    <w:p w14:paraId="69F49980" w14:textId="77777777" w:rsidR="006F7157" w:rsidRPr="00732759" w:rsidRDefault="006F7157" w:rsidP="00561C80">
      <w:pPr>
        <w:pStyle w:val="Default"/>
        <w:spacing w:line="360" w:lineRule="auto"/>
        <w:rPr>
          <w:color w:val="auto"/>
        </w:rPr>
      </w:pPr>
      <w:r w:rsidRPr="00732759">
        <w:rPr>
          <w:color w:val="auto"/>
        </w:rPr>
        <w:t xml:space="preserve">Rozwinięciem zapisów SOR jest Krajowa Strategia Rozwoju Regionalnego 2030 (KSRR 2030), która kładzie nacisk na zrównoważony rozwój całego kraju, czyli zmniejszanie dysproporcji w poziomie rozwoju społeczno-gospodarczego różnych obszarów – zarówno </w:t>
      </w:r>
      <w:r w:rsidRPr="00732759">
        <w:rPr>
          <w:color w:val="auto"/>
        </w:rPr>
        <w:lastRenderedPageBreak/>
        <w:t>miejskich, jak i wiejskich. Oznacza to ukierunkowanie wsparcia na obszary zmagające się z trudnościami adaptacyjnymi i restrukturyzacyjnymi, zarówno na poziomie regionalnym (wschodnia Polska, Śląsk), jak i ponadlokalnym (obszary zagrożone trwałą marginalizacją, miasta średnie tracące funkcje społeczno-gospodarcze z otaczającymi obszarami wiejskimi).</w:t>
      </w:r>
    </w:p>
    <w:p w14:paraId="67B1B23E" w14:textId="77777777" w:rsidR="006F7157" w:rsidRPr="00732759" w:rsidRDefault="006F7157" w:rsidP="00561C80">
      <w:pPr>
        <w:pStyle w:val="Default"/>
        <w:spacing w:line="360" w:lineRule="auto"/>
        <w:rPr>
          <w:color w:val="auto"/>
        </w:rPr>
      </w:pPr>
      <w:r w:rsidRPr="00732759">
        <w:rPr>
          <w:color w:val="auto"/>
        </w:rPr>
        <w:t xml:space="preserve">W KSRR 2030 wskazane zostały Obszary Strategicznej Interwencji, które będą wspierane z poziomu kraju i regionu za pomocą specjalnie dedykowanych instrumentów, tj.: miasta średnie tracące funkcje społeczno-gospodarcze i obszary zagrożone trwałą marginalizacją oraz OSI wymagające ukierunkowanego wsparcia z poziomu kraju, tj. wschodnia Polska i Śląsk (Program Polska Wschodnia+, Program dla Śląska). </w:t>
      </w:r>
    </w:p>
    <w:p w14:paraId="270FE032" w14:textId="77777777" w:rsidR="006F7157" w:rsidRPr="00732759" w:rsidRDefault="006F7157" w:rsidP="00561C80">
      <w:pPr>
        <w:pStyle w:val="Default"/>
        <w:spacing w:line="360" w:lineRule="auto"/>
        <w:rPr>
          <w:color w:val="auto"/>
        </w:rPr>
      </w:pPr>
      <w:r w:rsidRPr="00732759">
        <w:rPr>
          <w:color w:val="auto"/>
        </w:rPr>
        <w:t xml:space="preserve">OSI wyznaczone w KSRR 2030 istotne dla województwa śląskiego to: </w:t>
      </w:r>
    </w:p>
    <w:p w14:paraId="74C955B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Śląsk, </w:t>
      </w:r>
    </w:p>
    <w:p w14:paraId="03D0310A" w14:textId="77777777" w:rsidR="00B5023B" w:rsidRPr="002F48F6" w:rsidRDefault="006F7157" w:rsidP="00561C80">
      <w:pPr>
        <w:pStyle w:val="Default"/>
        <w:numPr>
          <w:ilvl w:val="0"/>
          <w:numId w:val="97"/>
        </w:numPr>
        <w:spacing w:line="360" w:lineRule="auto"/>
        <w:rPr>
          <w:bCs/>
          <w:color w:val="auto"/>
        </w:rPr>
      </w:pPr>
      <w:r w:rsidRPr="002F48F6">
        <w:rPr>
          <w:bCs/>
          <w:color w:val="auto"/>
        </w:rPr>
        <w:t xml:space="preserve">miasta średnie tracące funkcje społeczno-gospodarcze, (miasta powiększające dystans rozwojowy), </w:t>
      </w:r>
    </w:p>
    <w:p w14:paraId="764E7BAC" w14:textId="2779B98D" w:rsidR="006F7157" w:rsidRPr="002F48F6" w:rsidRDefault="006F7157" w:rsidP="00561C80">
      <w:pPr>
        <w:pStyle w:val="Default"/>
        <w:numPr>
          <w:ilvl w:val="0"/>
          <w:numId w:val="97"/>
        </w:numPr>
        <w:spacing w:line="360" w:lineRule="auto"/>
        <w:rPr>
          <w:bCs/>
          <w:color w:val="auto"/>
        </w:rPr>
      </w:pPr>
      <w:r w:rsidRPr="002F48F6">
        <w:rPr>
          <w:bCs/>
          <w:color w:val="auto"/>
        </w:rPr>
        <w:t xml:space="preserve">obszary zagrożone trwałą marginalizacją. </w:t>
      </w:r>
    </w:p>
    <w:p w14:paraId="51D840A7" w14:textId="4D497A04" w:rsidR="006F7157" w:rsidRPr="002F48F6" w:rsidRDefault="006F7157" w:rsidP="00561C80">
      <w:pPr>
        <w:pStyle w:val="Default"/>
        <w:spacing w:line="360" w:lineRule="auto"/>
        <w:rPr>
          <w:bCs/>
          <w:color w:val="auto"/>
        </w:rPr>
      </w:pPr>
      <w:r w:rsidRPr="002F48F6">
        <w:rPr>
          <w:bCs/>
          <w:color w:val="auto"/>
        </w:rPr>
        <w:t>Zgodnie z zapisami KSRR 2030 województwa mogą wyznaczać swoje Obszary Strategicznej Interwencji jako odpowiedź na zidentyfikowane problemy rozwojowe.</w:t>
      </w:r>
      <w:r w:rsidR="00B5023B" w:rsidRPr="002F48F6">
        <w:rPr>
          <w:bCs/>
          <w:color w:val="auto"/>
        </w:rPr>
        <w:t xml:space="preserve"> </w:t>
      </w:r>
      <w:r w:rsidRPr="002F48F6">
        <w:rPr>
          <w:bCs/>
          <w:color w:val="auto"/>
        </w:rPr>
        <w:t>W Strategii Rozwoju Województwa Śląskiego „Śląskie 2030” wyznaczono następujące Obszary Strategicznej Interwencji:</w:t>
      </w:r>
    </w:p>
    <w:p w14:paraId="703517BD" w14:textId="77777777" w:rsidR="006F7157" w:rsidRPr="002F48F6" w:rsidRDefault="006F7157" w:rsidP="00561C80">
      <w:pPr>
        <w:pStyle w:val="Default"/>
        <w:spacing w:line="360" w:lineRule="auto"/>
        <w:rPr>
          <w:bCs/>
          <w:color w:val="auto"/>
        </w:rPr>
      </w:pPr>
      <w:r w:rsidRPr="002F48F6">
        <w:rPr>
          <w:bCs/>
          <w:color w:val="auto"/>
        </w:rPr>
        <w:t>W ujęciu funkcjonalnym:</w:t>
      </w:r>
    </w:p>
    <w:p w14:paraId="3FDC9C08" w14:textId="77777777" w:rsidR="006F7157" w:rsidRPr="002F48F6" w:rsidRDefault="006F7157" w:rsidP="00561C80">
      <w:pPr>
        <w:pStyle w:val="Default"/>
        <w:numPr>
          <w:ilvl w:val="0"/>
          <w:numId w:val="6"/>
        </w:numPr>
        <w:spacing w:line="360" w:lineRule="auto"/>
        <w:rPr>
          <w:bCs/>
          <w:color w:val="auto"/>
        </w:rPr>
      </w:pPr>
      <w:r w:rsidRPr="002F48F6">
        <w:rPr>
          <w:bCs/>
          <w:color w:val="auto"/>
        </w:rPr>
        <w:t>Pierwszy typ OSI w ujęciu funkcjonalnym tworzą tzw. subregiony. Zostały one zdefiniowane w pierwszej Strategii Rozwoju Województwa Śląskiego uchwalonej w dniu 25 września 2000 r.</w:t>
      </w:r>
    </w:p>
    <w:p w14:paraId="0D5AA7D1" w14:textId="77777777" w:rsidR="006F7157" w:rsidRPr="002F48F6" w:rsidRDefault="006F7157" w:rsidP="00561C80">
      <w:pPr>
        <w:pStyle w:val="Default"/>
        <w:numPr>
          <w:ilvl w:val="0"/>
          <w:numId w:val="6"/>
        </w:numPr>
        <w:spacing w:line="360" w:lineRule="auto"/>
        <w:rPr>
          <w:bCs/>
          <w:color w:val="auto"/>
        </w:rPr>
      </w:pPr>
      <w:r w:rsidRPr="002F48F6">
        <w:rPr>
          <w:bCs/>
          <w:color w:val="auto"/>
        </w:rPr>
        <w:t>Drugi typ OSI w ujęciu funkcjonalnym znajduje swoje odzwierciedlenie w podstawowych typach jednostek, tj.: obszarach wiejskich i miejskich.</w:t>
      </w:r>
    </w:p>
    <w:p w14:paraId="69E4A649" w14:textId="77777777" w:rsidR="006F7157" w:rsidRPr="002F48F6" w:rsidRDefault="006F7157" w:rsidP="00561C80">
      <w:pPr>
        <w:pStyle w:val="Default"/>
        <w:spacing w:line="360" w:lineRule="auto"/>
        <w:rPr>
          <w:bCs/>
          <w:color w:val="auto"/>
        </w:rPr>
      </w:pPr>
      <w:r w:rsidRPr="002F48F6">
        <w:rPr>
          <w:bCs/>
          <w:color w:val="auto"/>
        </w:rPr>
        <w:t>W ujęciu tematycznym:</w:t>
      </w:r>
    </w:p>
    <w:p w14:paraId="03CC228E" w14:textId="77777777" w:rsidR="006F7157" w:rsidRPr="002F48F6" w:rsidRDefault="006F7157" w:rsidP="00561C80">
      <w:pPr>
        <w:pStyle w:val="Default"/>
        <w:spacing w:line="360" w:lineRule="auto"/>
        <w:rPr>
          <w:bCs/>
          <w:color w:val="auto"/>
        </w:rPr>
      </w:pPr>
      <w:r w:rsidRPr="002F48F6">
        <w:rPr>
          <w:bCs/>
          <w:color w:val="auto"/>
        </w:rPr>
        <w:t>Zidentyfikowano 5 OSI w ujęciu tematycznym przyporządkowane do dwóch grup:</w:t>
      </w:r>
    </w:p>
    <w:p w14:paraId="49564181" w14:textId="16B66BAB" w:rsidR="006F7157" w:rsidRPr="002F48F6" w:rsidRDefault="006D519C" w:rsidP="00561C80">
      <w:pPr>
        <w:pStyle w:val="Default"/>
        <w:spacing w:line="360" w:lineRule="auto"/>
        <w:rPr>
          <w:bCs/>
          <w:color w:val="auto"/>
        </w:rPr>
      </w:pPr>
      <w:r w:rsidRPr="002F48F6">
        <w:rPr>
          <w:bCs/>
          <w:color w:val="auto"/>
        </w:rPr>
        <w:t xml:space="preserve">- </w:t>
      </w:r>
      <w:r w:rsidR="006F7157" w:rsidRPr="002F48F6">
        <w:rPr>
          <w:bCs/>
          <w:color w:val="auto"/>
        </w:rPr>
        <w:t>OSI konkurencyjne:</w:t>
      </w:r>
    </w:p>
    <w:p w14:paraId="2428192C" w14:textId="77777777" w:rsidR="006D519C" w:rsidRPr="002F48F6" w:rsidRDefault="006F7157" w:rsidP="00561C80">
      <w:pPr>
        <w:pStyle w:val="Default"/>
        <w:numPr>
          <w:ilvl w:val="0"/>
          <w:numId w:val="98"/>
        </w:numPr>
        <w:spacing w:line="360" w:lineRule="auto"/>
        <w:rPr>
          <w:bCs/>
          <w:color w:val="auto"/>
        </w:rPr>
      </w:pPr>
      <w:r w:rsidRPr="002F48F6">
        <w:rPr>
          <w:bCs/>
          <w:color w:val="auto"/>
        </w:rPr>
        <w:t>Obszary cenne przyrodniczo,</w:t>
      </w:r>
    </w:p>
    <w:p w14:paraId="009030FA" w14:textId="1CDEA336" w:rsidR="006F7157" w:rsidRPr="002F48F6" w:rsidRDefault="006F7157" w:rsidP="00561C80">
      <w:pPr>
        <w:pStyle w:val="Default"/>
        <w:numPr>
          <w:ilvl w:val="0"/>
          <w:numId w:val="98"/>
        </w:numPr>
        <w:spacing w:line="360" w:lineRule="auto"/>
        <w:rPr>
          <w:bCs/>
          <w:color w:val="auto"/>
        </w:rPr>
      </w:pPr>
      <w:r w:rsidRPr="002F48F6">
        <w:rPr>
          <w:bCs/>
          <w:color w:val="auto"/>
        </w:rPr>
        <w:t>Ośrodki wzrostu</w:t>
      </w:r>
    </w:p>
    <w:p w14:paraId="36B39FFE" w14:textId="77777777" w:rsidR="006F7157" w:rsidRPr="002F48F6" w:rsidRDefault="006F7157" w:rsidP="00561C80">
      <w:pPr>
        <w:pStyle w:val="Default"/>
        <w:spacing w:line="360" w:lineRule="auto"/>
        <w:rPr>
          <w:bCs/>
          <w:color w:val="auto"/>
        </w:rPr>
      </w:pPr>
      <w:r w:rsidRPr="002F48F6">
        <w:rPr>
          <w:bCs/>
          <w:color w:val="auto"/>
        </w:rPr>
        <w:t xml:space="preserve">- OSI problemowe </w:t>
      </w:r>
    </w:p>
    <w:p w14:paraId="7C5A07D1"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tracące funkcje społeczno-gospodarcze,</w:t>
      </w:r>
    </w:p>
    <w:p w14:paraId="5BECE7AC" w14:textId="77777777" w:rsidR="006D519C" w:rsidRPr="002F48F6" w:rsidRDefault="006F7157" w:rsidP="00561C80">
      <w:pPr>
        <w:pStyle w:val="Default"/>
        <w:numPr>
          <w:ilvl w:val="0"/>
          <w:numId w:val="99"/>
        </w:numPr>
        <w:spacing w:line="360" w:lineRule="auto"/>
        <w:rPr>
          <w:bCs/>
          <w:color w:val="auto"/>
        </w:rPr>
      </w:pPr>
      <w:r w:rsidRPr="002F48F6">
        <w:rPr>
          <w:bCs/>
          <w:color w:val="auto"/>
        </w:rPr>
        <w:t>Gminy z problemami środowiskowymi w zakresie jakości powietrza,</w:t>
      </w:r>
    </w:p>
    <w:p w14:paraId="713E3AB5" w14:textId="7E45EEF3" w:rsidR="006F7157" w:rsidRPr="002F48F6" w:rsidRDefault="006F7157" w:rsidP="00561C80">
      <w:pPr>
        <w:pStyle w:val="Default"/>
        <w:numPr>
          <w:ilvl w:val="0"/>
          <w:numId w:val="99"/>
        </w:numPr>
        <w:spacing w:line="360" w:lineRule="auto"/>
        <w:rPr>
          <w:bCs/>
          <w:color w:val="auto"/>
        </w:rPr>
      </w:pPr>
      <w:r w:rsidRPr="002F48F6">
        <w:rPr>
          <w:bCs/>
          <w:color w:val="auto"/>
        </w:rPr>
        <w:t>Gminy w transformacji górniczej.</w:t>
      </w:r>
    </w:p>
    <w:p w14:paraId="7B5F140E" w14:textId="65866659" w:rsidR="006F7157" w:rsidRPr="002F48F6" w:rsidRDefault="006F7157" w:rsidP="00561C80">
      <w:pPr>
        <w:pStyle w:val="Default"/>
        <w:spacing w:line="360" w:lineRule="auto"/>
        <w:rPr>
          <w:bCs/>
          <w:color w:val="auto"/>
        </w:rPr>
      </w:pPr>
      <w:r w:rsidRPr="002F48F6">
        <w:rPr>
          <w:bCs/>
          <w:color w:val="auto"/>
        </w:rPr>
        <w:lastRenderedPageBreak/>
        <w:t xml:space="preserve">Analizując informacje zawarte w Strategii Rozwoju Województwa Śląskiego w zakresie wyznaczonych OSI, należy wskazać, iż </w:t>
      </w:r>
      <w:r w:rsidR="0013362C" w:rsidRPr="002F48F6">
        <w:rPr>
          <w:bCs/>
          <w:color w:val="auto"/>
        </w:rPr>
        <w:t>g</w:t>
      </w:r>
      <w:r w:rsidR="006D519C" w:rsidRPr="002F48F6">
        <w:rPr>
          <w:bCs/>
          <w:color w:val="auto"/>
        </w:rPr>
        <w:t xml:space="preserve">miny tworzące </w:t>
      </w:r>
      <w:r w:rsidR="0013362C" w:rsidRPr="002F48F6">
        <w:rPr>
          <w:bCs/>
          <w:color w:val="auto"/>
        </w:rPr>
        <w:t>p</w:t>
      </w:r>
      <w:r w:rsidR="006D519C" w:rsidRPr="002F48F6">
        <w:rPr>
          <w:bCs/>
          <w:color w:val="auto"/>
        </w:rPr>
        <w:t xml:space="preserve">owiat </w:t>
      </w:r>
      <w:r w:rsidR="0013362C" w:rsidRPr="002F48F6">
        <w:rPr>
          <w:bCs/>
          <w:color w:val="auto"/>
        </w:rPr>
        <w:t>p</w:t>
      </w:r>
      <w:r w:rsidR="006D519C" w:rsidRPr="002F48F6">
        <w:rPr>
          <w:bCs/>
          <w:color w:val="auto"/>
        </w:rPr>
        <w:t>szczyński</w:t>
      </w:r>
      <w:r w:rsidRPr="002F48F6">
        <w:rPr>
          <w:bCs/>
          <w:color w:val="auto"/>
        </w:rPr>
        <w:t xml:space="preserve"> wpisuj</w:t>
      </w:r>
      <w:r w:rsidR="006D519C" w:rsidRPr="002F48F6">
        <w:rPr>
          <w:bCs/>
          <w:color w:val="auto"/>
        </w:rPr>
        <w:t>ą</w:t>
      </w:r>
      <w:r w:rsidRPr="002F48F6">
        <w:rPr>
          <w:bCs/>
          <w:color w:val="auto"/>
        </w:rPr>
        <w:t xml:space="preserve"> się w </w:t>
      </w:r>
      <w:r w:rsidR="006D519C" w:rsidRPr="002F48F6">
        <w:rPr>
          <w:bCs/>
          <w:color w:val="auto"/>
        </w:rPr>
        <w:t>trzy</w:t>
      </w:r>
      <w:r w:rsidRPr="002F48F6">
        <w:rPr>
          <w:bCs/>
          <w:color w:val="auto"/>
        </w:rPr>
        <w:t xml:space="preserve"> z</w:t>
      </w:r>
      <w:r w:rsidR="006D519C" w:rsidRPr="002F48F6">
        <w:rPr>
          <w:bCs/>
          <w:color w:val="auto"/>
        </w:rPr>
        <w:t> </w:t>
      </w:r>
      <w:r w:rsidRPr="002F48F6">
        <w:rPr>
          <w:bCs/>
          <w:color w:val="auto"/>
        </w:rPr>
        <w:t xml:space="preserve">pięciu OSI tematycznych tj. Obszary cenne przyrodniczo, </w:t>
      </w:r>
      <w:r w:rsidR="0031322E" w:rsidRPr="002F48F6">
        <w:rPr>
          <w:bCs/>
          <w:color w:val="auto"/>
        </w:rPr>
        <w:t>g</w:t>
      </w:r>
      <w:r w:rsidRPr="002F48F6">
        <w:rPr>
          <w:bCs/>
          <w:color w:val="auto"/>
        </w:rPr>
        <w:t xml:space="preserve">miny z problemami środowiskowymi w zakresie jakości powietrza oraz </w:t>
      </w:r>
      <w:r w:rsidR="0031322E" w:rsidRPr="002F48F6">
        <w:rPr>
          <w:bCs/>
          <w:color w:val="auto"/>
        </w:rPr>
        <w:t>g</w:t>
      </w:r>
      <w:r w:rsidRPr="002F48F6">
        <w:rPr>
          <w:bCs/>
          <w:color w:val="auto"/>
        </w:rPr>
        <w:t>miny w transformacji górniczej</w:t>
      </w:r>
      <w:r w:rsidR="006D519C" w:rsidRPr="002F48F6">
        <w:rPr>
          <w:bCs/>
          <w:color w:val="auto"/>
        </w:rPr>
        <w:t>.</w:t>
      </w:r>
    </w:p>
    <w:p w14:paraId="09916948" w14:textId="77777777" w:rsidR="006F7157" w:rsidRPr="002F48F6" w:rsidRDefault="006F7157" w:rsidP="00561C80">
      <w:pPr>
        <w:pStyle w:val="Default"/>
        <w:spacing w:line="360" w:lineRule="auto"/>
        <w:rPr>
          <w:b/>
          <w:color w:val="auto"/>
        </w:rPr>
      </w:pPr>
      <w:r w:rsidRPr="002F48F6">
        <w:rPr>
          <w:b/>
          <w:color w:val="auto"/>
        </w:rPr>
        <w:t>Obszary cenne przyrodniczo</w:t>
      </w:r>
    </w:p>
    <w:p w14:paraId="2A809CF0" w14:textId="77777777" w:rsidR="006F7157" w:rsidRPr="00732759" w:rsidRDefault="006F7157" w:rsidP="00561C80">
      <w:pPr>
        <w:pStyle w:val="Default"/>
        <w:spacing w:line="360" w:lineRule="auto"/>
        <w:rPr>
          <w:bCs/>
          <w:color w:val="auto"/>
        </w:rPr>
      </w:pPr>
      <w:r w:rsidRPr="00732759">
        <w:rPr>
          <w:bCs/>
          <w:color w:val="auto"/>
        </w:rPr>
        <w:t>W strategii opisano przedmiotowy OSI jako:</w:t>
      </w:r>
    </w:p>
    <w:p w14:paraId="23117C5B" w14:textId="5102E5BB" w:rsidR="006F7157" w:rsidRPr="002F48F6" w:rsidRDefault="006F7157" w:rsidP="00561C80">
      <w:pPr>
        <w:pStyle w:val="Default"/>
        <w:spacing w:line="360" w:lineRule="auto"/>
        <w:rPr>
          <w:color w:val="auto"/>
        </w:rPr>
      </w:pPr>
      <w:r w:rsidRPr="00732759">
        <w:rPr>
          <w:color w:val="auto"/>
        </w:rPr>
        <w:t>Obszar OSI – obszary cenne przyrodniczo, został wyznaczony w oparciu o udział scalonej powierzchni cennej przyrodniczo w powierzchni całej gminy. Kategoryzacja terenów cennych przyrodniczo została oparta o powierzchniowe formy ochrony przyrody (rezerwaty przyrody, parki krajobrazowe, obszary Natura 2000, obszary chronionego krajobrazu, użytki ekologiczne i zespoły przyrodniczo-krajobrazowe) oraz korytarze ekologiczne (korytarze dla ssaków kopytnych i</w:t>
      </w:r>
      <w:r w:rsidR="009E32AA" w:rsidRPr="00732759">
        <w:rPr>
          <w:color w:val="auto"/>
        </w:rPr>
        <w:t> </w:t>
      </w:r>
      <w:r w:rsidRPr="00732759">
        <w:rPr>
          <w:color w:val="auto"/>
        </w:rPr>
        <w:t xml:space="preserve">drapieżnych oraz korytarze spójności). Dobór powyższych kategorii opierał się na założeniu, że są to najważniejsze obszary dla zachowania walorów przyrodniczych regionu. O ile pierwsze chronione są prawem, o tyle drugie wymagają wzmocnienia odgrywanej roli w systemie przyrodniczym województwa i działań zabezpieczających przed dalszą degradacją </w:t>
      </w:r>
      <w:r w:rsidRPr="002F48F6">
        <w:rPr>
          <w:color w:val="auto"/>
        </w:rPr>
        <w:t>i osłabianiem ich funkcjonalności.</w:t>
      </w:r>
    </w:p>
    <w:p w14:paraId="70DC6860" w14:textId="77777777" w:rsidR="006F7157" w:rsidRPr="002F48F6" w:rsidRDefault="006F7157" w:rsidP="00561C80">
      <w:pPr>
        <w:pStyle w:val="Default"/>
        <w:spacing w:line="360" w:lineRule="auto"/>
        <w:rPr>
          <w:color w:val="auto"/>
        </w:rPr>
      </w:pPr>
      <w:r w:rsidRPr="002F48F6">
        <w:rPr>
          <w:color w:val="auto"/>
        </w:rPr>
        <w:t>Wyzwaniem dla tego obszaru OSI jest ochrona różnorodności biologicznej i georóżnorodności, poprawa stosunków wodnych i ochrona siedlisk wodno-błotnych na obszarach chronionych oraz zwiększenie drożności korytarzy ekologicznych. Istotne będzie również programowanie i prowadzenie na tych terenach zrównoważonej polityki rozwoju, godzącej interesy ochrony przyrody z rozwojem gospodarczym tych obszarów, ukierunkowanym na wykorzystanie lokalnych potencjałów.</w:t>
      </w:r>
    </w:p>
    <w:p w14:paraId="529D295A" w14:textId="034BF856" w:rsidR="006F7157" w:rsidRPr="00732759" w:rsidRDefault="006F7157" w:rsidP="00561C80">
      <w:pPr>
        <w:pStyle w:val="Default"/>
        <w:spacing w:line="360" w:lineRule="auto"/>
        <w:rPr>
          <w:b/>
          <w:color w:val="auto"/>
        </w:rPr>
      </w:pPr>
      <w:r w:rsidRPr="00732759">
        <w:rPr>
          <w:color w:val="auto"/>
        </w:rPr>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tereny przyrodnicze</w:t>
      </w:r>
      <w:r w:rsidRPr="00732759">
        <w:rPr>
          <w:b/>
          <w:color w:val="auto"/>
        </w:rPr>
        <w:t>.</w:t>
      </w:r>
    </w:p>
    <w:p w14:paraId="724852E9" w14:textId="77777777" w:rsidR="006F7157" w:rsidRPr="00732759" w:rsidRDefault="006F7157" w:rsidP="00561C80">
      <w:pPr>
        <w:spacing w:after="0" w:line="360" w:lineRule="auto"/>
        <w:rPr>
          <w:rFonts w:ascii="Arial" w:hAnsi="Arial" w:cs="Arial"/>
          <w:sz w:val="24"/>
          <w:szCs w:val="24"/>
        </w:rPr>
        <w:sectPr w:rsidR="006F7157" w:rsidRPr="00732759" w:rsidSect="000D52C1">
          <w:headerReference w:type="default" r:id="rId51"/>
          <w:pgSz w:w="11906" w:h="16838"/>
          <w:pgMar w:top="1560" w:right="849" w:bottom="1276" w:left="1418" w:header="708" w:footer="708" w:gutter="0"/>
          <w:cols w:space="708"/>
          <w:docGrid w:linePitch="360"/>
        </w:sectPr>
      </w:pPr>
    </w:p>
    <w:p w14:paraId="618678C7" w14:textId="28EF7811" w:rsidR="00080F31" w:rsidRPr="00732759" w:rsidRDefault="00080F31" w:rsidP="00561C80">
      <w:pPr>
        <w:pStyle w:val="Legenda"/>
        <w:spacing w:line="360" w:lineRule="auto"/>
        <w:rPr>
          <w:rFonts w:ascii="Arial" w:hAnsi="Arial" w:cs="Arial"/>
          <w:sz w:val="24"/>
          <w:szCs w:val="24"/>
        </w:rPr>
      </w:pPr>
      <w:bookmarkStart w:id="109" w:name="_Toc118219238"/>
      <w:r w:rsidRPr="00732759">
        <w:rPr>
          <w:rFonts w:ascii="Arial" w:hAnsi="Arial" w:cs="Arial"/>
          <w:sz w:val="24"/>
          <w:szCs w:val="24"/>
        </w:rPr>
        <w:lastRenderedPageBreak/>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236024" w:rsidRPr="00732759">
        <w:rPr>
          <w:rFonts w:ascii="Arial" w:hAnsi="Arial" w:cs="Arial"/>
          <w:noProof/>
          <w:sz w:val="24"/>
          <w:szCs w:val="24"/>
        </w:rPr>
        <w:t>34</w:t>
      </w:r>
      <w:r w:rsidRPr="00732759">
        <w:rPr>
          <w:rFonts w:ascii="Arial" w:hAnsi="Arial" w:cs="Arial"/>
          <w:noProof/>
          <w:sz w:val="24"/>
          <w:szCs w:val="24"/>
        </w:rPr>
        <w:fldChar w:fldCharType="end"/>
      </w:r>
      <w:r w:rsidRPr="00732759">
        <w:rPr>
          <w:rFonts w:ascii="Arial" w:hAnsi="Arial" w:cs="Arial"/>
          <w:sz w:val="24"/>
          <w:szCs w:val="24"/>
        </w:rPr>
        <w:t xml:space="preserve"> OSI – obszary cenne przyrodniczo</w:t>
      </w:r>
      <w:bookmarkEnd w:id="109"/>
    </w:p>
    <w:p w14:paraId="62877E7A" w14:textId="2882E0F3" w:rsidR="006F7157" w:rsidRPr="00561C80" w:rsidRDefault="002F3E88"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3FFC83AC" wp14:editId="12F28C4B">
            <wp:extent cx="6104374" cy="5562270"/>
            <wp:effectExtent l="19050" t="19050" r="0" b="635"/>
            <wp:docPr id="13" name="Obraz 13" descr="Mapa. Goczałkowice-Zdrój wykazują obszary cenne przyrodniczo na poziomie 5 najwyższym, Pawłowice na poziomie 1 niskie lub brak, pozostałe gminy powiatu na poziomie 2 przecięt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13" descr="Mapa. Goczałkowice-Zdrój wykazują obszary cenne przyrodniczo na poziomie 5 najwyższym, Pawłowice na poziomie 1 niskie lub brak, pozostałe gminy powiatu na poziomie 2 przeciętne. "/>
                    <pic:cNvPicPr/>
                  </pic:nvPicPr>
                  <pic:blipFill>
                    <a:blip r:embed="rId52">
                      <a:extLst>
                        <a:ext uri="{28A0092B-C50C-407E-A947-70E740481C1C}">
                          <a14:useLocalDpi xmlns:a14="http://schemas.microsoft.com/office/drawing/2010/main" val="0"/>
                        </a:ext>
                      </a:extLst>
                    </a:blip>
                    <a:stretch>
                      <a:fillRect/>
                    </a:stretch>
                  </pic:blipFill>
                  <pic:spPr>
                    <a:xfrm>
                      <a:off x="0" y="0"/>
                      <a:ext cx="6142192" cy="5596730"/>
                    </a:xfrm>
                    <a:prstGeom prst="rect">
                      <a:avLst/>
                    </a:prstGeom>
                    <a:ln>
                      <a:solidFill>
                        <a:schemeClr val="tx1"/>
                      </a:solidFill>
                    </a:ln>
                  </pic:spPr>
                </pic:pic>
              </a:graphicData>
            </a:graphic>
          </wp:inline>
        </w:drawing>
      </w:r>
    </w:p>
    <w:p w14:paraId="030BEC49" w14:textId="6AFFA504"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394BDA0E" w14:textId="77777777" w:rsidR="006F7157" w:rsidRPr="002F48F6" w:rsidRDefault="006F7157" w:rsidP="00561C80">
      <w:pPr>
        <w:spacing w:after="0" w:line="360" w:lineRule="auto"/>
        <w:rPr>
          <w:rFonts w:ascii="Arial" w:hAnsi="Arial" w:cs="Arial"/>
          <w:sz w:val="24"/>
          <w:szCs w:val="24"/>
        </w:rPr>
      </w:pPr>
      <w:r w:rsidRPr="002F48F6">
        <w:rPr>
          <w:rFonts w:ascii="Arial" w:hAnsi="Arial" w:cs="Arial"/>
          <w:b/>
          <w:sz w:val="24"/>
          <w:szCs w:val="24"/>
        </w:rPr>
        <w:t>Gminy z problemami środowiskowymi w zakresie jakości powietrza</w:t>
      </w:r>
      <w:r w:rsidRPr="002F48F6">
        <w:rPr>
          <w:rFonts w:ascii="Arial" w:hAnsi="Arial" w:cs="Arial"/>
          <w:sz w:val="24"/>
          <w:szCs w:val="24"/>
        </w:rPr>
        <w:t xml:space="preserve"> </w:t>
      </w:r>
    </w:p>
    <w:p w14:paraId="5D6DC524" w14:textId="77777777" w:rsidR="006F7157" w:rsidRPr="00732759" w:rsidRDefault="006F7157" w:rsidP="00561C80">
      <w:pPr>
        <w:pStyle w:val="Default"/>
        <w:spacing w:line="360" w:lineRule="auto"/>
        <w:rPr>
          <w:color w:val="auto"/>
        </w:rPr>
      </w:pPr>
      <w:r w:rsidRPr="00732759">
        <w:rPr>
          <w:color w:val="auto"/>
        </w:rPr>
        <w:t>Powietrze na terenie województwa śląskiego jest silnie zanieczyszczone. Przekroczenie docelowej wartości stężenia średniorocznego benzo(a)pirenu występuje na obszarze całego województwa.</w:t>
      </w:r>
    </w:p>
    <w:p w14:paraId="5730CB32" w14:textId="77777777" w:rsidR="006F7157" w:rsidRPr="00732759" w:rsidRDefault="006F7157" w:rsidP="00561C80">
      <w:pPr>
        <w:pStyle w:val="Default"/>
        <w:spacing w:line="360" w:lineRule="auto"/>
        <w:rPr>
          <w:color w:val="auto"/>
        </w:rPr>
      </w:pPr>
      <w:r w:rsidRPr="00732759">
        <w:rPr>
          <w:color w:val="auto"/>
        </w:rPr>
        <w:t>Główną przyczyną złej jakości powietrza w województwie śląskim jest emisja z indywidualnego ogrzewania budynków mieszkalnych (bytowo-komunalna). Znacznie mniejszy wpływ, na jakość powietrza ma emisja przemysłowa i liniowa. Pomimo działań podejmowanych w ostatnich latach, nie zanotowano znaczącej poprawy jakości powietrza. Największym wyzwaniem stojącym przed województwem na najbliższe lata jest ograniczenie niskiej emisji, gdyż to ona w największym stopniu odpowiada za przekroczenia norm, jakości powietrza.</w:t>
      </w:r>
    </w:p>
    <w:p w14:paraId="05F02432" w14:textId="2AB85975" w:rsidR="006F7157" w:rsidRPr="00732759" w:rsidRDefault="006F7157" w:rsidP="00561C80">
      <w:pPr>
        <w:pStyle w:val="Default"/>
        <w:spacing w:line="360" w:lineRule="auto"/>
        <w:rPr>
          <w:color w:val="auto"/>
        </w:rPr>
      </w:pPr>
      <w:r w:rsidRPr="00732759">
        <w:rPr>
          <w:color w:val="auto"/>
        </w:rPr>
        <w:lastRenderedPageBreak/>
        <w:t xml:space="preserve">Na poniższej mapie przedstawiono położenie </w:t>
      </w:r>
      <w:r w:rsidR="009E004A" w:rsidRPr="00732759">
        <w:rPr>
          <w:color w:val="auto"/>
        </w:rPr>
        <w:t>p</w:t>
      </w:r>
      <w:r w:rsidR="00080F31" w:rsidRPr="00732759">
        <w:rPr>
          <w:color w:val="auto"/>
        </w:rPr>
        <w:t xml:space="preserve">owiatu </w:t>
      </w:r>
      <w:r w:rsidR="009E004A" w:rsidRPr="00732759">
        <w:rPr>
          <w:color w:val="auto"/>
        </w:rPr>
        <w:t>p</w:t>
      </w:r>
      <w:r w:rsidR="00080F31" w:rsidRPr="00732759">
        <w:rPr>
          <w:color w:val="auto"/>
        </w:rPr>
        <w:t>szczyńskiego</w:t>
      </w:r>
      <w:r w:rsidRPr="00732759">
        <w:rPr>
          <w:color w:val="auto"/>
        </w:rPr>
        <w:t xml:space="preserve"> na tle OSI – </w:t>
      </w:r>
      <w:r w:rsidR="0031322E" w:rsidRPr="00732759">
        <w:rPr>
          <w:color w:val="auto"/>
        </w:rPr>
        <w:t>g</w:t>
      </w:r>
      <w:r w:rsidRPr="00732759">
        <w:rPr>
          <w:color w:val="auto"/>
        </w:rPr>
        <w:t>miny z problemami środowiskowymi w zakresie, jakości powietrza.</w:t>
      </w:r>
    </w:p>
    <w:p w14:paraId="59032102" w14:textId="5F583543" w:rsidR="00080F31" w:rsidRPr="00732759" w:rsidRDefault="00080F31" w:rsidP="00561C80">
      <w:pPr>
        <w:pStyle w:val="Legenda"/>
        <w:spacing w:line="360" w:lineRule="auto"/>
        <w:rPr>
          <w:rFonts w:ascii="Arial" w:hAnsi="Arial" w:cs="Arial"/>
          <w:sz w:val="24"/>
          <w:szCs w:val="24"/>
        </w:rPr>
      </w:pPr>
      <w:bookmarkStart w:id="110" w:name="_Toc118219239"/>
      <w:r w:rsidRPr="00732759">
        <w:rPr>
          <w:rFonts w:ascii="Arial" w:hAnsi="Arial" w:cs="Arial"/>
          <w:sz w:val="24"/>
          <w:szCs w:val="24"/>
        </w:rPr>
        <w:t xml:space="preserve">Rysunek </w:t>
      </w:r>
      <w:r w:rsidRPr="00732759">
        <w:rPr>
          <w:rFonts w:ascii="Arial" w:hAnsi="Arial" w:cs="Arial"/>
          <w:sz w:val="24"/>
          <w:szCs w:val="24"/>
        </w:rPr>
        <w:fldChar w:fldCharType="begin"/>
      </w:r>
      <w:r w:rsidRPr="00732759">
        <w:rPr>
          <w:rFonts w:ascii="Arial" w:hAnsi="Arial" w:cs="Arial"/>
          <w:sz w:val="24"/>
          <w:szCs w:val="24"/>
        </w:rPr>
        <w:instrText xml:space="preserve"> SEQ Rysunek \* ARABIC </w:instrText>
      </w:r>
      <w:r w:rsidRPr="00732759">
        <w:rPr>
          <w:rFonts w:ascii="Arial" w:hAnsi="Arial" w:cs="Arial"/>
          <w:sz w:val="24"/>
          <w:szCs w:val="24"/>
        </w:rPr>
        <w:fldChar w:fldCharType="separate"/>
      </w:r>
      <w:r w:rsidR="0041257C" w:rsidRPr="00732759">
        <w:rPr>
          <w:rFonts w:ascii="Arial" w:hAnsi="Arial" w:cs="Arial"/>
          <w:noProof/>
          <w:sz w:val="24"/>
          <w:szCs w:val="24"/>
        </w:rPr>
        <w:t>35</w:t>
      </w:r>
      <w:r w:rsidRPr="00732759">
        <w:rPr>
          <w:rFonts w:ascii="Arial" w:hAnsi="Arial" w:cs="Arial"/>
          <w:noProof/>
          <w:sz w:val="24"/>
          <w:szCs w:val="24"/>
        </w:rPr>
        <w:fldChar w:fldCharType="end"/>
      </w:r>
      <w:r w:rsidRPr="00732759">
        <w:rPr>
          <w:rFonts w:ascii="Arial" w:hAnsi="Arial" w:cs="Arial"/>
          <w:sz w:val="24"/>
          <w:szCs w:val="24"/>
        </w:rPr>
        <w:t xml:space="preserve"> Gminy z problemami środowiskowymi w zakresie, jakości powietrza</w:t>
      </w:r>
      <w:bookmarkEnd w:id="110"/>
    </w:p>
    <w:p w14:paraId="4C209A4E" w14:textId="61F65424" w:rsidR="006F7157" w:rsidRPr="00561C80" w:rsidRDefault="00070F90" w:rsidP="00561C80">
      <w:pPr>
        <w:spacing w:after="0" w:line="360" w:lineRule="auto"/>
        <w:rPr>
          <w:rFonts w:ascii="Arial" w:hAnsi="Arial" w:cs="Arial"/>
          <w:color w:val="FF0000"/>
          <w:sz w:val="24"/>
          <w:szCs w:val="24"/>
        </w:rPr>
      </w:pPr>
      <w:r w:rsidRPr="00561C80">
        <w:rPr>
          <w:rFonts w:ascii="Arial" w:hAnsi="Arial" w:cs="Arial"/>
          <w:noProof/>
          <w:color w:val="FF0000"/>
          <w:sz w:val="24"/>
          <w:szCs w:val="24"/>
        </w:rPr>
        <w:drawing>
          <wp:inline distT="0" distB="0" distL="0" distR="0" wp14:anchorId="4206C7F0" wp14:editId="63DE7535">
            <wp:extent cx="6068640" cy="6210928"/>
            <wp:effectExtent l="19050" t="19050" r="8890" b="0"/>
            <wp:docPr id="14" name="Obraz 14" descr="Wszystkie gminy powiatu w obszarze problemowym 2 w trzystopniowej skal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14" descr="Wszystkie gminy powiatu w obszarze problemowym 2 w trzystopniowej skali. "/>
                    <pic:cNvPicPr/>
                  </pic:nvPicPr>
                  <pic:blipFill>
                    <a:blip r:embed="rId53">
                      <a:extLst>
                        <a:ext uri="{28A0092B-C50C-407E-A947-70E740481C1C}">
                          <a14:useLocalDpi xmlns:a14="http://schemas.microsoft.com/office/drawing/2010/main" val="0"/>
                        </a:ext>
                      </a:extLst>
                    </a:blip>
                    <a:stretch>
                      <a:fillRect/>
                    </a:stretch>
                  </pic:blipFill>
                  <pic:spPr>
                    <a:xfrm>
                      <a:off x="0" y="0"/>
                      <a:ext cx="6070153" cy="6212476"/>
                    </a:xfrm>
                    <a:prstGeom prst="rect">
                      <a:avLst/>
                    </a:prstGeom>
                    <a:ln>
                      <a:solidFill>
                        <a:schemeClr val="tx1"/>
                      </a:solidFill>
                    </a:ln>
                  </pic:spPr>
                </pic:pic>
              </a:graphicData>
            </a:graphic>
          </wp:inline>
        </w:drawing>
      </w:r>
    </w:p>
    <w:p w14:paraId="74CBC54F" w14:textId="77777777" w:rsidR="00070F90"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080F31" w:rsidRPr="00732759">
        <w:rPr>
          <w:rFonts w:ascii="Arial" w:hAnsi="Arial" w:cs="Arial"/>
          <w:sz w:val="24"/>
          <w:szCs w:val="24"/>
        </w:rPr>
        <w:t>o</w:t>
      </w:r>
      <w:r w:rsidRPr="00732759">
        <w:rPr>
          <w:rFonts w:ascii="Arial" w:hAnsi="Arial" w:cs="Arial"/>
          <w:sz w:val="24"/>
          <w:szCs w:val="24"/>
        </w:rPr>
        <w:t>pracowanie własne na podstawie Strategii Rozwoju Województwa Śląskiego</w:t>
      </w:r>
    </w:p>
    <w:p w14:paraId="5781FC76" w14:textId="77777777" w:rsidR="006F7157" w:rsidRPr="002F48F6" w:rsidRDefault="006F7157" w:rsidP="00561C80">
      <w:pPr>
        <w:spacing w:after="0" w:line="360" w:lineRule="auto"/>
        <w:rPr>
          <w:rFonts w:ascii="Arial" w:hAnsi="Arial" w:cs="Arial"/>
          <w:b/>
          <w:sz w:val="24"/>
          <w:szCs w:val="24"/>
        </w:rPr>
      </w:pPr>
      <w:r w:rsidRPr="002F48F6">
        <w:rPr>
          <w:rFonts w:ascii="Arial" w:hAnsi="Arial" w:cs="Arial"/>
          <w:b/>
          <w:sz w:val="24"/>
          <w:szCs w:val="24"/>
        </w:rPr>
        <w:t>Gminy w transformacji górniczej</w:t>
      </w:r>
    </w:p>
    <w:p w14:paraId="320241F5" w14:textId="2B603381"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Z uwagi na wyzwanie związane z koniecznością kontynuacji procesów restrukturyzacyjnych w</w:t>
      </w:r>
      <w:r w:rsidR="00AF2C40" w:rsidRPr="00732759">
        <w:rPr>
          <w:rFonts w:ascii="Arial" w:hAnsi="Arial" w:cs="Arial"/>
          <w:sz w:val="24"/>
          <w:szCs w:val="24"/>
        </w:rPr>
        <w:t> </w:t>
      </w:r>
      <w:r w:rsidRPr="00732759">
        <w:rPr>
          <w:rFonts w:ascii="Arial" w:hAnsi="Arial" w:cs="Arial"/>
          <w:sz w:val="24"/>
          <w:szCs w:val="24"/>
        </w:rPr>
        <w:t xml:space="preserve">obszarze sektora górniczego, zidentyfikowano obszary, na których będą występowały lub już występują negatywne skutki prowadzonej transformacji. Do gmin objętych procesem transformacji górniczej zaliczono jednostki, na których występuje jedna z poniższych przesłanek: </w:t>
      </w:r>
    </w:p>
    <w:p w14:paraId="1BA91079"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lastRenderedPageBreak/>
        <w:t xml:space="preserve">występują tereny pogórnicze po zakończonej już działalności wydobywczej (kopalnie zlikwidowane lub w likwidacji), </w:t>
      </w:r>
    </w:p>
    <w:p w14:paraId="3FE9BBD6"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 xml:space="preserve">prowadzona jest aktualnie działalność wydobywcza węgla kamiennego, </w:t>
      </w:r>
    </w:p>
    <w:p w14:paraId="04D7DE55" w14:textId="77777777" w:rsidR="006F7157" w:rsidRPr="00732759" w:rsidRDefault="006F7157" w:rsidP="00561C80">
      <w:pPr>
        <w:pStyle w:val="Akapitzlist"/>
        <w:numPr>
          <w:ilvl w:val="0"/>
          <w:numId w:val="17"/>
        </w:numPr>
        <w:spacing w:after="0" w:line="360" w:lineRule="auto"/>
        <w:contextualSpacing w:val="0"/>
        <w:rPr>
          <w:rFonts w:ascii="Arial" w:hAnsi="Arial" w:cs="Arial"/>
          <w:b/>
          <w:sz w:val="24"/>
          <w:szCs w:val="24"/>
          <w:u w:val="single"/>
        </w:rPr>
      </w:pPr>
      <w:r w:rsidRPr="00732759">
        <w:rPr>
          <w:rFonts w:ascii="Arial" w:hAnsi="Arial" w:cs="Arial"/>
          <w:sz w:val="24"/>
          <w:szCs w:val="24"/>
        </w:rPr>
        <w:t>występuje znacząca liczba pracujących w sektorze górniczym i istotny odsetek pracujących w górnictwie w ogóle zatrudnionych.</w:t>
      </w:r>
    </w:p>
    <w:p w14:paraId="28F7FF25" w14:textId="2B74F907" w:rsidR="00AF2C40" w:rsidRPr="00732759" w:rsidRDefault="006F7157" w:rsidP="00561C80">
      <w:pPr>
        <w:spacing w:after="0" w:line="360" w:lineRule="auto"/>
        <w:rPr>
          <w:rFonts w:ascii="Arial" w:hAnsi="Arial" w:cs="Arial"/>
          <w:sz w:val="24"/>
          <w:szCs w:val="24"/>
        </w:rPr>
      </w:pPr>
      <w:r w:rsidRPr="00732759">
        <w:rPr>
          <w:rFonts w:ascii="Arial" w:hAnsi="Arial" w:cs="Arial"/>
          <w:sz w:val="24"/>
          <w:szCs w:val="24"/>
        </w:rPr>
        <w:t>Gmin</w:t>
      </w:r>
      <w:r w:rsidR="00AF2C40" w:rsidRPr="00732759">
        <w:rPr>
          <w:rFonts w:ascii="Arial" w:hAnsi="Arial" w:cs="Arial"/>
          <w:sz w:val="24"/>
          <w:szCs w:val="24"/>
        </w:rPr>
        <w:t xml:space="preserve">y </w:t>
      </w:r>
      <w:r w:rsidR="0013362C" w:rsidRPr="00732759">
        <w:rPr>
          <w:rFonts w:ascii="Arial" w:hAnsi="Arial" w:cs="Arial"/>
          <w:sz w:val="24"/>
          <w:szCs w:val="24"/>
        </w:rPr>
        <w:t>p</w:t>
      </w:r>
      <w:r w:rsidR="00AF2C40" w:rsidRPr="00732759">
        <w:rPr>
          <w:rFonts w:ascii="Arial" w:hAnsi="Arial" w:cs="Arial"/>
          <w:sz w:val="24"/>
          <w:szCs w:val="24"/>
        </w:rPr>
        <w:t xml:space="preserve">owiatu </w:t>
      </w:r>
      <w:r w:rsidR="0013362C" w:rsidRPr="00732759">
        <w:rPr>
          <w:rFonts w:ascii="Arial" w:hAnsi="Arial" w:cs="Arial"/>
          <w:sz w:val="24"/>
          <w:szCs w:val="24"/>
        </w:rPr>
        <w:t>p</w:t>
      </w:r>
      <w:r w:rsidR="00AF2C40" w:rsidRPr="00732759">
        <w:rPr>
          <w:rFonts w:ascii="Arial" w:hAnsi="Arial" w:cs="Arial"/>
          <w:sz w:val="24"/>
          <w:szCs w:val="24"/>
        </w:rPr>
        <w:t xml:space="preserve">szczyńskiego należą do obszaru pogórniczego po zakończonej działalności wydobywczej oraz obszaru z aktualnie prowadzoną działalnością wydobywczą. </w:t>
      </w:r>
    </w:p>
    <w:p w14:paraId="482223C6" w14:textId="2E2703E3" w:rsidR="006F7157" w:rsidRPr="00732759"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Przyjęte ustalenia i rekomendacje w zakresie kształtowania i prowadzenia polityki przestrzennej w </w:t>
      </w:r>
      <w:r w:rsidR="0029493B" w:rsidRPr="00732759">
        <w:rPr>
          <w:rFonts w:ascii="Arial" w:eastAsia="ArialMT" w:hAnsi="Arial" w:cs="Arial"/>
          <w:sz w:val="24"/>
          <w:szCs w:val="24"/>
        </w:rPr>
        <w:t>p</w:t>
      </w:r>
      <w:r w:rsidR="00AF2C40" w:rsidRPr="00732759">
        <w:rPr>
          <w:rFonts w:ascii="Arial" w:eastAsia="ArialMT" w:hAnsi="Arial" w:cs="Arial"/>
          <w:sz w:val="24"/>
          <w:szCs w:val="24"/>
        </w:rPr>
        <w:t xml:space="preserve">owiecie </w:t>
      </w:r>
      <w:r w:rsidRPr="00732759">
        <w:rPr>
          <w:rFonts w:ascii="Arial" w:eastAsia="ArialMT" w:hAnsi="Arial" w:cs="Arial"/>
          <w:sz w:val="24"/>
          <w:szCs w:val="24"/>
        </w:rPr>
        <w:t xml:space="preserve">wpisują się w ustalenia i rekomendacje w zakresie kształtowania i </w:t>
      </w:r>
      <w:r w:rsidR="00B70F11" w:rsidRPr="00732759">
        <w:rPr>
          <w:rFonts w:ascii="Arial" w:eastAsia="ArialMT" w:hAnsi="Arial" w:cs="Arial"/>
          <w:sz w:val="24"/>
          <w:szCs w:val="24"/>
        </w:rPr>
        <w:t> p</w:t>
      </w:r>
      <w:r w:rsidRPr="00732759">
        <w:rPr>
          <w:rFonts w:ascii="Arial" w:eastAsia="ArialMT" w:hAnsi="Arial" w:cs="Arial"/>
          <w:sz w:val="24"/>
          <w:szCs w:val="24"/>
        </w:rPr>
        <w:t xml:space="preserve">rowadzenia polityki przestrzennej w </w:t>
      </w:r>
      <w:r w:rsidR="00AF2C40" w:rsidRPr="00732759">
        <w:rPr>
          <w:rFonts w:ascii="Arial" w:eastAsia="ArialMT" w:hAnsi="Arial" w:cs="Arial"/>
          <w:sz w:val="24"/>
          <w:szCs w:val="24"/>
        </w:rPr>
        <w:t>W</w:t>
      </w:r>
      <w:r w:rsidRPr="00732759">
        <w:rPr>
          <w:rFonts w:ascii="Arial" w:eastAsia="ArialMT" w:hAnsi="Arial" w:cs="Arial"/>
          <w:sz w:val="24"/>
          <w:szCs w:val="24"/>
        </w:rPr>
        <w:t xml:space="preserve">ojewództwie </w:t>
      </w:r>
      <w:r w:rsidR="00AF2C40" w:rsidRPr="00732759">
        <w:rPr>
          <w:rFonts w:ascii="Arial" w:eastAsia="ArialMT" w:hAnsi="Arial" w:cs="Arial"/>
          <w:sz w:val="24"/>
          <w:szCs w:val="24"/>
        </w:rPr>
        <w:t>Ś</w:t>
      </w:r>
      <w:r w:rsidRPr="00732759">
        <w:rPr>
          <w:rFonts w:ascii="Arial" w:eastAsia="ArialMT" w:hAnsi="Arial" w:cs="Arial"/>
          <w:sz w:val="24"/>
          <w:szCs w:val="24"/>
        </w:rPr>
        <w:t>ląskim określonych w strategii rozwoju województwa.</w:t>
      </w:r>
    </w:p>
    <w:p w14:paraId="37DDF137" w14:textId="1F355AD2" w:rsidR="006F7157" w:rsidRDefault="006F7157" w:rsidP="00561C80">
      <w:pPr>
        <w:autoSpaceDE w:val="0"/>
        <w:autoSpaceDN w:val="0"/>
        <w:adjustRightInd w:val="0"/>
        <w:spacing w:after="0" w:line="360" w:lineRule="auto"/>
        <w:rPr>
          <w:rFonts w:ascii="Arial" w:eastAsia="ArialMT" w:hAnsi="Arial" w:cs="Arial"/>
          <w:sz w:val="24"/>
          <w:szCs w:val="24"/>
        </w:rPr>
      </w:pPr>
      <w:r w:rsidRPr="00732759">
        <w:rPr>
          <w:rFonts w:ascii="Arial" w:eastAsia="ArialMT" w:hAnsi="Arial" w:cs="Arial"/>
          <w:sz w:val="24"/>
          <w:szCs w:val="24"/>
        </w:rPr>
        <w:t xml:space="preserve">Poniżej przedstawiono zgodność celów strategicznych określonych w </w:t>
      </w:r>
      <w:r w:rsidR="00483F47" w:rsidRPr="00732759">
        <w:rPr>
          <w:rFonts w:ascii="Arial" w:eastAsia="ArialMT" w:hAnsi="Arial" w:cs="Arial"/>
          <w:sz w:val="24"/>
          <w:szCs w:val="24"/>
        </w:rPr>
        <w:t>strategii regionalnej</w:t>
      </w:r>
      <w:r w:rsidRPr="00732759">
        <w:rPr>
          <w:rFonts w:ascii="Arial" w:eastAsia="ArialMT" w:hAnsi="Arial" w:cs="Arial"/>
          <w:sz w:val="24"/>
          <w:szCs w:val="24"/>
        </w:rPr>
        <w:t xml:space="preserve"> z</w:t>
      </w:r>
      <w:r w:rsidR="00483F47" w:rsidRPr="00732759">
        <w:rPr>
          <w:rFonts w:ascii="Arial" w:eastAsia="ArialMT" w:hAnsi="Arial" w:cs="Arial"/>
          <w:sz w:val="24"/>
          <w:szCs w:val="24"/>
        </w:rPr>
        <w:t> </w:t>
      </w:r>
      <w:r w:rsidRPr="00732759">
        <w:rPr>
          <w:rFonts w:ascii="Arial" w:eastAsia="ArialMT" w:hAnsi="Arial" w:cs="Arial"/>
          <w:sz w:val="24"/>
          <w:szCs w:val="24"/>
        </w:rPr>
        <w:t xml:space="preserve">przyjętymi celami </w:t>
      </w:r>
      <w:r w:rsidR="00376326" w:rsidRPr="00732759">
        <w:rPr>
          <w:rFonts w:ascii="Arial" w:eastAsia="ArialMT" w:hAnsi="Arial" w:cs="Arial"/>
          <w:sz w:val="24"/>
          <w:szCs w:val="24"/>
        </w:rPr>
        <w:t xml:space="preserve">strategicznymi </w:t>
      </w:r>
      <w:r w:rsidRPr="00732759">
        <w:rPr>
          <w:rFonts w:ascii="Arial" w:eastAsia="ArialMT" w:hAnsi="Arial" w:cs="Arial"/>
          <w:sz w:val="24"/>
          <w:szCs w:val="24"/>
        </w:rPr>
        <w:t xml:space="preserve">wyznaczonymi w ramach </w:t>
      </w:r>
      <w:r w:rsidR="00483F47" w:rsidRPr="00732759">
        <w:rPr>
          <w:rFonts w:ascii="Arial" w:eastAsia="ArialMT" w:hAnsi="Arial" w:cs="Arial"/>
          <w:sz w:val="24"/>
          <w:szCs w:val="24"/>
        </w:rPr>
        <w:t xml:space="preserve">strategii powiatowej. </w:t>
      </w:r>
    </w:p>
    <w:p w14:paraId="587B9515" w14:textId="680C2142" w:rsidR="006F7157" w:rsidRPr="00732759" w:rsidRDefault="006F7157" w:rsidP="00561C80">
      <w:pPr>
        <w:pStyle w:val="Legenda"/>
        <w:spacing w:line="360" w:lineRule="auto"/>
        <w:rPr>
          <w:rFonts w:ascii="Arial" w:hAnsi="Arial" w:cs="Arial"/>
          <w:sz w:val="24"/>
          <w:szCs w:val="24"/>
        </w:rPr>
      </w:pPr>
      <w:bookmarkStart w:id="111" w:name="_Toc99712339"/>
      <w:bookmarkStart w:id="112" w:name="_Toc118215219"/>
      <w:r w:rsidRPr="00732759">
        <w:rPr>
          <w:rFonts w:ascii="Arial" w:hAnsi="Arial" w:cs="Arial"/>
          <w:sz w:val="24"/>
          <w:szCs w:val="24"/>
        </w:rPr>
        <w:t xml:space="preserve">Tabela </w:t>
      </w:r>
      <w:r w:rsidRPr="00732759">
        <w:rPr>
          <w:rFonts w:ascii="Arial" w:hAnsi="Arial" w:cs="Arial"/>
          <w:sz w:val="24"/>
          <w:szCs w:val="24"/>
        </w:rPr>
        <w:fldChar w:fldCharType="begin"/>
      </w:r>
      <w:r w:rsidRPr="00732759">
        <w:rPr>
          <w:rFonts w:ascii="Arial" w:hAnsi="Arial" w:cs="Arial"/>
          <w:sz w:val="24"/>
          <w:szCs w:val="24"/>
        </w:rPr>
        <w:instrText xml:space="preserve"> SEQ Tabela \* ARABIC </w:instrText>
      </w:r>
      <w:r w:rsidRPr="00732759">
        <w:rPr>
          <w:rFonts w:ascii="Arial" w:hAnsi="Arial" w:cs="Arial"/>
          <w:sz w:val="24"/>
          <w:szCs w:val="24"/>
        </w:rPr>
        <w:fldChar w:fldCharType="separate"/>
      </w:r>
      <w:r w:rsidR="00236024" w:rsidRPr="00732759">
        <w:rPr>
          <w:rFonts w:ascii="Arial" w:hAnsi="Arial" w:cs="Arial"/>
          <w:noProof/>
          <w:sz w:val="24"/>
          <w:szCs w:val="24"/>
        </w:rPr>
        <w:t>21</w:t>
      </w:r>
      <w:r w:rsidRPr="00732759">
        <w:rPr>
          <w:rFonts w:ascii="Arial" w:hAnsi="Arial" w:cs="Arial"/>
          <w:noProof/>
          <w:sz w:val="24"/>
          <w:szCs w:val="24"/>
        </w:rPr>
        <w:fldChar w:fldCharType="end"/>
      </w:r>
      <w:r w:rsidRPr="00732759">
        <w:rPr>
          <w:rFonts w:ascii="Arial" w:hAnsi="Arial" w:cs="Arial"/>
          <w:sz w:val="24"/>
          <w:szCs w:val="24"/>
        </w:rPr>
        <w:t xml:space="preserve"> Zgodność z celami strategicznymi Strategii Rozwoju Województwa Śląskiego</w:t>
      </w:r>
      <w:bookmarkEnd w:id="111"/>
      <w:bookmarkEnd w:id="11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84"/>
        <w:gridCol w:w="5462"/>
      </w:tblGrid>
      <w:tr w:rsidR="00732759" w:rsidRPr="00732759" w14:paraId="25D7B91F" w14:textId="77777777" w:rsidTr="00D32B04">
        <w:trPr>
          <w:jc w:val="center"/>
        </w:trPr>
        <w:tc>
          <w:tcPr>
            <w:tcW w:w="3884" w:type="dxa"/>
            <w:shd w:val="clear" w:color="auto" w:fill="960000"/>
            <w:vAlign w:val="center"/>
          </w:tcPr>
          <w:p w14:paraId="1813391F" w14:textId="77777777"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Cele strategiczne na poziomie województwa śląskiego</w:t>
            </w:r>
          </w:p>
        </w:tc>
        <w:tc>
          <w:tcPr>
            <w:tcW w:w="5462" w:type="dxa"/>
            <w:shd w:val="clear" w:color="auto" w:fill="960000"/>
            <w:vAlign w:val="center"/>
          </w:tcPr>
          <w:p w14:paraId="348322B8" w14:textId="180E73E9" w:rsidR="006F7157" w:rsidRPr="00732759" w:rsidRDefault="006F7157" w:rsidP="00561C80">
            <w:pPr>
              <w:spacing w:after="0" w:line="360" w:lineRule="auto"/>
              <w:rPr>
                <w:rFonts w:ascii="Arial" w:hAnsi="Arial" w:cs="Arial"/>
                <w:b/>
                <w:sz w:val="24"/>
                <w:szCs w:val="24"/>
              </w:rPr>
            </w:pPr>
            <w:r w:rsidRPr="00732759">
              <w:rPr>
                <w:rFonts w:ascii="Arial" w:hAnsi="Arial" w:cs="Arial"/>
                <w:b/>
                <w:sz w:val="24"/>
                <w:szCs w:val="24"/>
              </w:rPr>
              <w:t xml:space="preserve">Zgodność z celami Strategii Rozwoju </w:t>
            </w:r>
            <w:r w:rsidR="00AF2C40" w:rsidRPr="00732759">
              <w:rPr>
                <w:rFonts w:ascii="Arial" w:hAnsi="Arial" w:cs="Arial"/>
                <w:b/>
                <w:sz w:val="24"/>
                <w:szCs w:val="24"/>
              </w:rPr>
              <w:t>Powiatu Pszczyńskiego</w:t>
            </w:r>
          </w:p>
        </w:tc>
      </w:tr>
      <w:tr w:rsidR="00732759" w:rsidRPr="00732759" w14:paraId="25AC1AF4" w14:textId="77777777" w:rsidTr="00D32B04">
        <w:trPr>
          <w:jc w:val="center"/>
        </w:trPr>
        <w:tc>
          <w:tcPr>
            <w:tcW w:w="3884" w:type="dxa"/>
            <w:shd w:val="clear" w:color="auto" w:fill="D9D9D9" w:themeFill="background1" w:themeFillShade="D9"/>
            <w:vAlign w:val="center"/>
          </w:tcPr>
          <w:p w14:paraId="5FE5B0A7"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A</w:t>
            </w:r>
          </w:p>
          <w:p w14:paraId="09B6E112"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Województwo śląskie regionem odpowiedzialnej transformacji gospodarczej</w:t>
            </w:r>
          </w:p>
        </w:tc>
        <w:tc>
          <w:tcPr>
            <w:tcW w:w="5462" w:type="dxa"/>
            <w:vAlign w:val="center"/>
          </w:tcPr>
          <w:p w14:paraId="06D45E56" w14:textId="77777777"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C.4. Tworzenie atrakcyjnych warunków do wzrostu gospodarczego, przy wykorzystaniu dostępnego potencjału terenów inwestycyjnych oraz lokalnych postaw przedsiębiorczych.</w:t>
            </w:r>
          </w:p>
          <w:p w14:paraId="3C15A6C8" w14:textId="724377F3"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C.6. Zbudowanie konkurencyjnej marki kierowanej do potencjalnych mieszkańców i przedsiębiorców – Ziemia Pszczyńska dobrym miejscem do zamieszkania i prowadzenia biznesu.</w:t>
            </w:r>
          </w:p>
        </w:tc>
      </w:tr>
      <w:tr w:rsidR="00D32B04" w:rsidRPr="00732759" w14:paraId="2F9612D3" w14:textId="77777777" w:rsidTr="00D32B04">
        <w:trPr>
          <w:jc w:val="center"/>
        </w:trPr>
        <w:tc>
          <w:tcPr>
            <w:tcW w:w="3884" w:type="dxa"/>
            <w:shd w:val="clear" w:color="auto" w:fill="D9D9D9" w:themeFill="background1" w:themeFillShade="D9"/>
            <w:vAlign w:val="center"/>
          </w:tcPr>
          <w:p w14:paraId="31D491DD" w14:textId="77777777"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CEL STRATEGICZNY B</w:t>
            </w:r>
          </w:p>
          <w:p w14:paraId="54CC8EBF" w14:textId="42EC9491" w:rsidR="00D32B04" w:rsidRPr="00732759" w:rsidRDefault="00D32B04" w:rsidP="00D32B04">
            <w:pPr>
              <w:spacing w:after="0" w:line="360" w:lineRule="auto"/>
              <w:rPr>
                <w:rFonts w:ascii="Arial" w:hAnsi="Arial" w:cs="Arial"/>
                <w:sz w:val="24"/>
                <w:szCs w:val="24"/>
              </w:rPr>
            </w:pPr>
            <w:r w:rsidRPr="00732759">
              <w:rPr>
                <w:rFonts w:ascii="Arial" w:hAnsi="Arial" w:cs="Arial"/>
                <w:sz w:val="24"/>
                <w:szCs w:val="24"/>
              </w:rPr>
              <w:t>Województwo śląskie regionem przyjaznym dla mieszkańca</w:t>
            </w:r>
          </w:p>
        </w:tc>
        <w:tc>
          <w:tcPr>
            <w:tcW w:w="5462" w:type="dxa"/>
            <w:vAlign w:val="center"/>
          </w:tcPr>
          <w:p w14:paraId="2EE530D3"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468D2375" w14:textId="298ED742" w:rsidR="00D32B04"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72A8516A" w14:textId="77777777" w:rsidTr="00D32B04">
        <w:trPr>
          <w:jc w:val="center"/>
        </w:trPr>
        <w:tc>
          <w:tcPr>
            <w:tcW w:w="3884" w:type="dxa"/>
            <w:shd w:val="clear" w:color="auto" w:fill="D9D9D9" w:themeFill="background1" w:themeFillShade="D9"/>
            <w:vAlign w:val="center"/>
          </w:tcPr>
          <w:p w14:paraId="3604D938"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lastRenderedPageBreak/>
              <w:t>CEL STRATEGICZNY C</w:t>
            </w:r>
          </w:p>
          <w:p w14:paraId="730E0C83" w14:textId="77777777"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Województwo śląskie regionem wysokiej jakości środowiska i przestrzeni</w:t>
            </w:r>
          </w:p>
        </w:tc>
        <w:tc>
          <w:tcPr>
            <w:tcW w:w="5462" w:type="dxa"/>
            <w:vAlign w:val="center"/>
          </w:tcPr>
          <w:p w14:paraId="7B20AD5F" w14:textId="77777777" w:rsidR="00D32B04" w:rsidRPr="00D32B04" w:rsidRDefault="00D32B04" w:rsidP="00D32B04">
            <w:pPr>
              <w:spacing w:after="0" w:line="360" w:lineRule="auto"/>
              <w:rPr>
                <w:rFonts w:ascii="Arial" w:hAnsi="Arial" w:cs="Arial"/>
                <w:sz w:val="24"/>
                <w:szCs w:val="24"/>
              </w:rPr>
            </w:pPr>
            <w:r w:rsidRPr="00D32B04">
              <w:rPr>
                <w:rFonts w:ascii="Arial" w:hAnsi="Arial" w:cs="Arial"/>
                <w:sz w:val="24"/>
                <w:szCs w:val="24"/>
              </w:rPr>
              <w:t>C.2. Udostępnienie wysokiej jakości życia na terenie powiatu pszczyńskiego i warunków do rozwoju kapitału ludzkiego.</w:t>
            </w:r>
          </w:p>
          <w:p w14:paraId="74A17F94" w14:textId="2FA80049" w:rsidR="00376326" w:rsidRPr="00732759" w:rsidRDefault="00D32B04" w:rsidP="00D32B04">
            <w:pPr>
              <w:spacing w:after="0" w:line="360" w:lineRule="auto"/>
              <w:rPr>
                <w:rFonts w:ascii="Arial" w:hAnsi="Arial" w:cs="Arial"/>
                <w:sz w:val="24"/>
                <w:szCs w:val="24"/>
              </w:rPr>
            </w:pPr>
            <w:r w:rsidRPr="00D32B04">
              <w:rPr>
                <w:rFonts w:ascii="Arial" w:hAnsi="Arial" w:cs="Arial"/>
                <w:sz w:val="24"/>
                <w:szCs w:val="24"/>
              </w:rPr>
              <w:t>C.5. Wykreowanie spójnego produktu turystycznego przy wykorzystaniu obecnych zasobów i współpracy z sektorem prywatnym.</w:t>
            </w:r>
          </w:p>
        </w:tc>
      </w:tr>
      <w:tr w:rsidR="00732759" w:rsidRPr="00732759" w14:paraId="5ADAD43D" w14:textId="77777777" w:rsidTr="00D32B04">
        <w:trPr>
          <w:jc w:val="center"/>
        </w:trPr>
        <w:tc>
          <w:tcPr>
            <w:tcW w:w="3884" w:type="dxa"/>
            <w:shd w:val="clear" w:color="auto" w:fill="D9D9D9" w:themeFill="background1" w:themeFillShade="D9"/>
            <w:vAlign w:val="center"/>
          </w:tcPr>
          <w:p w14:paraId="3E484B11" w14:textId="77777777"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CEL STRATEGICZNY D</w:t>
            </w:r>
          </w:p>
          <w:p w14:paraId="767492E1" w14:textId="77777777" w:rsidR="006F7157" w:rsidRPr="00732759" w:rsidRDefault="006F7157" w:rsidP="00561C80">
            <w:pPr>
              <w:spacing w:after="0" w:line="360" w:lineRule="auto"/>
              <w:rPr>
                <w:rFonts w:ascii="Arial" w:eastAsia="Calibri" w:hAnsi="Arial" w:cs="Arial"/>
                <w:bCs/>
                <w:iCs/>
                <w:sz w:val="24"/>
                <w:szCs w:val="24"/>
                <w:lang w:eastAsia="en-US"/>
              </w:rPr>
            </w:pPr>
            <w:r w:rsidRPr="00732759">
              <w:rPr>
                <w:rFonts w:ascii="Arial" w:hAnsi="Arial" w:cs="Arial"/>
                <w:sz w:val="24"/>
                <w:szCs w:val="24"/>
              </w:rPr>
              <w:t>Województwo śląskie regionem sprawnie zarządzanym</w:t>
            </w:r>
          </w:p>
        </w:tc>
        <w:tc>
          <w:tcPr>
            <w:tcW w:w="5462" w:type="dxa"/>
            <w:vAlign w:val="center"/>
          </w:tcPr>
          <w:p w14:paraId="01C83862" w14:textId="3E664DE4" w:rsidR="00376326" w:rsidRPr="00732759" w:rsidRDefault="00376326" w:rsidP="00561C80">
            <w:pPr>
              <w:spacing w:after="0" w:line="360" w:lineRule="auto"/>
              <w:rPr>
                <w:rFonts w:ascii="Arial" w:hAnsi="Arial" w:cs="Arial"/>
                <w:sz w:val="24"/>
                <w:szCs w:val="24"/>
              </w:rPr>
            </w:pPr>
            <w:r w:rsidRPr="00732759">
              <w:rPr>
                <w:rFonts w:ascii="Arial" w:hAnsi="Arial" w:cs="Arial"/>
                <w:sz w:val="24"/>
                <w:szCs w:val="24"/>
              </w:rPr>
              <w:t xml:space="preserve">C.1. Koordynowanie działań rozwojowych we wszystkich dziedzinach funkcjonowania </w:t>
            </w:r>
            <w:r w:rsidR="0013362C" w:rsidRPr="00732759">
              <w:rPr>
                <w:rFonts w:ascii="Arial" w:hAnsi="Arial" w:cs="Arial"/>
                <w:sz w:val="24"/>
                <w:szCs w:val="24"/>
              </w:rPr>
              <w:t>p</w:t>
            </w:r>
            <w:r w:rsidRPr="00732759">
              <w:rPr>
                <w:rFonts w:ascii="Arial" w:hAnsi="Arial" w:cs="Arial"/>
                <w:sz w:val="24"/>
                <w:szCs w:val="24"/>
              </w:rPr>
              <w:t>owiatu.</w:t>
            </w:r>
          </w:p>
          <w:p w14:paraId="026AEB8B" w14:textId="0088238B" w:rsidR="006F7157" w:rsidRPr="00732759" w:rsidRDefault="00376326" w:rsidP="00561C80">
            <w:pPr>
              <w:spacing w:after="0" w:line="360" w:lineRule="auto"/>
              <w:rPr>
                <w:rFonts w:ascii="Arial" w:hAnsi="Arial" w:cs="Arial"/>
                <w:sz w:val="24"/>
                <w:szCs w:val="24"/>
              </w:rPr>
            </w:pPr>
            <w:r w:rsidRPr="00732759">
              <w:rPr>
                <w:rFonts w:ascii="Arial" w:hAnsi="Arial" w:cs="Arial"/>
                <w:sz w:val="24"/>
                <w:szCs w:val="24"/>
              </w:rPr>
              <w:t>C.3. Wykorzystanie wysokiej aktywności społecznej do integracji mieszkańców i działań rozwojowych oraz tworzenie warunków do solidarnego rozwoju wśród powiatowych gmin.</w:t>
            </w:r>
          </w:p>
        </w:tc>
      </w:tr>
    </w:tbl>
    <w:p w14:paraId="180D1077" w14:textId="5C030E5E" w:rsidR="006F7157" w:rsidRPr="00732759" w:rsidRDefault="006F7157" w:rsidP="00561C80">
      <w:pPr>
        <w:spacing w:after="0" w:line="360" w:lineRule="auto"/>
        <w:rPr>
          <w:rFonts w:ascii="Arial" w:hAnsi="Arial" w:cs="Arial"/>
          <w:sz w:val="24"/>
          <w:szCs w:val="24"/>
        </w:rPr>
      </w:pPr>
      <w:r w:rsidRPr="00732759">
        <w:rPr>
          <w:rFonts w:ascii="Arial" w:hAnsi="Arial" w:cs="Arial"/>
          <w:sz w:val="24"/>
          <w:szCs w:val="24"/>
        </w:rPr>
        <w:t xml:space="preserve">Źródło: </w:t>
      </w:r>
      <w:r w:rsidR="00AF2C40" w:rsidRPr="00732759">
        <w:rPr>
          <w:rFonts w:ascii="Arial" w:hAnsi="Arial" w:cs="Arial"/>
          <w:sz w:val="24"/>
          <w:szCs w:val="24"/>
        </w:rPr>
        <w:t>o</w:t>
      </w:r>
      <w:r w:rsidRPr="00732759">
        <w:rPr>
          <w:rFonts w:ascii="Arial" w:hAnsi="Arial" w:cs="Arial"/>
          <w:sz w:val="24"/>
          <w:szCs w:val="24"/>
        </w:rPr>
        <w:t xml:space="preserve">pracowanie własne </w:t>
      </w:r>
    </w:p>
    <w:p w14:paraId="73841F25" w14:textId="26F9D34A" w:rsidR="00F7244D" w:rsidRPr="00732759" w:rsidRDefault="00F7244D" w:rsidP="00561C80">
      <w:pPr>
        <w:pStyle w:val="Nagwek1"/>
        <w:jc w:val="left"/>
        <w:rPr>
          <w:rFonts w:ascii="Arial" w:hAnsi="Arial" w:cs="Arial"/>
          <w:sz w:val="24"/>
          <w:szCs w:val="24"/>
        </w:rPr>
      </w:pPr>
      <w:r w:rsidRPr="00732759">
        <w:rPr>
          <w:rFonts w:ascii="Arial" w:hAnsi="Arial" w:cs="Arial"/>
          <w:sz w:val="24"/>
          <w:szCs w:val="24"/>
        </w:rPr>
        <w:br w:type="page"/>
      </w:r>
    </w:p>
    <w:p w14:paraId="13125D17" w14:textId="205100EF" w:rsidR="00167B8D" w:rsidRPr="00732759" w:rsidRDefault="00167B8D" w:rsidP="00561C80">
      <w:pPr>
        <w:pStyle w:val="Nagwek1"/>
        <w:ind w:left="431" w:hanging="431"/>
        <w:jc w:val="left"/>
        <w:rPr>
          <w:rFonts w:ascii="Arial" w:hAnsi="Arial" w:cs="Arial"/>
          <w:sz w:val="24"/>
          <w:szCs w:val="24"/>
          <w:lang w:eastAsia="en-US"/>
        </w:rPr>
      </w:pPr>
      <w:bookmarkStart w:id="113" w:name="_Toc436024183"/>
      <w:bookmarkStart w:id="114" w:name="_Toc118215310"/>
      <w:bookmarkEnd w:id="108"/>
      <w:r w:rsidRPr="00732759">
        <w:rPr>
          <w:rFonts w:ascii="Arial" w:hAnsi="Arial" w:cs="Arial"/>
          <w:sz w:val="24"/>
          <w:szCs w:val="24"/>
          <w:lang w:eastAsia="en-US"/>
        </w:rPr>
        <w:lastRenderedPageBreak/>
        <w:t>Polityka promocji i komunikacji</w:t>
      </w:r>
      <w:bookmarkEnd w:id="113"/>
      <w:bookmarkEnd w:id="114"/>
    </w:p>
    <w:p w14:paraId="4289F520" w14:textId="57C11058"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Efektywna realizacja </w:t>
      </w:r>
      <w:r w:rsidR="00DD1868" w:rsidRPr="00732759">
        <w:rPr>
          <w:rFonts w:ascii="Arial" w:hAnsi="Arial" w:cs="Arial"/>
          <w:sz w:val="24"/>
          <w:szCs w:val="24"/>
          <w:lang w:eastAsia="en-US"/>
        </w:rPr>
        <w:t>s</w:t>
      </w:r>
      <w:r w:rsidRPr="00732759">
        <w:rPr>
          <w:rFonts w:ascii="Arial" w:hAnsi="Arial" w:cs="Arial"/>
          <w:sz w:val="24"/>
          <w:szCs w:val="24"/>
          <w:lang w:eastAsia="en-US"/>
        </w:rPr>
        <w:t xml:space="preserve">trategii wymaga wdrażania w układzie wielopodmiotowym, co umożliwia optymalne wykorzystanie lokalnych zasobów ludzkich oraz instytucjonalnych. Realizacja większości projektów strategicznych lub też ich późniejsze funkcjonowanie wymaga współdziałania mieszkańców i innych podmiotów uczestniczących w lokalnym życiu społecznym. </w:t>
      </w:r>
    </w:p>
    <w:p w14:paraId="418DA830" w14:textId="40D49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Podejście partycypacyjne w procesie zarządzania strategicznego zakłada aktywne uczestnictwo środowisk lokalnych, przedsiębiorstw, instytucji, grup nieformalnych, organizacji pozarządowych</w:t>
      </w:r>
      <w:r w:rsidR="000F4A23" w:rsidRPr="00732759">
        <w:rPr>
          <w:rFonts w:ascii="Arial" w:hAnsi="Arial" w:cs="Arial"/>
          <w:sz w:val="24"/>
          <w:szCs w:val="24"/>
          <w:lang w:eastAsia="en-US"/>
        </w:rPr>
        <w:t xml:space="preserve">. </w:t>
      </w:r>
      <w:r w:rsidRPr="00732759">
        <w:rPr>
          <w:rFonts w:ascii="Arial" w:hAnsi="Arial" w:cs="Arial"/>
          <w:sz w:val="24"/>
          <w:szCs w:val="24"/>
          <w:lang w:eastAsia="en-US"/>
        </w:rPr>
        <w:t>Podstawowa korzyść podejścia partycypacyjnego wiąże się ze skutecznym dopasowaniem realizowanych projektów do potrzeb społeczności lokalnych oraz zapewnia niezbędne ich zaangażowanie w proces wdrażania strategii. Między innymi z tego powodu w</w:t>
      </w:r>
      <w:r w:rsidR="000F4A23" w:rsidRPr="00732759">
        <w:rPr>
          <w:rFonts w:ascii="Arial" w:hAnsi="Arial" w:cs="Arial"/>
          <w:sz w:val="24"/>
          <w:szCs w:val="24"/>
          <w:lang w:eastAsia="en-US"/>
        </w:rPr>
        <w:t> </w:t>
      </w:r>
      <w:r w:rsidRPr="00732759">
        <w:rPr>
          <w:rFonts w:ascii="Arial" w:hAnsi="Arial" w:cs="Arial"/>
          <w:sz w:val="24"/>
          <w:szCs w:val="24"/>
          <w:lang w:eastAsia="en-US"/>
        </w:rPr>
        <w:t>kierunkach działań sformułowanych w strategii często występuje konieczność diagnozy konkretnych potrzeb, która powinna zostać przeprowadzona na bazie badania opinii mieszkańców</w:t>
      </w:r>
      <w:r w:rsidR="000F4A23" w:rsidRPr="00732759">
        <w:rPr>
          <w:rFonts w:ascii="Arial" w:hAnsi="Arial" w:cs="Arial"/>
          <w:sz w:val="24"/>
          <w:szCs w:val="24"/>
          <w:lang w:eastAsia="en-US"/>
        </w:rPr>
        <w:t>, przedsiębiorców i turystów</w:t>
      </w:r>
      <w:r w:rsidRPr="00732759">
        <w:rPr>
          <w:rFonts w:ascii="Arial" w:hAnsi="Arial" w:cs="Arial"/>
          <w:sz w:val="24"/>
          <w:szCs w:val="24"/>
          <w:lang w:eastAsia="en-US"/>
        </w:rPr>
        <w:t xml:space="preserve">. </w:t>
      </w:r>
    </w:p>
    <w:p w14:paraId="342B9AE4" w14:textId="13ADF617" w:rsidR="000F4A23"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Niniejsza strategia przed przyjęciem przez </w:t>
      </w:r>
      <w:r w:rsidR="004264BD">
        <w:rPr>
          <w:rFonts w:ascii="Arial" w:hAnsi="Arial" w:cs="Arial"/>
          <w:sz w:val="24"/>
          <w:szCs w:val="24"/>
          <w:lang w:eastAsia="en-US"/>
        </w:rPr>
        <w:t xml:space="preserve">Zarząd </w:t>
      </w:r>
      <w:r w:rsidR="000F4A23" w:rsidRPr="00732759">
        <w:rPr>
          <w:rFonts w:ascii="Arial" w:hAnsi="Arial" w:cs="Arial"/>
          <w:sz w:val="24"/>
          <w:szCs w:val="24"/>
          <w:lang w:eastAsia="en-US"/>
        </w:rPr>
        <w:t>Powiatu</w:t>
      </w:r>
      <w:r w:rsidRPr="00732759">
        <w:rPr>
          <w:rFonts w:ascii="Arial" w:hAnsi="Arial" w:cs="Arial"/>
          <w:sz w:val="24"/>
          <w:szCs w:val="24"/>
          <w:lang w:eastAsia="en-US"/>
        </w:rPr>
        <w:t xml:space="preserve"> skonsultowana została zarówno z  </w:t>
      </w:r>
      <w:r w:rsidR="004264BD">
        <w:rPr>
          <w:rFonts w:ascii="Arial" w:hAnsi="Arial" w:cs="Arial"/>
          <w:sz w:val="24"/>
          <w:szCs w:val="24"/>
          <w:lang w:eastAsia="en-US"/>
        </w:rPr>
        <w:t>Radą Powiatu</w:t>
      </w:r>
      <w:r w:rsidRPr="00732759">
        <w:rPr>
          <w:rFonts w:ascii="Arial" w:hAnsi="Arial" w:cs="Arial"/>
          <w:sz w:val="24"/>
          <w:szCs w:val="24"/>
          <w:lang w:eastAsia="en-US"/>
        </w:rPr>
        <w:t xml:space="preserve">, jak i przedstawicielami samorządu i społeczności lokalnej. Po przeanalizowaniu zgłoszonych uwag i konstruktywnej dyskusji opracowano ostateczną wersję dokumentu, uwzględniającą wszystkie zastrzeżenia. </w:t>
      </w:r>
    </w:p>
    <w:p w14:paraId="1395CC61" w14:textId="13C687F5"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 przyjęciu dokumentu w kolejnym kroku </w:t>
      </w:r>
      <w:r w:rsidR="00E507D8" w:rsidRPr="00732759">
        <w:rPr>
          <w:rFonts w:ascii="Arial" w:hAnsi="Arial" w:cs="Arial"/>
          <w:sz w:val="24"/>
          <w:szCs w:val="24"/>
          <w:lang w:eastAsia="en-US"/>
        </w:rPr>
        <w:t xml:space="preserve">należy </w:t>
      </w:r>
      <w:r w:rsidRPr="00732759">
        <w:rPr>
          <w:rFonts w:ascii="Arial" w:hAnsi="Arial" w:cs="Arial"/>
          <w:sz w:val="24"/>
          <w:szCs w:val="24"/>
          <w:lang w:eastAsia="en-US"/>
        </w:rPr>
        <w:t xml:space="preserve">przedstawić treść strategii wszystkim zainteresowanym mieszkańcom. Kampania informacyjna </w:t>
      </w:r>
      <w:r w:rsidR="007B5661" w:rsidRPr="00732759">
        <w:rPr>
          <w:rFonts w:ascii="Arial" w:hAnsi="Arial" w:cs="Arial"/>
          <w:sz w:val="24"/>
          <w:szCs w:val="24"/>
          <w:lang w:eastAsia="en-US"/>
        </w:rPr>
        <w:t>polegała będzie na umieszczeniu informacji o przyjęciu strategii na stronie internetowej powiatu pszczyńskiego.</w:t>
      </w:r>
      <w:r w:rsidR="00E507D8" w:rsidRPr="00732759">
        <w:rPr>
          <w:rFonts w:ascii="Arial" w:hAnsi="Arial" w:cs="Arial"/>
          <w:sz w:val="24"/>
          <w:szCs w:val="24"/>
          <w:lang w:eastAsia="en-US"/>
        </w:rPr>
        <w:t xml:space="preserve"> </w:t>
      </w:r>
      <w:r w:rsidRPr="00732759">
        <w:rPr>
          <w:rFonts w:ascii="Arial" w:hAnsi="Arial" w:cs="Arial"/>
          <w:sz w:val="24"/>
          <w:szCs w:val="24"/>
          <w:lang w:eastAsia="en-US"/>
        </w:rPr>
        <w:t xml:space="preserve">Komunikat powinien ponadto zawierać dane kontaktowe do wyznaczonego przez </w:t>
      </w:r>
      <w:r w:rsidR="00C56832" w:rsidRPr="00732759">
        <w:rPr>
          <w:rFonts w:ascii="Arial" w:hAnsi="Arial" w:cs="Arial"/>
          <w:sz w:val="24"/>
          <w:szCs w:val="24"/>
          <w:lang w:eastAsia="en-US"/>
        </w:rPr>
        <w:t>Starostę</w:t>
      </w:r>
      <w:r w:rsidRPr="00732759">
        <w:rPr>
          <w:rFonts w:ascii="Arial" w:hAnsi="Arial" w:cs="Arial"/>
          <w:sz w:val="24"/>
          <w:szCs w:val="24"/>
          <w:lang w:eastAsia="en-US"/>
        </w:rPr>
        <w:t xml:space="preserve"> pracownika </w:t>
      </w:r>
      <w:r w:rsidR="00C56832" w:rsidRPr="00732759">
        <w:rPr>
          <w:rFonts w:ascii="Arial" w:hAnsi="Arial" w:cs="Arial"/>
          <w:sz w:val="24"/>
          <w:szCs w:val="24"/>
          <w:lang w:eastAsia="en-US"/>
        </w:rPr>
        <w:t>Starostwa Powiatowego</w:t>
      </w:r>
      <w:r w:rsidRPr="00732759">
        <w:rPr>
          <w:rFonts w:ascii="Arial" w:hAnsi="Arial" w:cs="Arial"/>
          <w:sz w:val="24"/>
          <w:szCs w:val="24"/>
          <w:lang w:eastAsia="en-US"/>
        </w:rPr>
        <w:t>, do którego mieszkańcy będą mogli kierować ewentualne pytania czy wątpliwości dotyczące realizowanej strategii.</w:t>
      </w:r>
    </w:p>
    <w:p w14:paraId="74CE5DCE" w14:textId="77777777"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Prawidłowo realizowana w ramach strategii polityka promocyjno-informacyjna powinna zapewnić:</w:t>
      </w:r>
    </w:p>
    <w:p w14:paraId="2BF1AD5C"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wyjaśnienie mieszkańcom lub innym grupom interesariuszy korzyści płynących z wdrażania poszczególnych kierunków działań,</w:t>
      </w:r>
    </w:p>
    <w:p w14:paraId="71947045"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dostęp do informacji na temat ewentualnych problemów związanych z wdrażaniem strategii,</w:t>
      </w:r>
    </w:p>
    <w:p w14:paraId="66A3FCB4" w14:textId="77777777" w:rsidR="00167B8D" w:rsidRPr="00732759" w:rsidRDefault="00167B8D" w:rsidP="00561C80">
      <w:pPr>
        <w:pStyle w:val="Akapitzlist"/>
        <w:numPr>
          <w:ilvl w:val="0"/>
          <w:numId w:val="89"/>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możliwość wyrażania interesariuszom strategii własnych opinii.</w:t>
      </w:r>
    </w:p>
    <w:p w14:paraId="3C226620" w14:textId="6A930DC9"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t>Konieczne jest systematyczne przekazywanie informacji na temat podejmowanych działań i</w:t>
      </w:r>
      <w:r w:rsidR="00C56832" w:rsidRPr="00732759">
        <w:rPr>
          <w:rFonts w:ascii="Arial" w:hAnsi="Arial" w:cs="Arial"/>
          <w:sz w:val="24"/>
          <w:szCs w:val="24"/>
          <w:lang w:eastAsia="en-US"/>
        </w:rPr>
        <w:t> </w:t>
      </w:r>
      <w:r w:rsidRPr="00732759">
        <w:rPr>
          <w:rFonts w:ascii="Arial" w:hAnsi="Arial" w:cs="Arial"/>
          <w:sz w:val="24"/>
          <w:szCs w:val="24"/>
          <w:lang w:eastAsia="en-US"/>
        </w:rPr>
        <w:t>osiąganych wskaźników produktu i rezultatu, np. w formie raportu z monitoringu strategii.</w:t>
      </w:r>
    </w:p>
    <w:p w14:paraId="0EB4A036" w14:textId="75AD8050"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Podstawowe obszary działań w zakresie komunikacji dwustronnej i współpracy władz </w:t>
      </w:r>
      <w:r w:rsidR="00EA75E1" w:rsidRPr="00732759">
        <w:rPr>
          <w:rFonts w:ascii="Arial" w:hAnsi="Arial" w:cs="Arial"/>
          <w:sz w:val="24"/>
          <w:szCs w:val="24"/>
          <w:lang w:eastAsia="en-US"/>
        </w:rPr>
        <w:t>p</w:t>
      </w:r>
      <w:r w:rsidR="00C56832" w:rsidRPr="00732759">
        <w:rPr>
          <w:rFonts w:ascii="Arial" w:hAnsi="Arial" w:cs="Arial"/>
          <w:sz w:val="24"/>
          <w:szCs w:val="24"/>
          <w:lang w:eastAsia="en-US"/>
        </w:rPr>
        <w:t>owiatu</w:t>
      </w:r>
      <w:r w:rsidRPr="00732759">
        <w:rPr>
          <w:rFonts w:ascii="Arial" w:hAnsi="Arial" w:cs="Arial"/>
          <w:sz w:val="24"/>
          <w:szCs w:val="24"/>
          <w:lang w:eastAsia="en-US"/>
        </w:rPr>
        <w:t xml:space="preserve"> ze społecznością lokalną to:</w:t>
      </w:r>
    </w:p>
    <w:p w14:paraId="4272EF24" w14:textId="2EC2F319"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informacja o postępach we wdrażaniu Strategii - mieszkańcy będą mieli możliwość uzyskania informacji o aktualnym zaawansowaniu we wdrażaniu strategii bezpośrednio w</w:t>
      </w:r>
      <w:r w:rsidR="00C56832" w:rsidRPr="00732759">
        <w:rPr>
          <w:rFonts w:ascii="Arial" w:hAnsi="Arial" w:cs="Arial"/>
          <w:sz w:val="24"/>
          <w:szCs w:val="24"/>
          <w:lang w:eastAsia="en-US"/>
        </w:rPr>
        <w:t> Starostwie</w:t>
      </w:r>
      <w:r w:rsidRPr="00732759">
        <w:rPr>
          <w:rFonts w:ascii="Arial" w:hAnsi="Arial" w:cs="Arial"/>
          <w:sz w:val="24"/>
          <w:szCs w:val="24"/>
          <w:lang w:eastAsia="en-US"/>
        </w:rPr>
        <w:t xml:space="preserve"> lub poprzez stronę internetową </w:t>
      </w:r>
      <w:r w:rsidR="00C56832" w:rsidRPr="00732759">
        <w:rPr>
          <w:rFonts w:ascii="Arial" w:hAnsi="Arial" w:cs="Arial"/>
          <w:sz w:val="24"/>
          <w:szCs w:val="24"/>
          <w:lang w:eastAsia="en-US"/>
        </w:rPr>
        <w:t>starostwa</w:t>
      </w:r>
      <w:r w:rsidRPr="00732759">
        <w:rPr>
          <w:rFonts w:ascii="Arial" w:hAnsi="Arial" w:cs="Arial"/>
          <w:sz w:val="24"/>
          <w:szCs w:val="24"/>
          <w:lang w:eastAsia="en-US"/>
        </w:rPr>
        <w:t xml:space="preserve">, </w:t>
      </w:r>
    </w:p>
    <w:p w14:paraId="4E4D0268" w14:textId="69DE957A" w:rsidR="00167B8D" w:rsidRPr="00732759" w:rsidRDefault="00167B8D" w:rsidP="00561C80">
      <w:pPr>
        <w:pStyle w:val="Akapitzlist"/>
        <w:numPr>
          <w:ilvl w:val="0"/>
          <w:numId w:val="90"/>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podjęcie współpracy z mediami lokalnymi - podawanie informacji o wdrażanych projektach w mediach lokalnych</w:t>
      </w:r>
      <w:r w:rsidR="0018718A" w:rsidRPr="00732759">
        <w:rPr>
          <w:rFonts w:ascii="Arial" w:hAnsi="Arial" w:cs="Arial"/>
          <w:sz w:val="24"/>
          <w:szCs w:val="24"/>
          <w:lang w:eastAsia="en-US"/>
        </w:rPr>
        <w:t>.</w:t>
      </w:r>
    </w:p>
    <w:p w14:paraId="7B6230CF" w14:textId="77777777" w:rsidR="00167B8D" w:rsidRPr="00732759" w:rsidRDefault="00167B8D" w:rsidP="00561C80">
      <w:pPr>
        <w:spacing w:after="0" w:line="360" w:lineRule="auto"/>
        <w:rPr>
          <w:rFonts w:ascii="Arial" w:eastAsia="Verdana" w:hAnsi="Arial" w:cs="Arial"/>
          <w:kern w:val="32"/>
          <w:sz w:val="24"/>
          <w:szCs w:val="24"/>
          <w:lang w:eastAsia="en-US"/>
        </w:rPr>
      </w:pPr>
      <w:r w:rsidRPr="00732759">
        <w:rPr>
          <w:rFonts w:ascii="Arial" w:hAnsi="Arial" w:cs="Arial"/>
          <w:sz w:val="24"/>
          <w:szCs w:val="24"/>
          <w:lang w:eastAsia="en-US"/>
        </w:rPr>
        <w:br w:type="page"/>
      </w:r>
    </w:p>
    <w:p w14:paraId="00F77E06" w14:textId="1FFFDAC4" w:rsidR="00167B8D" w:rsidRPr="00732759" w:rsidRDefault="00DB2F60" w:rsidP="00561C80">
      <w:pPr>
        <w:pStyle w:val="Nagwek1"/>
        <w:ind w:left="431" w:hanging="431"/>
        <w:jc w:val="left"/>
        <w:rPr>
          <w:rFonts w:ascii="Arial" w:hAnsi="Arial" w:cs="Arial"/>
          <w:sz w:val="24"/>
          <w:szCs w:val="24"/>
          <w:lang w:eastAsia="en-US"/>
        </w:rPr>
      </w:pPr>
      <w:bookmarkStart w:id="115" w:name="_Toc436024184"/>
      <w:bookmarkStart w:id="116" w:name="_Toc118215311"/>
      <w:r w:rsidRPr="00732759">
        <w:rPr>
          <w:rFonts w:ascii="Arial" w:hAnsi="Arial" w:cs="Arial"/>
          <w:sz w:val="24"/>
          <w:szCs w:val="24"/>
          <w:lang w:eastAsia="en-US"/>
        </w:rPr>
        <w:lastRenderedPageBreak/>
        <w:t>Wdrażanie strategii, m</w:t>
      </w:r>
      <w:r w:rsidR="00167B8D" w:rsidRPr="00732759">
        <w:rPr>
          <w:rFonts w:ascii="Arial" w:hAnsi="Arial" w:cs="Arial"/>
          <w:sz w:val="24"/>
          <w:szCs w:val="24"/>
          <w:lang w:eastAsia="en-US"/>
        </w:rPr>
        <w:t xml:space="preserve">onitoring i </w:t>
      </w:r>
      <w:bookmarkEnd w:id="115"/>
      <w:r w:rsidR="00DD1868" w:rsidRPr="00732759">
        <w:rPr>
          <w:rFonts w:ascii="Arial" w:hAnsi="Arial" w:cs="Arial"/>
          <w:sz w:val="24"/>
          <w:szCs w:val="24"/>
          <w:lang w:eastAsia="en-US"/>
        </w:rPr>
        <w:t>wskaźniki oddziaływania</w:t>
      </w:r>
      <w:bookmarkEnd w:id="116"/>
    </w:p>
    <w:p w14:paraId="5E77E59C" w14:textId="36AC45DB"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Ze względu na długookresowy charakter dokumentu i zmienne warunki zewnętrzne (zarówno w najbliższym otoczeniu jak również w ujęciu makroekonomicznym i geopolitycznym), wdrażanie założeń strategii jest procesem ciągłym i wymagającym stałego monitorowania. Wdrażaniu strategii towarzyszyć musi jej ciągła ewaluacja, prowadzona w oparciu o</w:t>
      </w:r>
      <w:r w:rsidR="00B70F11" w:rsidRPr="00732759">
        <w:rPr>
          <w:rFonts w:ascii="Arial" w:hAnsi="Arial" w:cs="Arial"/>
          <w:sz w:val="24"/>
          <w:szCs w:val="24"/>
          <w:lang w:eastAsia="en-US"/>
        </w:rPr>
        <w:t> </w:t>
      </w:r>
      <w:r w:rsidRPr="00732759">
        <w:rPr>
          <w:rFonts w:ascii="Arial" w:hAnsi="Arial" w:cs="Arial"/>
          <w:sz w:val="24"/>
          <w:szCs w:val="24"/>
          <w:lang w:eastAsia="en-US"/>
        </w:rPr>
        <w:t xml:space="preserve">pozyskiwane informacje dotyczące rozwoju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skutków prowadzonych działań i ich odbiorze społecznym. </w:t>
      </w:r>
    </w:p>
    <w:p w14:paraId="64DF7DD4" w14:textId="7DC74370" w:rsidR="00DB2F60" w:rsidRPr="00732759" w:rsidRDefault="0098605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wdrażanie Strategii Rozwoju odpowiedzialny będzie Wydział Promocji Powiatu i Integracji Europejskiej Starostwa Powiatowego w </w:t>
      </w:r>
      <w:r w:rsidR="00E507D8" w:rsidRPr="00732759">
        <w:rPr>
          <w:rFonts w:ascii="Arial" w:hAnsi="Arial" w:cs="Arial"/>
          <w:sz w:val="24"/>
          <w:szCs w:val="24"/>
          <w:lang w:eastAsia="en-US"/>
        </w:rPr>
        <w:t xml:space="preserve">Pszczynie. </w:t>
      </w:r>
      <w:r w:rsidR="00DB2F60" w:rsidRPr="00732759">
        <w:rPr>
          <w:rFonts w:ascii="Arial" w:hAnsi="Arial" w:cs="Arial"/>
          <w:sz w:val="24"/>
          <w:szCs w:val="24"/>
          <w:lang w:eastAsia="en-US"/>
        </w:rPr>
        <w:t>Do najważniejszych zadań w zakresie wdrażania strategii należeć będzie:</w:t>
      </w:r>
    </w:p>
    <w:p w14:paraId="6CEB0874"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Monitorowanie realizacji projektów pod kątem ich zgodności z założeniami i celami określonymi w strategii – działanie realizowane będzie w całym okresie trwania strategii.</w:t>
      </w:r>
    </w:p>
    <w:p w14:paraId="0FB02D33" w14:textId="77777777" w:rsidR="00DB2F60" w:rsidRPr="00732759" w:rsidRDefault="00DB2F60" w:rsidP="00561C80">
      <w:pPr>
        <w:pStyle w:val="Akapitzlist"/>
        <w:numPr>
          <w:ilvl w:val="0"/>
          <w:numId w:val="86"/>
        </w:numPr>
        <w:spacing w:after="0" w:line="360" w:lineRule="auto"/>
        <w:ind w:left="782" w:hanging="357"/>
        <w:contextualSpacing w:val="0"/>
        <w:rPr>
          <w:rFonts w:ascii="Arial" w:hAnsi="Arial" w:cs="Arial"/>
          <w:sz w:val="24"/>
          <w:szCs w:val="24"/>
          <w:lang w:eastAsia="en-US"/>
        </w:rPr>
      </w:pPr>
      <w:r w:rsidRPr="00732759">
        <w:rPr>
          <w:rFonts w:ascii="Arial" w:hAnsi="Arial" w:cs="Arial"/>
          <w:sz w:val="24"/>
          <w:szCs w:val="24"/>
          <w:lang w:eastAsia="en-US"/>
        </w:rPr>
        <w:t>Weryfikacja założeń strategii i jej ewentualna aktualizacja na podstawie gromadzonych materiałów, dokumentów i oceny przeprowadzonych działań.</w:t>
      </w:r>
    </w:p>
    <w:p w14:paraId="6CD0BC3D" w14:textId="5204C971" w:rsidR="00DB2F60" w:rsidRPr="00732759" w:rsidRDefault="00DB2F60"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Za realizację poszczególnych projektów odpowiedzialni będą właściwi beneficjenci (w większości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szczyński w partnerstwie z </w:t>
      </w:r>
      <w:r w:rsidR="0013362C" w:rsidRPr="00732759">
        <w:rPr>
          <w:rFonts w:ascii="Arial" w:hAnsi="Arial" w:cs="Arial"/>
          <w:sz w:val="24"/>
          <w:szCs w:val="24"/>
          <w:lang w:eastAsia="en-US"/>
        </w:rPr>
        <w:t>g</w:t>
      </w:r>
      <w:r w:rsidRPr="00732759">
        <w:rPr>
          <w:rFonts w:ascii="Arial" w:hAnsi="Arial" w:cs="Arial"/>
          <w:sz w:val="24"/>
          <w:szCs w:val="24"/>
          <w:lang w:eastAsia="en-US"/>
        </w:rPr>
        <w:t xml:space="preserve">minami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W przypadku projektów własnych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owiatu przygotowanie i wdrożenie projektu spoczywać będzie na pracownikach właściwych referatów Starostwa Powiatowego lub dyrektorach właściwych jednostek organizacyjnych. </w:t>
      </w:r>
    </w:p>
    <w:p w14:paraId="1ED26460" w14:textId="77777777" w:rsidR="00DB2F60" w:rsidRPr="00732759" w:rsidRDefault="00DB2F60" w:rsidP="00561C80">
      <w:pPr>
        <w:spacing w:after="0" w:line="360" w:lineRule="auto"/>
        <w:rPr>
          <w:rFonts w:ascii="Arial" w:hAnsi="Arial" w:cs="Arial"/>
          <w:sz w:val="24"/>
          <w:szCs w:val="24"/>
        </w:rPr>
      </w:pPr>
      <w:r w:rsidRPr="00732759">
        <w:rPr>
          <w:rFonts w:ascii="Arial" w:hAnsi="Arial" w:cs="Arial"/>
          <w:sz w:val="24"/>
          <w:szCs w:val="24"/>
        </w:rPr>
        <w:t>W ramach systemu zarządzania procesem wdrażania strategii należy wymienić następujące działania:</w:t>
      </w:r>
    </w:p>
    <w:p w14:paraId="0861863A" w14:textId="728E230C"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Wprowadzenie długookresowego planowania finansowego i inwestycyjnego – mające na celu skuteczne i efektywne zarządzanie finansami powiatu, w tym: długoletnie prognozowanie przychodów i wydatków budżetu, opracowanie struktury udziału </w:t>
      </w:r>
      <w:r w:rsidR="0031322E" w:rsidRPr="00732759">
        <w:rPr>
          <w:rFonts w:ascii="Arial" w:hAnsi="Arial" w:cs="Arial"/>
          <w:sz w:val="24"/>
          <w:szCs w:val="24"/>
        </w:rPr>
        <w:t>g</w:t>
      </w:r>
      <w:r w:rsidRPr="00732759">
        <w:rPr>
          <w:rFonts w:ascii="Arial" w:hAnsi="Arial" w:cs="Arial"/>
          <w:sz w:val="24"/>
          <w:szCs w:val="24"/>
        </w:rPr>
        <w:t>min w finansowaniu strategii, monitoring możliwości unijnego dofinansowania, wprowadzenie procesu hierarchizacji zadań.</w:t>
      </w:r>
    </w:p>
    <w:p w14:paraId="20672043" w14:textId="4E86FAC2"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 xml:space="preserve">Zbudowanie systemu informacji o </w:t>
      </w:r>
      <w:r w:rsidR="00EA75E1" w:rsidRPr="00732759">
        <w:rPr>
          <w:rFonts w:ascii="Arial" w:hAnsi="Arial" w:cs="Arial"/>
          <w:sz w:val="24"/>
          <w:szCs w:val="24"/>
        </w:rPr>
        <w:t>p</w:t>
      </w:r>
      <w:r w:rsidRPr="00732759">
        <w:rPr>
          <w:rFonts w:ascii="Arial" w:hAnsi="Arial" w:cs="Arial"/>
          <w:sz w:val="24"/>
          <w:szCs w:val="24"/>
        </w:rPr>
        <w:t xml:space="preserve">owiecie </w:t>
      </w:r>
      <w:r w:rsidR="00EA75E1" w:rsidRPr="00732759">
        <w:rPr>
          <w:rFonts w:ascii="Arial" w:hAnsi="Arial" w:cs="Arial"/>
          <w:sz w:val="24"/>
          <w:szCs w:val="24"/>
        </w:rPr>
        <w:t>p</w:t>
      </w:r>
      <w:r w:rsidRPr="00732759">
        <w:rPr>
          <w:rFonts w:ascii="Arial" w:hAnsi="Arial" w:cs="Arial"/>
          <w:sz w:val="24"/>
          <w:szCs w:val="24"/>
        </w:rPr>
        <w:t xml:space="preserve">szczyńskim i monitorowania procesu wdrażania strategii - podstawą skutecznego wdrożenia strategii rozwoju jest system informacji o zjawiskach i procesach społeczno-gospodarczych. Rozpoczynając działania mające na celu osiągnięcie wytyczonych w strategii celów, należy systematycznie gromadzić informacje o efektach ich realizacji i skuteczności zastosowanych instrumentów. System informacji i monitorowania </w:t>
      </w:r>
      <w:r w:rsidRPr="00732759">
        <w:rPr>
          <w:rFonts w:ascii="Arial" w:hAnsi="Arial" w:cs="Arial"/>
          <w:sz w:val="24"/>
          <w:szCs w:val="24"/>
        </w:rPr>
        <w:lastRenderedPageBreak/>
        <w:t xml:space="preserve">powinien zawierać zestaw mierników ilościowych i jakościowych umożliwiających ocenę ex ante i ex post podjętych działań. </w:t>
      </w:r>
    </w:p>
    <w:p w14:paraId="2F4D5EDE" w14:textId="77777777" w:rsidR="00DB2F60" w:rsidRPr="00732759" w:rsidRDefault="00DB2F60" w:rsidP="00561C80">
      <w:pPr>
        <w:pStyle w:val="Akapitzlist"/>
        <w:numPr>
          <w:ilvl w:val="0"/>
          <w:numId w:val="91"/>
        </w:numPr>
        <w:spacing w:after="0" w:line="360" w:lineRule="auto"/>
        <w:contextualSpacing w:val="0"/>
        <w:rPr>
          <w:rFonts w:ascii="Arial" w:hAnsi="Arial" w:cs="Arial"/>
          <w:sz w:val="24"/>
          <w:szCs w:val="24"/>
        </w:rPr>
      </w:pPr>
      <w:r w:rsidRPr="00732759">
        <w:rPr>
          <w:rFonts w:ascii="Arial" w:hAnsi="Arial" w:cs="Arial"/>
          <w:sz w:val="24"/>
          <w:szCs w:val="24"/>
        </w:rPr>
        <w:t>Prowadzenie działań o charakterze promocyjnym- w warunkach gospodarki rynkowej niezbędne jest wytworzenie zainteresowania wśród potencjalnych mieszkańców inwestorów i turystów. Temu celowi służą działania o charakterze promocyjnym.</w:t>
      </w:r>
    </w:p>
    <w:p w14:paraId="463D2AC9" w14:textId="77777777" w:rsidR="00DB2F60" w:rsidRPr="00732759" w:rsidRDefault="00DB2F60" w:rsidP="00561C80">
      <w:pPr>
        <w:pStyle w:val="Akapitzlist"/>
        <w:spacing w:after="0" w:line="360" w:lineRule="auto"/>
        <w:contextualSpacing w:val="0"/>
        <w:rPr>
          <w:rFonts w:ascii="Arial" w:hAnsi="Arial" w:cs="Arial"/>
          <w:sz w:val="24"/>
          <w:szCs w:val="24"/>
        </w:rPr>
      </w:pPr>
      <w:r w:rsidRPr="00732759">
        <w:rPr>
          <w:rFonts w:ascii="Arial" w:hAnsi="Arial" w:cs="Arial"/>
          <w:sz w:val="24"/>
          <w:szCs w:val="24"/>
        </w:rPr>
        <w:t xml:space="preserve">Kontakty z mediami powinny być podporządkowane zasadzie maksymalnego dostępu dziennikarzy do urzędników i przedstawicieli władz lokalnych. Dzięki tym kontaktom tworzy się korzystny klimat wokół społeczności lokalnej. </w:t>
      </w:r>
    </w:p>
    <w:p w14:paraId="7386062C" w14:textId="25A7BD5F" w:rsidR="006F7157" w:rsidRPr="00732759" w:rsidRDefault="006F7157" w:rsidP="00561C80">
      <w:pPr>
        <w:autoSpaceDE w:val="0"/>
        <w:autoSpaceDN w:val="0"/>
        <w:adjustRightInd w:val="0"/>
        <w:spacing w:after="0" w:line="360" w:lineRule="auto"/>
        <w:rPr>
          <w:rFonts w:ascii="Arial" w:hAnsi="Arial" w:cs="Arial"/>
          <w:sz w:val="24"/>
          <w:szCs w:val="24"/>
        </w:rPr>
      </w:pPr>
      <w:r w:rsidRPr="00732759">
        <w:rPr>
          <w:rFonts w:ascii="Arial" w:hAnsi="Arial" w:cs="Arial"/>
          <w:sz w:val="24"/>
          <w:szCs w:val="24"/>
        </w:rPr>
        <w:t xml:space="preserve">W miarę potrzeb (od dnia uchwalenia strategii przez </w:t>
      </w:r>
      <w:r w:rsidR="004264BD">
        <w:rPr>
          <w:rFonts w:ascii="Arial" w:hAnsi="Arial" w:cs="Arial"/>
          <w:sz w:val="24"/>
          <w:szCs w:val="24"/>
        </w:rPr>
        <w:t>Zarząd</w:t>
      </w:r>
      <w:r w:rsidRPr="00732759">
        <w:rPr>
          <w:rFonts w:ascii="Arial" w:hAnsi="Arial" w:cs="Arial"/>
          <w:sz w:val="24"/>
          <w:szCs w:val="24"/>
        </w:rPr>
        <w:t xml:space="preserve"> </w:t>
      </w:r>
      <w:r w:rsidR="00DB2F60" w:rsidRPr="00732759">
        <w:rPr>
          <w:rFonts w:ascii="Arial" w:hAnsi="Arial" w:cs="Arial"/>
          <w:sz w:val="24"/>
          <w:szCs w:val="24"/>
        </w:rPr>
        <w:t>Powiatu</w:t>
      </w:r>
      <w:r w:rsidRPr="00732759">
        <w:rPr>
          <w:rFonts w:ascii="Arial" w:hAnsi="Arial" w:cs="Arial"/>
          <w:sz w:val="24"/>
          <w:szCs w:val="24"/>
        </w:rPr>
        <w:t>) zwoływane będzie spotkanie robocze, podczas którego weryfikowane i analizowane będą wszystkie aspekty związane z</w:t>
      </w:r>
      <w:r w:rsidR="006F297D" w:rsidRPr="00732759">
        <w:rPr>
          <w:rFonts w:ascii="Arial" w:hAnsi="Arial" w:cs="Arial"/>
          <w:sz w:val="24"/>
          <w:szCs w:val="24"/>
        </w:rPr>
        <w:t> </w:t>
      </w:r>
      <w:r w:rsidRPr="00732759">
        <w:rPr>
          <w:rFonts w:ascii="Arial" w:hAnsi="Arial" w:cs="Arial"/>
          <w:sz w:val="24"/>
          <w:szCs w:val="24"/>
        </w:rPr>
        <w:t xml:space="preserve">wdrażaniem </w:t>
      </w:r>
      <w:r w:rsidR="00DB2F60" w:rsidRPr="00732759">
        <w:rPr>
          <w:rFonts w:ascii="Arial" w:hAnsi="Arial" w:cs="Arial"/>
          <w:sz w:val="24"/>
          <w:szCs w:val="24"/>
        </w:rPr>
        <w:t>s</w:t>
      </w:r>
      <w:r w:rsidRPr="00732759">
        <w:rPr>
          <w:rFonts w:ascii="Arial" w:hAnsi="Arial" w:cs="Arial"/>
          <w:sz w:val="24"/>
          <w:szCs w:val="24"/>
        </w:rPr>
        <w:t xml:space="preserve">trategii, w szczególności: </w:t>
      </w:r>
    </w:p>
    <w:p w14:paraId="77A7BEC4"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osiągalność zakładanych wskaźników, </w:t>
      </w:r>
    </w:p>
    <w:p w14:paraId="794E6973"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wpływ realizacji poszczególnych przedsięwzięć na przyjęte cele i priorytety, </w:t>
      </w:r>
    </w:p>
    <w:p w14:paraId="5030518B" w14:textId="77777777" w:rsidR="006F7157" w:rsidRPr="00732759" w:rsidRDefault="006F7157" w:rsidP="00561C80">
      <w:pPr>
        <w:pStyle w:val="Akapitzlist"/>
        <w:numPr>
          <w:ilvl w:val="0"/>
          <w:numId w:val="10"/>
        </w:numPr>
        <w:autoSpaceDE w:val="0"/>
        <w:autoSpaceDN w:val="0"/>
        <w:adjustRightInd w:val="0"/>
        <w:spacing w:after="0" w:line="360" w:lineRule="auto"/>
        <w:contextualSpacing w:val="0"/>
        <w:rPr>
          <w:rFonts w:ascii="Arial" w:hAnsi="Arial" w:cs="Arial"/>
          <w:sz w:val="24"/>
          <w:szCs w:val="24"/>
        </w:rPr>
      </w:pPr>
      <w:r w:rsidRPr="00732759">
        <w:rPr>
          <w:rFonts w:ascii="Arial" w:hAnsi="Arial" w:cs="Arial"/>
          <w:sz w:val="24"/>
          <w:szCs w:val="24"/>
        </w:rPr>
        <w:t xml:space="preserve">harmonogram realizowanych przedsięwzięć, </w:t>
      </w:r>
    </w:p>
    <w:p w14:paraId="74D7651E" w14:textId="33C9E9C0" w:rsidR="006F7157" w:rsidRPr="00732759" w:rsidRDefault="006F7157" w:rsidP="00561C80">
      <w:pPr>
        <w:pStyle w:val="Akapitzlist"/>
        <w:numPr>
          <w:ilvl w:val="0"/>
          <w:numId w:val="10"/>
        </w:numPr>
        <w:autoSpaceDE w:val="0"/>
        <w:autoSpaceDN w:val="0"/>
        <w:adjustRightInd w:val="0"/>
        <w:spacing w:after="0" w:line="360" w:lineRule="auto"/>
        <w:ind w:left="714" w:hanging="357"/>
        <w:contextualSpacing w:val="0"/>
        <w:rPr>
          <w:rFonts w:ascii="Arial" w:hAnsi="Arial" w:cs="Arial"/>
          <w:sz w:val="24"/>
          <w:szCs w:val="24"/>
        </w:rPr>
      </w:pPr>
      <w:r w:rsidRPr="00732759">
        <w:rPr>
          <w:rFonts w:ascii="Arial" w:hAnsi="Arial" w:cs="Arial"/>
          <w:sz w:val="24"/>
          <w:szCs w:val="24"/>
        </w:rPr>
        <w:t xml:space="preserve">możliwości budżetowe do dalszej realizacji strategii. </w:t>
      </w:r>
    </w:p>
    <w:p w14:paraId="2256124F" w14:textId="46B1EBAC" w:rsidR="00167B8D" w:rsidRPr="00732759" w:rsidRDefault="00167B8D"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Na podstawie przeprowadzonego monitoringu okresowego może zaistnieć konieczność aktualizacji dokumentu. Decyzję o podjęciu działań aktualizacyjnych podejmuje </w:t>
      </w:r>
      <w:r w:rsidR="006F297D" w:rsidRPr="00732759">
        <w:rPr>
          <w:rFonts w:ascii="Arial" w:hAnsi="Arial" w:cs="Arial"/>
          <w:sz w:val="24"/>
          <w:szCs w:val="24"/>
          <w:lang w:eastAsia="en-US"/>
        </w:rPr>
        <w:t>Starosta Powiatu</w:t>
      </w:r>
      <w:r w:rsidRPr="00732759">
        <w:rPr>
          <w:rFonts w:ascii="Arial" w:hAnsi="Arial" w:cs="Arial"/>
          <w:sz w:val="24"/>
          <w:szCs w:val="24"/>
          <w:lang w:eastAsia="en-US"/>
        </w:rPr>
        <w:t xml:space="preserve"> w oparciu o</w:t>
      </w:r>
      <w:r w:rsidR="0013362C" w:rsidRPr="00732759">
        <w:rPr>
          <w:rFonts w:ascii="Arial" w:hAnsi="Arial" w:cs="Arial"/>
          <w:sz w:val="24"/>
          <w:szCs w:val="24"/>
          <w:lang w:eastAsia="en-US"/>
        </w:rPr>
        <w:t> </w:t>
      </w:r>
      <w:r w:rsidRPr="00732759">
        <w:rPr>
          <w:rFonts w:ascii="Arial" w:hAnsi="Arial" w:cs="Arial"/>
          <w:sz w:val="24"/>
          <w:szCs w:val="24"/>
          <w:lang w:eastAsia="en-US"/>
        </w:rPr>
        <w:t xml:space="preserve">wyniki pracy Zespołu ds. realizacji </w:t>
      </w:r>
      <w:r w:rsidR="006F297D" w:rsidRPr="00732759">
        <w:rPr>
          <w:rFonts w:ascii="Arial" w:hAnsi="Arial" w:cs="Arial"/>
          <w:sz w:val="24"/>
          <w:szCs w:val="24"/>
          <w:lang w:eastAsia="en-US"/>
        </w:rPr>
        <w:t>s</w:t>
      </w:r>
      <w:r w:rsidRPr="00732759">
        <w:rPr>
          <w:rFonts w:ascii="Arial" w:hAnsi="Arial" w:cs="Arial"/>
          <w:sz w:val="24"/>
          <w:szCs w:val="24"/>
          <w:lang w:eastAsia="en-US"/>
        </w:rPr>
        <w:t xml:space="preserve">trategii. Aktualizacja strategii będzie prowadzona przy wykorzystaniu mechanizmu konsultacji społecznych z partnerami zaangażowanymi w realizację strategii. </w:t>
      </w:r>
    </w:p>
    <w:p w14:paraId="2D1C6315" w14:textId="77777777"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Zdefiniowano następujące wskaźniki oddziaływania strategii:</w:t>
      </w:r>
    </w:p>
    <w:p w14:paraId="3511F6B2" w14:textId="097FFD3A" w:rsidR="00DD1868" w:rsidRPr="00732759" w:rsidRDefault="00DD1868" w:rsidP="00561C80">
      <w:pPr>
        <w:numPr>
          <w:ilvl w:val="0"/>
          <w:numId w:val="84"/>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Poprawa atrakcyjności warunków zamieszkania w </w:t>
      </w:r>
      <w:r w:rsidR="00EA75E1" w:rsidRPr="00732759">
        <w:rPr>
          <w:rFonts w:ascii="Arial" w:hAnsi="Arial" w:cs="Arial"/>
          <w:sz w:val="24"/>
          <w:szCs w:val="24"/>
          <w:lang w:eastAsia="en-US"/>
        </w:rPr>
        <w:t>p</w:t>
      </w:r>
      <w:r w:rsidRPr="00732759">
        <w:rPr>
          <w:rFonts w:ascii="Arial" w:hAnsi="Arial" w:cs="Arial"/>
          <w:sz w:val="24"/>
          <w:szCs w:val="24"/>
          <w:lang w:eastAsia="en-US"/>
        </w:rPr>
        <w:t>owiecie dla obecnych i potencjalnych mieszkańców.</w:t>
      </w:r>
    </w:p>
    <w:p w14:paraId="0D31CAE2" w14:textId="640F3076"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atrakcyjności gospodarczej i inwestycyjnej </w:t>
      </w:r>
      <w:r w:rsidR="0013362C" w:rsidRPr="00732759">
        <w:rPr>
          <w:rFonts w:ascii="Arial" w:hAnsi="Arial" w:cs="Arial"/>
          <w:sz w:val="24"/>
          <w:szCs w:val="24"/>
          <w:lang w:eastAsia="en-US"/>
        </w:rPr>
        <w:t>p</w:t>
      </w:r>
      <w:r w:rsidRPr="00732759">
        <w:rPr>
          <w:rFonts w:ascii="Arial" w:hAnsi="Arial" w:cs="Arial"/>
          <w:sz w:val="24"/>
          <w:szCs w:val="24"/>
          <w:lang w:eastAsia="en-US"/>
        </w:rPr>
        <w:t>owiatu.</w:t>
      </w:r>
    </w:p>
    <w:p w14:paraId="4A40E6C4" w14:textId="1791DDFA"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atrakcyjności turystycznej </w:t>
      </w:r>
      <w:r w:rsidR="0013362C" w:rsidRPr="00732759">
        <w:rPr>
          <w:rFonts w:ascii="Arial" w:hAnsi="Arial" w:cs="Arial"/>
          <w:sz w:val="24"/>
          <w:szCs w:val="24"/>
          <w:lang w:eastAsia="en-US"/>
        </w:rPr>
        <w:t>p</w:t>
      </w:r>
      <w:r w:rsidRPr="00732759">
        <w:rPr>
          <w:rFonts w:ascii="Arial" w:hAnsi="Arial" w:cs="Arial"/>
          <w:sz w:val="24"/>
          <w:szCs w:val="24"/>
          <w:lang w:eastAsia="en-US"/>
        </w:rPr>
        <w:t>owiatu, szczególnie turystyki co najmniej dwudniowej.</w:t>
      </w:r>
    </w:p>
    <w:p w14:paraId="36E1BC8E"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Podniesienie jakości kapitału ludzkiego. </w:t>
      </w:r>
    </w:p>
    <w:p w14:paraId="0D0B54C7" w14:textId="02A1C345"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Silne społeczeństwo obywatelskie, wyróżniające </w:t>
      </w:r>
      <w:r w:rsidR="0013362C" w:rsidRPr="00732759">
        <w:rPr>
          <w:rFonts w:ascii="Arial" w:hAnsi="Arial" w:cs="Arial"/>
          <w:sz w:val="24"/>
          <w:szCs w:val="24"/>
          <w:lang w:eastAsia="en-US"/>
        </w:rPr>
        <w:t>p</w:t>
      </w:r>
      <w:r w:rsidRPr="00732759">
        <w:rPr>
          <w:rFonts w:ascii="Arial" w:hAnsi="Arial" w:cs="Arial"/>
          <w:sz w:val="24"/>
          <w:szCs w:val="24"/>
          <w:lang w:eastAsia="en-US"/>
        </w:rPr>
        <w:t xml:space="preserve">owiat w regionie. </w:t>
      </w:r>
    </w:p>
    <w:p w14:paraId="06C00AD2" w14:textId="77777777" w:rsidR="00DD1868" w:rsidRPr="00732759" w:rsidRDefault="00DD1868" w:rsidP="00561C80">
      <w:pPr>
        <w:numPr>
          <w:ilvl w:val="0"/>
          <w:numId w:val="83"/>
        </w:numPr>
        <w:spacing w:after="0" w:line="360" w:lineRule="auto"/>
        <w:rPr>
          <w:rFonts w:ascii="Arial" w:hAnsi="Arial" w:cs="Arial"/>
          <w:sz w:val="24"/>
          <w:szCs w:val="24"/>
          <w:lang w:eastAsia="en-US"/>
        </w:rPr>
      </w:pPr>
      <w:r w:rsidRPr="00732759">
        <w:rPr>
          <w:rFonts w:ascii="Arial" w:hAnsi="Arial" w:cs="Arial"/>
          <w:sz w:val="24"/>
          <w:szCs w:val="24"/>
          <w:lang w:eastAsia="en-US"/>
        </w:rPr>
        <w:t>Zbudowanie marki własnej „Ziemia Pszczyńska” oraz produktu turystycznego i inwestycyjnego.</w:t>
      </w:r>
    </w:p>
    <w:p w14:paraId="106BDA6E" w14:textId="0250D9C8" w:rsidR="00DD1868"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 xml:space="preserve">Mimo, że co do zasady wskaźniki oddziaływania są niemierzalne i stanowią odzwierciedlenie subiektywnych odczuć obywateli, można wskazać następujące </w:t>
      </w:r>
      <w:r w:rsidRPr="00732759">
        <w:rPr>
          <w:rFonts w:ascii="Arial" w:hAnsi="Arial" w:cs="Arial"/>
          <w:sz w:val="24"/>
          <w:szCs w:val="24"/>
          <w:lang w:eastAsia="en-US"/>
        </w:rPr>
        <w:lastRenderedPageBreak/>
        <w:t>mierzalne wskaźniki, świadczące o</w:t>
      </w:r>
      <w:r w:rsidR="00122EB7" w:rsidRPr="00732759">
        <w:rPr>
          <w:rFonts w:ascii="Arial" w:hAnsi="Arial" w:cs="Arial"/>
          <w:sz w:val="24"/>
          <w:szCs w:val="24"/>
          <w:lang w:eastAsia="en-US"/>
        </w:rPr>
        <w:t> </w:t>
      </w:r>
      <w:r w:rsidRPr="00732759">
        <w:rPr>
          <w:rFonts w:ascii="Arial" w:hAnsi="Arial" w:cs="Arial"/>
          <w:sz w:val="24"/>
          <w:szCs w:val="24"/>
          <w:lang w:eastAsia="en-US"/>
        </w:rPr>
        <w:t>skuteczności wdrażania strategii jako całościowego planu:</w:t>
      </w:r>
    </w:p>
    <w:p w14:paraId="14A77406" w14:textId="28CB4555"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mieszkańców </w:t>
      </w:r>
      <w:r w:rsidR="0013362C" w:rsidRPr="00732759">
        <w:rPr>
          <w:rFonts w:ascii="Arial" w:hAnsi="Arial" w:cs="Arial"/>
          <w:sz w:val="24"/>
          <w:szCs w:val="24"/>
          <w:lang w:eastAsia="en-US"/>
        </w:rPr>
        <w:t>p</w:t>
      </w:r>
      <w:r w:rsidRPr="00732759">
        <w:rPr>
          <w:rFonts w:ascii="Arial" w:hAnsi="Arial" w:cs="Arial"/>
          <w:sz w:val="24"/>
          <w:szCs w:val="24"/>
          <w:lang w:eastAsia="en-US"/>
        </w:rPr>
        <w:t>owiatu [osoba</w:t>
      </w:r>
      <w:r w:rsidR="0013362C" w:rsidRPr="00732759">
        <w:rPr>
          <w:rFonts w:ascii="Arial" w:hAnsi="Arial" w:cs="Arial"/>
          <w:sz w:val="24"/>
          <w:szCs w:val="24"/>
          <w:lang w:eastAsia="en-US"/>
        </w:rPr>
        <w:t>]</w:t>
      </w:r>
    </w:p>
    <w:p w14:paraId="771AB749" w14:textId="4D33DDB6"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turystów odwiedzających </w:t>
      </w:r>
      <w:r w:rsidR="0013362C" w:rsidRPr="00732759">
        <w:rPr>
          <w:rFonts w:ascii="Arial" w:hAnsi="Arial" w:cs="Arial"/>
          <w:sz w:val="24"/>
          <w:szCs w:val="24"/>
          <w:lang w:eastAsia="en-US"/>
        </w:rPr>
        <w:t>p</w:t>
      </w:r>
      <w:r w:rsidRPr="00732759">
        <w:rPr>
          <w:rFonts w:ascii="Arial" w:hAnsi="Arial" w:cs="Arial"/>
          <w:sz w:val="24"/>
          <w:szCs w:val="24"/>
          <w:lang w:eastAsia="en-US"/>
        </w:rPr>
        <w:t>owiat [osoba]</w:t>
      </w:r>
    </w:p>
    <w:p w14:paraId="56F652B2" w14:textId="5042BD8E" w:rsidR="00DD1868" w:rsidRPr="00732759" w:rsidRDefault="00DD1868"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w:t>
      </w:r>
      <w:r w:rsidR="0013362C" w:rsidRPr="00732759">
        <w:rPr>
          <w:rFonts w:ascii="Arial" w:hAnsi="Arial" w:cs="Arial"/>
          <w:sz w:val="24"/>
          <w:szCs w:val="24"/>
          <w:lang w:eastAsia="en-US"/>
        </w:rPr>
        <w:t>p</w:t>
      </w:r>
      <w:r w:rsidRPr="00732759">
        <w:rPr>
          <w:rFonts w:ascii="Arial" w:hAnsi="Arial" w:cs="Arial"/>
          <w:sz w:val="24"/>
          <w:szCs w:val="24"/>
          <w:lang w:eastAsia="en-US"/>
        </w:rPr>
        <w:t>owiatu [szt.]</w:t>
      </w:r>
    </w:p>
    <w:p w14:paraId="76538FC7" w14:textId="77777777" w:rsidR="00122EB7" w:rsidRPr="00732759" w:rsidRDefault="00DD1868" w:rsidP="00561C80">
      <w:pPr>
        <w:spacing w:after="0" w:line="360" w:lineRule="auto"/>
        <w:rPr>
          <w:rFonts w:ascii="Arial" w:hAnsi="Arial" w:cs="Arial"/>
          <w:sz w:val="24"/>
          <w:szCs w:val="24"/>
          <w:lang w:eastAsia="en-US"/>
        </w:rPr>
      </w:pPr>
      <w:r w:rsidRPr="00732759">
        <w:rPr>
          <w:rFonts w:ascii="Arial" w:hAnsi="Arial" w:cs="Arial"/>
          <w:sz w:val="24"/>
          <w:szCs w:val="24"/>
          <w:lang w:eastAsia="en-US"/>
        </w:rPr>
        <w:t>Wskaźniki można monitorować na bazie danych GUS, jednak nie częściej niż w okresie corocznym (dane GUS aktualizowane są maksymalnie 1 raz w roku).</w:t>
      </w:r>
      <w:r w:rsidR="00122EB7" w:rsidRPr="00732759">
        <w:rPr>
          <w:rFonts w:ascii="Arial" w:hAnsi="Arial" w:cs="Arial"/>
          <w:sz w:val="24"/>
          <w:szCs w:val="24"/>
          <w:lang w:eastAsia="en-US"/>
        </w:rPr>
        <w:t xml:space="preserve"> </w:t>
      </w:r>
    </w:p>
    <w:p w14:paraId="42CF5526" w14:textId="1156C9BD" w:rsidR="00DD1868"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t>Jako rok bazowy można przyjąć dane z roku 2021 zgodne z diagnozą przeprowadzoną w</w:t>
      </w:r>
      <w:r w:rsidR="00085F94" w:rsidRPr="00732759">
        <w:rPr>
          <w:rFonts w:ascii="Arial" w:hAnsi="Arial" w:cs="Arial"/>
          <w:sz w:val="24"/>
          <w:szCs w:val="24"/>
          <w:lang w:eastAsia="en-US"/>
        </w:rPr>
        <w:t> </w:t>
      </w:r>
      <w:r w:rsidRPr="00732759">
        <w:rPr>
          <w:rFonts w:ascii="Arial" w:hAnsi="Arial" w:cs="Arial"/>
          <w:sz w:val="24"/>
          <w:szCs w:val="24"/>
          <w:lang w:eastAsia="en-US"/>
        </w:rPr>
        <w:t>rozdziale 4, tj.:</w:t>
      </w:r>
    </w:p>
    <w:p w14:paraId="1B10494C" w14:textId="5D787056"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mieszkańców powiatu - liczba mieszkańców ogółem wg miejsca zamieszkania w 2021 r. wynosiła 111 732 osób.</w:t>
      </w:r>
    </w:p>
    <w:p w14:paraId="5AD8B6E8" w14:textId="60787CF3"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Wzrost liczby turystów odwiedzających powiat</w:t>
      </w:r>
      <w:r w:rsidR="00085F94" w:rsidRPr="00732759">
        <w:rPr>
          <w:rFonts w:ascii="Arial" w:hAnsi="Arial" w:cs="Arial"/>
          <w:sz w:val="24"/>
          <w:szCs w:val="24"/>
          <w:lang w:eastAsia="en-US"/>
        </w:rPr>
        <w:t xml:space="preserve"> – statystyki charakteryzujące ruch turystyczny nie są prowadzone dla całego powiatu. Można jako rok bazowy przyjąć dane za rok 2021 monitorowane przez GUS tj.:</w:t>
      </w:r>
    </w:p>
    <w:p w14:paraId="594322EE" w14:textId="7C48F1AA" w:rsidR="00085F94" w:rsidRPr="00732759" w:rsidRDefault="00085F94" w:rsidP="00561C80">
      <w:pPr>
        <w:pStyle w:val="Akapitzlist"/>
        <w:numPr>
          <w:ilvl w:val="0"/>
          <w:numId w:val="104"/>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na terenie powiatu funkcjonowało 11 turystycznych obiektów noclegowych</w:t>
      </w:r>
      <w:r w:rsidRPr="00732759">
        <w:rPr>
          <w:rStyle w:val="Odwoanieprzypisudolnego"/>
          <w:rFonts w:ascii="Arial" w:hAnsi="Arial" w:cs="Arial"/>
          <w:sz w:val="24"/>
          <w:szCs w:val="24"/>
          <w:lang w:eastAsia="en-US"/>
        </w:rPr>
        <w:footnoteReference w:id="27"/>
      </w:r>
      <w:r w:rsidRPr="00732759">
        <w:rPr>
          <w:rFonts w:ascii="Arial" w:hAnsi="Arial" w:cs="Arial"/>
          <w:sz w:val="24"/>
          <w:szCs w:val="24"/>
          <w:lang w:eastAsia="en-US"/>
        </w:rPr>
        <w:t xml:space="preserve">, z których skorzystały łącznie </w:t>
      </w:r>
      <w:r w:rsidRPr="00732759">
        <w:rPr>
          <w:rFonts w:ascii="Arial" w:hAnsi="Arial" w:cs="Arial"/>
          <w:sz w:val="24"/>
          <w:szCs w:val="24"/>
        </w:rPr>
        <w:t>13 853</w:t>
      </w:r>
      <w:r w:rsidRPr="00732759">
        <w:rPr>
          <w:rFonts w:ascii="Arial" w:hAnsi="Arial" w:cs="Arial"/>
          <w:sz w:val="24"/>
          <w:szCs w:val="24"/>
          <w:bdr w:val="none" w:sz="0" w:space="0" w:color="auto" w:frame="1"/>
          <w:vertAlign w:val="superscript"/>
        </w:rPr>
        <w:t xml:space="preserve"> </w:t>
      </w:r>
      <w:r w:rsidRPr="00732759">
        <w:rPr>
          <w:rFonts w:ascii="Arial" w:hAnsi="Arial" w:cs="Arial"/>
          <w:sz w:val="24"/>
          <w:szCs w:val="24"/>
          <w:lang w:eastAsia="en-US"/>
        </w:rPr>
        <w:t>osoby,</w:t>
      </w:r>
    </w:p>
    <w:p w14:paraId="08B7E744" w14:textId="4396874E" w:rsidR="00085F94" w:rsidRPr="00732759" w:rsidRDefault="00085F94" w:rsidP="00561C80">
      <w:pPr>
        <w:pStyle w:val="Akapitzlist"/>
        <w:numPr>
          <w:ilvl w:val="0"/>
          <w:numId w:val="104"/>
        </w:numPr>
        <w:spacing w:after="0" w:line="360" w:lineRule="auto"/>
        <w:ind w:left="1434" w:hanging="357"/>
        <w:contextualSpacing w:val="0"/>
        <w:rPr>
          <w:rFonts w:ascii="Arial" w:hAnsi="Arial" w:cs="Arial"/>
          <w:sz w:val="24"/>
          <w:szCs w:val="24"/>
          <w:lang w:eastAsia="en-US"/>
        </w:rPr>
      </w:pPr>
      <w:r w:rsidRPr="00732759">
        <w:rPr>
          <w:rFonts w:ascii="Arial" w:hAnsi="Arial" w:cs="Arial"/>
          <w:sz w:val="24"/>
          <w:szCs w:val="24"/>
          <w:lang w:eastAsia="en-US"/>
        </w:rPr>
        <w:t>w powiecie funkcjonują 4,06 miejsca noclegowe na 1000 ludności.</w:t>
      </w:r>
    </w:p>
    <w:p w14:paraId="00D1867E" w14:textId="28414FE0"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Badane parametry obrazują sytuacje fragmentarycznie.</w:t>
      </w:r>
    </w:p>
    <w:p w14:paraId="55F17003" w14:textId="77777777"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Jednym z kierunków działań przyjętych w założeniach strategicznych jest monitoring statystyk charakteryzujących ruch turystyczny w całym powiecie. Realizacja kierunku działań już w roku 2023 pozwoliłaby na uzyskanie rzetelnego punktu bazowego, do którego co roku można by się odnosić. </w:t>
      </w:r>
    </w:p>
    <w:p w14:paraId="2455D4B8" w14:textId="3F35307A" w:rsidR="00085F94" w:rsidRPr="00732759" w:rsidRDefault="00085F94" w:rsidP="00561C80">
      <w:pPr>
        <w:spacing w:after="0" w:line="360" w:lineRule="auto"/>
        <w:ind w:left="709"/>
        <w:rPr>
          <w:rFonts w:ascii="Arial" w:hAnsi="Arial" w:cs="Arial"/>
          <w:sz w:val="24"/>
          <w:szCs w:val="24"/>
          <w:lang w:eastAsia="en-US"/>
        </w:rPr>
      </w:pPr>
      <w:r w:rsidRPr="00732759">
        <w:rPr>
          <w:rFonts w:ascii="Arial" w:hAnsi="Arial" w:cs="Arial"/>
          <w:sz w:val="24"/>
          <w:szCs w:val="24"/>
          <w:lang w:eastAsia="en-US"/>
        </w:rPr>
        <w:t xml:space="preserve">Można również przyjąć własną metodologię i </w:t>
      </w:r>
      <w:r w:rsidR="00230D93" w:rsidRPr="00732759">
        <w:rPr>
          <w:rFonts w:ascii="Arial" w:hAnsi="Arial" w:cs="Arial"/>
          <w:sz w:val="24"/>
          <w:szCs w:val="24"/>
          <w:lang w:eastAsia="en-US"/>
        </w:rPr>
        <w:t>opracować badanie charakteryzujące wskazane parametry, np.:</w:t>
      </w:r>
    </w:p>
    <w:p w14:paraId="76918472" w14:textId="21FDDAB3"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 xml:space="preserve">monitorować corocznie ilość udzielonych noclegów w </w:t>
      </w:r>
      <w:r w:rsidR="0048337B" w:rsidRPr="00732759">
        <w:rPr>
          <w:rFonts w:ascii="Arial" w:hAnsi="Arial" w:cs="Arial"/>
          <w:sz w:val="24"/>
          <w:szCs w:val="24"/>
          <w:lang w:eastAsia="en-US"/>
        </w:rPr>
        <w:t>5</w:t>
      </w:r>
      <w:r w:rsidRPr="00732759">
        <w:rPr>
          <w:rFonts w:ascii="Arial" w:hAnsi="Arial" w:cs="Arial"/>
          <w:sz w:val="24"/>
          <w:szCs w:val="24"/>
          <w:lang w:eastAsia="en-US"/>
        </w:rPr>
        <w:t xml:space="preserve"> wybranych turystycznych miejscach noclegowych,</w:t>
      </w:r>
    </w:p>
    <w:p w14:paraId="77F638BD" w14:textId="02551F5B" w:rsidR="00230D93" w:rsidRPr="00732759" w:rsidRDefault="00230D93" w:rsidP="00561C80">
      <w:pPr>
        <w:pStyle w:val="Akapitzlist"/>
        <w:numPr>
          <w:ilvl w:val="0"/>
          <w:numId w:val="105"/>
        </w:numPr>
        <w:spacing w:after="0" w:line="360" w:lineRule="auto"/>
        <w:contextualSpacing w:val="0"/>
        <w:rPr>
          <w:rFonts w:ascii="Arial" w:hAnsi="Arial" w:cs="Arial"/>
          <w:sz w:val="24"/>
          <w:szCs w:val="24"/>
          <w:lang w:eastAsia="en-US"/>
        </w:rPr>
      </w:pPr>
      <w:r w:rsidRPr="00732759">
        <w:rPr>
          <w:rFonts w:ascii="Arial" w:hAnsi="Arial" w:cs="Arial"/>
          <w:sz w:val="24"/>
          <w:szCs w:val="24"/>
          <w:lang w:eastAsia="en-US"/>
        </w:rPr>
        <w:t>monitorować liczbę sprzedanych biletów w 5 wybranych atrakcjach turystycznych z biletowanym wstępem,</w:t>
      </w:r>
    </w:p>
    <w:p w14:paraId="16A0963E" w14:textId="67A3E723" w:rsidR="00230D93" w:rsidRPr="00732759" w:rsidRDefault="00230D93" w:rsidP="00561C80">
      <w:pPr>
        <w:pStyle w:val="Akapitzlist"/>
        <w:numPr>
          <w:ilvl w:val="0"/>
          <w:numId w:val="105"/>
        </w:numPr>
        <w:spacing w:after="0" w:line="360" w:lineRule="auto"/>
        <w:ind w:hanging="357"/>
        <w:contextualSpacing w:val="0"/>
        <w:rPr>
          <w:rFonts w:ascii="Arial" w:hAnsi="Arial" w:cs="Arial"/>
          <w:sz w:val="24"/>
          <w:szCs w:val="24"/>
          <w:lang w:eastAsia="en-US"/>
        </w:rPr>
      </w:pPr>
      <w:r w:rsidRPr="00732759">
        <w:rPr>
          <w:rFonts w:ascii="Arial" w:hAnsi="Arial" w:cs="Arial"/>
          <w:sz w:val="24"/>
          <w:szCs w:val="24"/>
          <w:lang w:eastAsia="en-US"/>
        </w:rPr>
        <w:t>prowadzić badania ruchu w reprezentatywne dni sezonu na wybranych trasach rowerowych.</w:t>
      </w:r>
    </w:p>
    <w:p w14:paraId="618280AB" w14:textId="09CC9F0D" w:rsidR="00122EB7" w:rsidRPr="00732759" w:rsidRDefault="00122EB7" w:rsidP="00561C80">
      <w:pPr>
        <w:numPr>
          <w:ilvl w:val="0"/>
          <w:numId w:val="85"/>
        </w:numPr>
        <w:spacing w:after="0" w:line="360" w:lineRule="auto"/>
        <w:rPr>
          <w:rFonts w:ascii="Arial" w:hAnsi="Arial" w:cs="Arial"/>
          <w:sz w:val="24"/>
          <w:szCs w:val="24"/>
          <w:lang w:eastAsia="en-US"/>
        </w:rPr>
      </w:pPr>
      <w:r w:rsidRPr="00732759">
        <w:rPr>
          <w:rFonts w:ascii="Arial" w:hAnsi="Arial" w:cs="Arial"/>
          <w:sz w:val="24"/>
          <w:szCs w:val="24"/>
          <w:lang w:eastAsia="en-US"/>
        </w:rPr>
        <w:t xml:space="preserve">Wzrost liczby podmiotów gospodarczych działających na terenie powiatu – liczba podmiotów prowadzących działalność gospodarczą na terenie powiatu w 2021 r. wynosiła </w:t>
      </w:r>
      <w:r w:rsidRPr="00732759">
        <w:rPr>
          <w:rFonts w:ascii="Arial" w:hAnsi="Arial" w:cs="Arial"/>
          <w:sz w:val="24"/>
          <w:szCs w:val="24"/>
        </w:rPr>
        <w:t>12 803</w:t>
      </w:r>
      <w:r w:rsidRPr="00732759">
        <w:rPr>
          <w:rFonts w:ascii="Arial" w:hAnsi="Arial" w:cs="Arial"/>
          <w:sz w:val="24"/>
          <w:szCs w:val="24"/>
          <w:lang w:eastAsia="en-US"/>
        </w:rPr>
        <w:t xml:space="preserve"> szt.</w:t>
      </w:r>
    </w:p>
    <w:p w14:paraId="4A89182F" w14:textId="50757185" w:rsidR="00122EB7" w:rsidRPr="00732759" w:rsidRDefault="00122EB7" w:rsidP="00561C80">
      <w:pPr>
        <w:spacing w:after="0" w:line="360" w:lineRule="auto"/>
        <w:rPr>
          <w:rFonts w:ascii="Arial" w:hAnsi="Arial" w:cs="Arial"/>
          <w:sz w:val="24"/>
          <w:szCs w:val="24"/>
          <w:lang w:eastAsia="en-US"/>
        </w:rPr>
      </w:pPr>
      <w:r w:rsidRPr="00732759">
        <w:rPr>
          <w:rFonts w:ascii="Arial" w:hAnsi="Arial" w:cs="Arial"/>
          <w:sz w:val="24"/>
          <w:szCs w:val="24"/>
          <w:lang w:eastAsia="en-US"/>
        </w:rPr>
        <w:lastRenderedPageBreak/>
        <w:br w:type="page"/>
      </w:r>
    </w:p>
    <w:p w14:paraId="27026E85" w14:textId="2B6ED345" w:rsidR="00DD1868" w:rsidRPr="00732759" w:rsidRDefault="00DD1868" w:rsidP="00561C80">
      <w:pPr>
        <w:spacing w:after="0" w:line="360" w:lineRule="auto"/>
        <w:rPr>
          <w:rFonts w:ascii="Arial" w:eastAsia="Verdana" w:hAnsi="Arial" w:cs="Arial"/>
          <w:b/>
          <w:bCs/>
          <w:kern w:val="32"/>
          <w:sz w:val="24"/>
          <w:szCs w:val="24"/>
          <w:lang w:eastAsia="en-US"/>
        </w:rPr>
      </w:pPr>
    </w:p>
    <w:p w14:paraId="2355910C" w14:textId="77777777" w:rsidR="0099721F" w:rsidRPr="00732759" w:rsidRDefault="0099721F" w:rsidP="00561C80">
      <w:pPr>
        <w:pStyle w:val="Nagwek1"/>
        <w:numPr>
          <w:ilvl w:val="0"/>
          <w:numId w:val="0"/>
        </w:numPr>
        <w:ind w:left="431"/>
        <w:jc w:val="left"/>
        <w:rPr>
          <w:rFonts w:ascii="Arial" w:hAnsi="Arial" w:cs="Arial"/>
          <w:sz w:val="24"/>
          <w:szCs w:val="24"/>
        </w:rPr>
      </w:pPr>
      <w:bookmarkStart w:id="117" w:name="_Toc324334036"/>
      <w:bookmarkStart w:id="118" w:name="_Toc348519148"/>
      <w:bookmarkStart w:id="119" w:name="_Toc389479471"/>
      <w:bookmarkStart w:id="120" w:name="_Toc399227120"/>
      <w:bookmarkStart w:id="121" w:name="_Toc54264351"/>
      <w:bookmarkStart w:id="122" w:name="_Toc85118084"/>
      <w:bookmarkStart w:id="123" w:name="_Toc118215312"/>
      <w:bookmarkEnd w:id="102"/>
      <w:r w:rsidRPr="00732759">
        <w:rPr>
          <w:rFonts w:ascii="Arial" w:hAnsi="Arial" w:cs="Arial"/>
          <w:sz w:val="24"/>
          <w:szCs w:val="24"/>
        </w:rPr>
        <w:t>Spis tabel</w:t>
      </w:r>
      <w:bookmarkEnd w:id="117"/>
      <w:bookmarkEnd w:id="118"/>
      <w:bookmarkEnd w:id="119"/>
      <w:bookmarkEnd w:id="120"/>
      <w:bookmarkEnd w:id="121"/>
      <w:bookmarkEnd w:id="122"/>
      <w:bookmarkEnd w:id="123"/>
    </w:p>
    <w:p w14:paraId="038902E3" w14:textId="6D186722" w:rsidR="00236024"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99721F" w:rsidRPr="00732759">
        <w:rPr>
          <w:rFonts w:ascii="Arial" w:hAnsi="Arial" w:cs="Arial"/>
          <w:sz w:val="24"/>
          <w:szCs w:val="24"/>
        </w:rPr>
        <w:instrText xml:space="preserve"> TOC \h \z \c "Tabela" </w:instrText>
      </w:r>
      <w:r w:rsidRPr="00732759">
        <w:rPr>
          <w:rFonts w:ascii="Arial" w:hAnsi="Arial" w:cs="Arial"/>
          <w:sz w:val="24"/>
          <w:szCs w:val="24"/>
        </w:rPr>
        <w:fldChar w:fldCharType="separate"/>
      </w:r>
      <w:hyperlink w:anchor="_Toc118215199" w:history="1">
        <w:r w:rsidR="00236024" w:rsidRPr="00732759">
          <w:rPr>
            <w:rStyle w:val="Hipercze"/>
            <w:rFonts w:ascii="Arial" w:eastAsia="Calibri" w:hAnsi="Arial" w:cs="Arial"/>
            <w:noProof/>
            <w:color w:val="auto"/>
            <w:sz w:val="24"/>
            <w:szCs w:val="24"/>
          </w:rPr>
          <w:t>Tabela 1 Powierzchnia gmin wchodzących w skład powiatu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_Toc118215199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w:t>
        </w:r>
        <w:r w:rsidR="00236024" w:rsidRPr="00732759">
          <w:rPr>
            <w:rFonts w:ascii="Arial" w:hAnsi="Arial" w:cs="Arial"/>
            <w:noProof/>
            <w:webHidden/>
            <w:sz w:val="24"/>
            <w:szCs w:val="24"/>
          </w:rPr>
          <w:fldChar w:fldCharType="end"/>
        </w:r>
      </w:hyperlink>
    </w:p>
    <w:p w14:paraId="3A407876" w14:textId="21767E94"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0" w:history="1">
        <w:r w:rsidR="00236024" w:rsidRPr="00732759">
          <w:rPr>
            <w:rStyle w:val="Hipercze"/>
            <w:rFonts w:ascii="Arial" w:eastAsia="Calibri" w:hAnsi="Arial" w:cs="Arial"/>
            <w:bCs/>
            <w:noProof/>
            <w:color w:val="auto"/>
            <w:sz w:val="24"/>
            <w:szCs w:val="24"/>
          </w:rPr>
          <w:t>Tabela 2 Liczba mieszkańców powiatu w latach 2018-2021, wg miejsca zamieszkania na 31.12.</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14</w:t>
        </w:r>
        <w:r w:rsidR="00236024" w:rsidRPr="00732759">
          <w:rPr>
            <w:rFonts w:ascii="Arial" w:hAnsi="Arial" w:cs="Arial"/>
            <w:noProof/>
            <w:webHidden/>
            <w:sz w:val="24"/>
            <w:szCs w:val="24"/>
          </w:rPr>
          <w:fldChar w:fldCharType="end"/>
        </w:r>
      </w:hyperlink>
    </w:p>
    <w:p w14:paraId="565A10F8" w14:textId="6B3EB8C4"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1" w:history="1">
        <w:r w:rsidR="00236024" w:rsidRPr="00732759">
          <w:rPr>
            <w:rStyle w:val="Hipercze"/>
            <w:rFonts w:ascii="Arial" w:eastAsia="Calibri" w:hAnsi="Arial" w:cs="Arial"/>
            <w:bCs/>
            <w:noProof/>
            <w:color w:val="auto"/>
            <w:sz w:val="24"/>
            <w:szCs w:val="24"/>
          </w:rPr>
          <w:t>Tabela 3 Ruch naturalny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5849EC95" w14:textId="0A61689C"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2" w:history="1">
        <w:r w:rsidR="00236024" w:rsidRPr="00732759">
          <w:rPr>
            <w:rStyle w:val="Hipercze"/>
            <w:rFonts w:ascii="Arial" w:eastAsia="Calibri" w:hAnsi="Arial" w:cs="Arial"/>
            <w:bCs/>
            <w:noProof/>
            <w:color w:val="auto"/>
            <w:sz w:val="24"/>
            <w:szCs w:val="24"/>
          </w:rPr>
          <w:t>Tabela 4 Migracje ludności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15</w:t>
        </w:r>
        <w:r w:rsidR="00236024" w:rsidRPr="00732759">
          <w:rPr>
            <w:rFonts w:ascii="Arial" w:hAnsi="Arial" w:cs="Arial"/>
            <w:noProof/>
            <w:webHidden/>
            <w:sz w:val="24"/>
            <w:szCs w:val="24"/>
          </w:rPr>
          <w:fldChar w:fldCharType="end"/>
        </w:r>
      </w:hyperlink>
    </w:p>
    <w:p w14:paraId="2705FEF3" w14:textId="788E24D0"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3" w:history="1">
        <w:r w:rsidR="00236024" w:rsidRPr="00732759">
          <w:rPr>
            <w:rStyle w:val="Hipercze"/>
            <w:rFonts w:ascii="Arial" w:eastAsia="Calibri" w:hAnsi="Arial" w:cs="Arial"/>
            <w:bCs/>
            <w:noProof/>
            <w:color w:val="auto"/>
            <w:sz w:val="24"/>
            <w:szCs w:val="24"/>
          </w:rPr>
          <w:t>Tabela 5 Udział ekonomicznych grup wieku w powiecie i województwie w roku 2021 [%]</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17</w:t>
        </w:r>
        <w:r w:rsidR="00236024" w:rsidRPr="00732759">
          <w:rPr>
            <w:rFonts w:ascii="Arial" w:hAnsi="Arial" w:cs="Arial"/>
            <w:noProof/>
            <w:webHidden/>
            <w:sz w:val="24"/>
            <w:szCs w:val="24"/>
          </w:rPr>
          <w:fldChar w:fldCharType="end"/>
        </w:r>
      </w:hyperlink>
    </w:p>
    <w:p w14:paraId="2C127C8E" w14:textId="7B1F86E2"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4" w:history="1">
        <w:r w:rsidR="00236024" w:rsidRPr="00732759">
          <w:rPr>
            <w:rStyle w:val="Hipercze"/>
            <w:rFonts w:ascii="Arial" w:eastAsia="Calibri" w:hAnsi="Arial" w:cs="Arial"/>
            <w:bCs/>
            <w:noProof/>
            <w:color w:val="auto"/>
            <w:sz w:val="24"/>
            <w:szCs w:val="24"/>
          </w:rPr>
          <w:t>Tabela 6 Liczba osób objętych powiatowym systemem edukacji w latach 2018-2021 (stan na wrzesień)</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236024" w:rsidRPr="00732759">
          <w:rPr>
            <w:rFonts w:ascii="Arial" w:hAnsi="Arial" w:cs="Arial"/>
            <w:noProof/>
            <w:webHidden/>
            <w:sz w:val="24"/>
            <w:szCs w:val="24"/>
          </w:rPr>
          <w:fldChar w:fldCharType="end"/>
        </w:r>
      </w:hyperlink>
    </w:p>
    <w:p w14:paraId="5C4129FA" w14:textId="5A7C9B02"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5" w:history="1">
        <w:r w:rsidR="00236024" w:rsidRPr="00732759">
          <w:rPr>
            <w:rStyle w:val="Hipercze"/>
            <w:rFonts w:ascii="Arial" w:eastAsia="Calibri" w:hAnsi="Arial" w:cs="Arial"/>
            <w:bCs/>
            <w:noProof/>
            <w:color w:val="auto"/>
            <w:sz w:val="24"/>
            <w:szCs w:val="24"/>
          </w:rPr>
          <w:t>Tabela 7 Średnia wartość wydatków przeznaczonych na oświatę per capita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20</w:t>
        </w:r>
        <w:r w:rsidR="00236024" w:rsidRPr="00732759">
          <w:rPr>
            <w:rFonts w:ascii="Arial" w:hAnsi="Arial" w:cs="Arial"/>
            <w:noProof/>
            <w:webHidden/>
            <w:sz w:val="24"/>
            <w:szCs w:val="24"/>
          </w:rPr>
          <w:fldChar w:fldCharType="end"/>
        </w:r>
      </w:hyperlink>
    </w:p>
    <w:p w14:paraId="4AF44638" w14:textId="11D4ED39"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6" w:history="1">
        <w:r w:rsidR="00236024" w:rsidRPr="00732759">
          <w:rPr>
            <w:rStyle w:val="Hipercze"/>
            <w:rFonts w:ascii="Arial" w:eastAsia="Calibri" w:hAnsi="Arial" w:cs="Arial"/>
            <w:noProof/>
            <w:color w:val="auto"/>
            <w:sz w:val="24"/>
            <w:szCs w:val="24"/>
          </w:rPr>
          <w:t>Tabela 8 Liczba pacjentów szpitala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28</w:t>
        </w:r>
        <w:r w:rsidR="00236024" w:rsidRPr="00732759">
          <w:rPr>
            <w:rFonts w:ascii="Arial" w:hAnsi="Arial" w:cs="Arial"/>
            <w:noProof/>
            <w:webHidden/>
            <w:sz w:val="24"/>
            <w:szCs w:val="24"/>
          </w:rPr>
          <w:fldChar w:fldCharType="end"/>
        </w:r>
      </w:hyperlink>
    </w:p>
    <w:p w14:paraId="1836A97D" w14:textId="1E79FF82"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7" w:history="1">
        <w:r w:rsidR="00236024" w:rsidRPr="00732759">
          <w:rPr>
            <w:rStyle w:val="Hipercze"/>
            <w:rFonts w:ascii="Arial" w:eastAsia="Calibri" w:hAnsi="Arial" w:cs="Arial"/>
            <w:noProof/>
            <w:color w:val="auto"/>
            <w:sz w:val="24"/>
            <w:szCs w:val="24"/>
          </w:rPr>
          <w:t xml:space="preserve">Tabela 9 </w:t>
        </w:r>
        <w:r w:rsidR="00236024" w:rsidRPr="00732759">
          <w:rPr>
            <w:rStyle w:val="Hipercze"/>
            <w:rFonts w:ascii="Arial" w:eastAsia="Calibri" w:hAnsi="Arial" w:cs="Arial"/>
            <w:noProof/>
            <w:color w:val="auto"/>
            <w:sz w:val="24"/>
            <w:szCs w:val="24"/>
            <w:lang w:eastAsia="en-US"/>
          </w:rPr>
          <w:t>Ilość i rodzaje świadczeń z pomocy społecznej udzielonej w powiecie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30</w:t>
        </w:r>
        <w:r w:rsidR="00236024" w:rsidRPr="00732759">
          <w:rPr>
            <w:rFonts w:ascii="Arial" w:hAnsi="Arial" w:cs="Arial"/>
            <w:noProof/>
            <w:webHidden/>
            <w:sz w:val="24"/>
            <w:szCs w:val="24"/>
          </w:rPr>
          <w:fldChar w:fldCharType="end"/>
        </w:r>
      </w:hyperlink>
    </w:p>
    <w:p w14:paraId="0410DD68" w14:textId="7F36DB59"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8" w:history="1">
        <w:r w:rsidR="00236024" w:rsidRPr="00732759">
          <w:rPr>
            <w:rStyle w:val="Hipercze"/>
            <w:rFonts w:ascii="Arial" w:eastAsia="Calibri" w:hAnsi="Arial" w:cs="Arial"/>
            <w:bCs/>
            <w:noProof/>
            <w:color w:val="auto"/>
            <w:sz w:val="24"/>
            <w:szCs w:val="24"/>
          </w:rPr>
          <w:t>Tabela 10 Liczba i rodzaje podmiotów gospodarki narodowej zarejestrowanych w powiecie pszczyńskim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59</w:t>
        </w:r>
        <w:r w:rsidR="00236024" w:rsidRPr="00732759">
          <w:rPr>
            <w:rFonts w:ascii="Arial" w:hAnsi="Arial" w:cs="Arial"/>
            <w:noProof/>
            <w:webHidden/>
            <w:sz w:val="24"/>
            <w:szCs w:val="24"/>
          </w:rPr>
          <w:fldChar w:fldCharType="end"/>
        </w:r>
      </w:hyperlink>
    </w:p>
    <w:p w14:paraId="160A8CB7" w14:textId="24068135"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09" w:history="1">
        <w:r w:rsidR="00236024" w:rsidRPr="00732759">
          <w:rPr>
            <w:rStyle w:val="Hipercze"/>
            <w:rFonts w:ascii="Arial" w:eastAsia="Calibri" w:hAnsi="Arial" w:cs="Arial"/>
            <w:bCs/>
            <w:noProof/>
            <w:color w:val="auto"/>
            <w:sz w:val="24"/>
            <w:szCs w:val="24"/>
          </w:rPr>
          <w:t>Tabela 11 Stopa bezrobocia w powiecie pszczyńskim w latach 2018-2021, stan na 31.12. każdego roku</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_Toc118215209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62</w:t>
        </w:r>
        <w:r w:rsidR="00236024" w:rsidRPr="00732759">
          <w:rPr>
            <w:rFonts w:ascii="Arial" w:hAnsi="Arial" w:cs="Arial"/>
            <w:noProof/>
            <w:webHidden/>
            <w:sz w:val="24"/>
            <w:szCs w:val="24"/>
          </w:rPr>
          <w:fldChar w:fldCharType="end"/>
        </w:r>
      </w:hyperlink>
    </w:p>
    <w:p w14:paraId="2DC50938" w14:textId="59DC97A3"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0" w:history="1">
        <w:r w:rsidR="00236024" w:rsidRPr="00732759">
          <w:rPr>
            <w:rStyle w:val="Hipercze"/>
            <w:rFonts w:ascii="Arial" w:eastAsia="Calibri" w:hAnsi="Arial" w:cs="Arial"/>
            <w:noProof/>
            <w:color w:val="auto"/>
            <w:sz w:val="24"/>
            <w:szCs w:val="24"/>
          </w:rPr>
          <w:t xml:space="preserve">Tabela 12 </w:t>
        </w:r>
        <w:r w:rsidR="00236024" w:rsidRPr="00732759">
          <w:rPr>
            <w:rStyle w:val="Hipercze"/>
            <w:rFonts w:ascii="Arial" w:eastAsia="Calibri" w:hAnsi="Arial" w:cs="Arial"/>
            <w:noProof/>
            <w:color w:val="auto"/>
            <w:sz w:val="24"/>
            <w:szCs w:val="24"/>
            <w:lang w:eastAsia="en-US"/>
          </w:rPr>
          <w:t>Statystyki dotyczące występujących zagrożeń oraz przestępczości w latach 2018-2021</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_Toc118215210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69</w:t>
        </w:r>
        <w:r w:rsidR="00236024" w:rsidRPr="00732759">
          <w:rPr>
            <w:rFonts w:ascii="Arial" w:hAnsi="Arial" w:cs="Arial"/>
            <w:noProof/>
            <w:webHidden/>
            <w:sz w:val="24"/>
            <w:szCs w:val="24"/>
          </w:rPr>
          <w:fldChar w:fldCharType="end"/>
        </w:r>
      </w:hyperlink>
    </w:p>
    <w:p w14:paraId="7AFF80C8" w14:textId="126409AD"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1" w:history="1">
        <w:r w:rsidR="00236024" w:rsidRPr="00732759">
          <w:rPr>
            <w:rStyle w:val="Hipercze"/>
            <w:rFonts w:ascii="Arial" w:eastAsia="Calibri" w:hAnsi="Arial" w:cs="Arial"/>
            <w:noProof/>
            <w:color w:val="auto"/>
            <w:sz w:val="24"/>
            <w:szCs w:val="24"/>
          </w:rPr>
          <w:t xml:space="preserve">Tabela 13 </w:t>
        </w:r>
        <w:r w:rsidR="00236024" w:rsidRPr="00732759">
          <w:rPr>
            <w:rStyle w:val="Hipercze"/>
            <w:rFonts w:ascii="Arial" w:eastAsia="Calibri" w:hAnsi="Arial" w:cs="Arial"/>
            <w:noProof/>
            <w:color w:val="auto"/>
            <w:sz w:val="24"/>
            <w:szCs w:val="24"/>
            <w:lang w:eastAsia="en-US"/>
          </w:rPr>
          <w:t>Statystyki dotyczące występujących zagrożeń oraz przestępczości w roku 2021 w powiecie i województwie</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_Toc118215211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36FC77E3" w14:textId="3678EE2B"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2" w:history="1">
        <w:r w:rsidR="00236024" w:rsidRPr="00732759">
          <w:rPr>
            <w:rStyle w:val="Hipercze"/>
            <w:rFonts w:ascii="Arial" w:eastAsia="Calibri" w:hAnsi="Arial" w:cs="Arial"/>
            <w:bCs/>
            <w:noProof/>
            <w:color w:val="auto"/>
            <w:sz w:val="24"/>
            <w:szCs w:val="24"/>
          </w:rPr>
          <w:t xml:space="preserve">Tabela 14 </w:t>
        </w:r>
        <w:r w:rsidR="00236024" w:rsidRPr="00732759">
          <w:rPr>
            <w:rStyle w:val="Hipercze"/>
            <w:rFonts w:ascii="Arial" w:eastAsia="Calibri" w:hAnsi="Arial" w:cs="Arial"/>
            <w:bCs/>
            <w:noProof/>
            <w:color w:val="auto"/>
            <w:sz w:val="24"/>
            <w:szCs w:val="24"/>
            <w:lang w:eastAsia="en-US"/>
          </w:rPr>
          <w:t>Statystyki dotyczące bezpieczeństwa na drogach w latach 2018-2020</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_Toc118215212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71</w:t>
        </w:r>
        <w:r w:rsidR="00236024" w:rsidRPr="00732759">
          <w:rPr>
            <w:rFonts w:ascii="Arial" w:hAnsi="Arial" w:cs="Arial"/>
            <w:noProof/>
            <w:webHidden/>
            <w:sz w:val="24"/>
            <w:szCs w:val="24"/>
          </w:rPr>
          <w:fldChar w:fldCharType="end"/>
        </w:r>
      </w:hyperlink>
    </w:p>
    <w:p w14:paraId="0E90036E" w14:textId="6D9DD585"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3" w:history="1">
        <w:r w:rsidR="00236024" w:rsidRPr="00732759">
          <w:rPr>
            <w:rStyle w:val="Hipercze"/>
            <w:rFonts w:ascii="Arial" w:eastAsia="Calibri" w:hAnsi="Arial" w:cs="Arial"/>
            <w:noProof/>
            <w:color w:val="auto"/>
            <w:sz w:val="24"/>
            <w:szCs w:val="24"/>
          </w:rPr>
          <w:t>Tabela 15 Analiza SWOT powiatu pszczyńskiego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_Toc118215213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94</w:t>
        </w:r>
        <w:r w:rsidR="00236024" w:rsidRPr="00732759">
          <w:rPr>
            <w:rFonts w:ascii="Arial" w:hAnsi="Arial" w:cs="Arial"/>
            <w:noProof/>
            <w:webHidden/>
            <w:sz w:val="24"/>
            <w:szCs w:val="24"/>
          </w:rPr>
          <w:fldChar w:fldCharType="end"/>
        </w:r>
      </w:hyperlink>
    </w:p>
    <w:p w14:paraId="45E03CC5" w14:textId="57BB9F8D"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4" w:history="1">
        <w:r w:rsidR="00236024" w:rsidRPr="00732759">
          <w:rPr>
            <w:rStyle w:val="Hipercze"/>
            <w:rFonts w:ascii="Arial" w:eastAsia="Calibri" w:hAnsi="Arial" w:cs="Arial"/>
            <w:noProof/>
            <w:color w:val="auto"/>
            <w:sz w:val="24"/>
            <w:szCs w:val="24"/>
          </w:rPr>
          <w:t>Tabela 16 Cele operacyjne i kierunki działań dla priorytetu MIESZKAŃCY</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_Toc118215214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113</w:t>
        </w:r>
        <w:r w:rsidR="00236024" w:rsidRPr="00732759">
          <w:rPr>
            <w:rFonts w:ascii="Arial" w:hAnsi="Arial" w:cs="Arial"/>
            <w:noProof/>
            <w:webHidden/>
            <w:sz w:val="24"/>
            <w:szCs w:val="24"/>
          </w:rPr>
          <w:fldChar w:fldCharType="end"/>
        </w:r>
      </w:hyperlink>
    </w:p>
    <w:p w14:paraId="4688390B" w14:textId="0A115557"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5" w:history="1">
        <w:r w:rsidR="00236024" w:rsidRPr="00732759">
          <w:rPr>
            <w:rStyle w:val="Hipercze"/>
            <w:rFonts w:ascii="Arial" w:eastAsia="Calibri" w:hAnsi="Arial" w:cs="Arial"/>
            <w:noProof/>
            <w:color w:val="auto"/>
            <w:sz w:val="24"/>
            <w:szCs w:val="24"/>
          </w:rPr>
          <w:t>Tabela 17 Cele operacyjne i kierunki działań dla priorytetu WSPÓLNOTA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_Toc118215215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118</w:t>
        </w:r>
        <w:r w:rsidR="00236024" w:rsidRPr="00732759">
          <w:rPr>
            <w:rFonts w:ascii="Arial" w:hAnsi="Arial" w:cs="Arial"/>
            <w:noProof/>
            <w:webHidden/>
            <w:sz w:val="24"/>
            <w:szCs w:val="24"/>
          </w:rPr>
          <w:fldChar w:fldCharType="end"/>
        </w:r>
      </w:hyperlink>
    </w:p>
    <w:p w14:paraId="73012EEA" w14:textId="65192EAF"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6" w:history="1">
        <w:r w:rsidR="00236024" w:rsidRPr="00732759">
          <w:rPr>
            <w:rStyle w:val="Hipercze"/>
            <w:rFonts w:ascii="Arial" w:eastAsia="Calibri" w:hAnsi="Arial" w:cs="Arial"/>
            <w:bCs/>
            <w:noProof/>
            <w:color w:val="auto"/>
            <w:sz w:val="24"/>
            <w:szCs w:val="24"/>
          </w:rPr>
          <w:t>Tabela 18 Cele operacyjne i kierunki działań dla priorytetu GOSPODARKA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_Toc118215216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121</w:t>
        </w:r>
        <w:r w:rsidR="00236024" w:rsidRPr="00732759">
          <w:rPr>
            <w:rFonts w:ascii="Arial" w:hAnsi="Arial" w:cs="Arial"/>
            <w:noProof/>
            <w:webHidden/>
            <w:sz w:val="24"/>
            <w:szCs w:val="24"/>
          </w:rPr>
          <w:fldChar w:fldCharType="end"/>
        </w:r>
      </w:hyperlink>
    </w:p>
    <w:p w14:paraId="0F71B1A2" w14:textId="13BE20ED"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7" w:history="1">
        <w:r w:rsidR="00236024" w:rsidRPr="00732759">
          <w:rPr>
            <w:rStyle w:val="Hipercze"/>
            <w:rFonts w:ascii="Arial" w:eastAsia="Calibri" w:hAnsi="Arial" w:cs="Arial"/>
            <w:bCs/>
            <w:noProof/>
            <w:color w:val="auto"/>
            <w:sz w:val="24"/>
            <w:szCs w:val="24"/>
          </w:rPr>
          <w:t>Tabela 19 Cele operacyjne i kierunki działań dla priorytetu TURYSTYKA</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_Toc118215217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124</w:t>
        </w:r>
        <w:r w:rsidR="00236024" w:rsidRPr="00732759">
          <w:rPr>
            <w:rFonts w:ascii="Arial" w:hAnsi="Arial" w:cs="Arial"/>
            <w:noProof/>
            <w:webHidden/>
            <w:sz w:val="24"/>
            <w:szCs w:val="24"/>
          </w:rPr>
          <w:fldChar w:fldCharType="end"/>
        </w:r>
      </w:hyperlink>
    </w:p>
    <w:p w14:paraId="17B8599D" w14:textId="633642DF"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8" w:history="1">
        <w:r w:rsidR="00236024" w:rsidRPr="00732759">
          <w:rPr>
            <w:rStyle w:val="Hipercze"/>
            <w:rFonts w:ascii="Arial" w:eastAsia="Calibri" w:hAnsi="Arial" w:cs="Arial"/>
            <w:bCs/>
            <w:noProof/>
            <w:color w:val="auto"/>
            <w:sz w:val="24"/>
            <w:szCs w:val="24"/>
          </w:rPr>
          <w:t>Tabela 20 Cele operacyjne i kierunki działań dla priorytetu KONKURENCYJNOŚĆ</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_Toc118215218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127</w:t>
        </w:r>
        <w:r w:rsidR="00236024" w:rsidRPr="00732759">
          <w:rPr>
            <w:rFonts w:ascii="Arial" w:hAnsi="Arial" w:cs="Arial"/>
            <w:noProof/>
            <w:webHidden/>
            <w:sz w:val="24"/>
            <w:szCs w:val="24"/>
          </w:rPr>
          <w:fldChar w:fldCharType="end"/>
        </w:r>
      </w:hyperlink>
    </w:p>
    <w:p w14:paraId="165293A3" w14:textId="0F70024E" w:rsidR="00236024"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5219" w:history="1">
        <w:r w:rsidR="00236024" w:rsidRPr="00732759">
          <w:rPr>
            <w:rStyle w:val="Hipercze"/>
            <w:rFonts w:ascii="Arial" w:eastAsia="Calibri" w:hAnsi="Arial" w:cs="Arial"/>
            <w:noProof/>
            <w:color w:val="auto"/>
            <w:sz w:val="24"/>
            <w:szCs w:val="24"/>
          </w:rPr>
          <w:t>Tabela 21 Zgodność z celami strategicznymi Strategii Rozwoju Województwa Śląskiego</w:t>
        </w:r>
        <w:r w:rsidR="00236024" w:rsidRPr="00732759">
          <w:rPr>
            <w:rFonts w:ascii="Arial" w:hAnsi="Arial" w:cs="Arial"/>
            <w:noProof/>
            <w:webHidden/>
            <w:sz w:val="24"/>
            <w:szCs w:val="24"/>
          </w:rPr>
          <w:tab/>
        </w:r>
        <w:r w:rsidR="00236024" w:rsidRPr="00732759">
          <w:rPr>
            <w:rFonts w:ascii="Arial" w:hAnsi="Arial" w:cs="Arial"/>
            <w:noProof/>
            <w:webHidden/>
            <w:sz w:val="24"/>
            <w:szCs w:val="24"/>
          </w:rPr>
          <w:fldChar w:fldCharType="begin"/>
        </w:r>
        <w:r w:rsidR="00236024" w:rsidRPr="00732759">
          <w:rPr>
            <w:rFonts w:ascii="Arial" w:hAnsi="Arial" w:cs="Arial"/>
            <w:noProof/>
            <w:webHidden/>
            <w:sz w:val="24"/>
            <w:szCs w:val="24"/>
          </w:rPr>
          <w:instrText xml:space="preserve"> PAGEREF _Toc118215219 \h </w:instrText>
        </w:r>
        <w:r w:rsidR="00236024" w:rsidRPr="00732759">
          <w:rPr>
            <w:rFonts w:ascii="Arial" w:hAnsi="Arial" w:cs="Arial"/>
            <w:noProof/>
            <w:webHidden/>
            <w:sz w:val="24"/>
            <w:szCs w:val="24"/>
          </w:rPr>
        </w:r>
        <w:r w:rsidR="00236024" w:rsidRPr="00732759">
          <w:rPr>
            <w:rFonts w:ascii="Arial" w:hAnsi="Arial" w:cs="Arial"/>
            <w:noProof/>
            <w:webHidden/>
            <w:sz w:val="24"/>
            <w:szCs w:val="24"/>
          </w:rPr>
          <w:fldChar w:fldCharType="separate"/>
        </w:r>
        <w:r w:rsidR="00CE63EC">
          <w:rPr>
            <w:rFonts w:ascii="Arial" w:hAnsi="Arial" w:cs="Arial"/>
            <w:noProof/>
            <w:webHidden/>
            <w:sz w:val="24"/>
            <w:szCs w:val="24"/>
          </w:rPr>
          <w:t>138</w:t>
        </w:r>
        <w:r w:rsidR="00236024" w:rsidRPr="00732759">
          <w:rPr>
            <w:rFonts w:ascii="Arial" w:hAnsi="Arial" w:cs="Arial"/>
            <w:noProof/>
            <w:webHidden/>
            <w:sz w:val="24"/>
            <w:szCs w:val="24"/>
          </w:rPr>
          <w:fldChar w:fldCharType="end"/>
        </w:r>
      </w:hyperlink>
    </w:p>
    <w:p w14:paraId="0F56CE1E" w14:textId="78F67F25" w:rsidR="0099721F" w:rsidRPr="00732759" w:rsidRDefault="00D230C1" w:rsidP="00561C80">
      <w:pPr>
        <w:spacing w:after="0" w:line="360" w:lineRule="auto"/>
        <w:rPr>
          <w:rFonts w:ascii="Arial" w:hAnsi="Arial" w:cs="Arial"/>
          <w:sz w:val="24"/>
          <w:szCs w:val="24"/>
        </w:rPr>
      </w:pPr>
      <w:r w:rsidRPr="00732759">
        <w:rPr>
          <w:rFonts w:ascii="Arial" w:hAnsi="Arial" w:cs="Arial"/>
          <w:sz w:val="24"/>
          <w:szCs w:val="24"/>
        </w:rPr>
        <w:fldChar w:fldCharType="end"/>
      </w:r>
      <w:r w:rsidR="00C45475" w:rsidRPr="00732759">
        <w:rPr>
          <w:rFonts w:ascii="Arial" w:hAnsi="Arial" w:cs="Arial"/>
          <w:sz w:val="24"/>
          <w:szCs w:val="24"/>
        </w:rPr>
        <w:br w:type="page"/>
      </w:r>
    </w:p>
    <w:p w14:paraId="4B15210A" w14:textId="77777777" w:rsidR="00BD7103" w:rsidRPr="00732759" w:rsidRDefault="00BD7103" w:rsidP="00561C80">
      <w:pPr>
        <w:pStyle w:val="Nagwek1"/>
        <w:numPr>
          <w:ilvl w:val="0"/>
          <w:numId w:val="0"/>
        </w:numPr>
        <w:ind w:left="284"/>
        <w:jc w:val="left"/>
        <w:rPr>
          <w:rFonts w:ascii="Arial" w:hAnsi="Arial" w:cs="Arial"/>
          <w:sz w:val="24"/>
          <w:szCs w:val="24"/>
        </w:rPr>
      </w:pPr>
      <w:bookmarkStart w:id="124" w:name="_Toc54264353"/>
      <w:bookmarkStart w:id="125" w:name="_Toc85118086"/>
      <w:bookmarkStart w:id="126" w:name="_Toc118215313"/>
      <w:r w:rsidRPr="00732759">
        <w:rPr>
          <w:rFonts w:ascii="Arial" w:hAnsi="Arial" w:cs="Arial"/>
          <w:sz w:val="24"/>
          <w:szCs w:val="24"/>
        </w:rPr>
        <w:lastRenderedPageBreak/>
        <w:t>Spis rysunków</w:t>
      </w:r>
      <w:bookmarkEnd w:id="124"/>
      <w:bookmarkEnd w:id="125"/>
      <w:bookmarkEnd w:id="126"/>
    </w:p>
    <w:p w14:paraId="4CEB7E38" w14:textId="09987968" w:rsidR="004D0597" w:rsidRPr="00732759" w:rsidRDefault="00D230C1" w:rsidP="00561C80">
      <w:pPr>
        <w:pStyle w:val="Spisilustracji"/>
        <w:tabs>
          <w:tab w:val="right" w:leader="dot" w:pos="9346"/>
        </w:tabs>
        <w:spacing w:line="360" w:lineRule="auto"/>
        <w:rPr>
          <w:rFonts w:ascii="Arial" w:eastAsiaTheme="minorEastAsia" w:hAnsi="Arial" w:cs="Arial"/>
          <w:noProof/>
          <w:sz w:val="24"/>
          <w:szCs w:val="24"/>
        </w:rPr>
      </w:pPr>
      <w:r w:rsidRPr="00732759">
        <w:rPr>
          <w:rFonts w:ascii="Arial" w:hAnsi="Arial" w:cs="Arial"/>
          <w:sz w:val="24"/>
          <w:szCs w:val="24"/>
        </w:rPr>
        <w:fldChar w:fldCharType="begin"/>
      </w:r>
      <w:r w:rsidR="00BD7103" w:rsidRPr="00732759">
        <w:rPr>
          <w:rFonts w:ascii="Arial" w:hAnsi="Arial" w:cs="Arial"/>
          <w:sz w:val="24"/>
          <w:szCs w:val="24"/>
        </w:rPr>
        <w:instrText xml:space="preserve"> TOC \h \z \c "Rysunek" </w:instrText>
      </w:r>
      <w:r w:rsidRPr="00732759">
        <w:rPr>
          <w:rFonts w:ascii="Arial" w:hAnsi="Arial" w:cs="Arial"/>
          <w:sz w:val="24"/>
          <w:szCs w:val="24"/>
        </w:rPr>
        <w:fldChar w:fldCharType="separate"/>
      </w:r>
      <w:hyperlink w:anchor="_Toc118219205" w:history="1">
        <w:r w:rsidR="004D0597" w:rsidRPr="00732759">
          <w:rPr>
            <w:rStyle w:val="Hipercze"/>
            <w:rFonts w:ascii="Arial" w:eastAsia="Calibri" w:hAnsi="Arial" w:cs="Arial"/>
            <w:noProof/>
            <w:color w:val="auto"/>
            <w:sz w:val="24"/>
            <w:szCs w:val="24"/>
          </w:rPr>
          <w:t>Rysunek 1 Proces zarządzania strategicznego w JST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w:t>
        </w:r>
        <w:r w:rsidR="004D0597" w:rsidRPr="00732759">
          <w:rPr>
            <w:rFonts w:ascii="Arial" w:hAnsi="Arial" w:cs="Arial"/>
            <w:noProof/>
            <w:webHidden/>
            <w:sz w:val="24"/>
            <w:szCs w:val="24"/>
          </w:rPr>
          <w:fldChar w:fldCharType="end"/>
        </w:r>
      </w:hyperlink>
    </w:p>
    <w:p w14:paraId="015602C3" w14:textId="0B613792"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06" w:history="1">
        <w:r w:rsidR="004D0597" w:rsidRPr="00732759">
          <w:rPr>
            <w:rStyle w:val="Hipercze"/>
            <w:rFonts w:ascii="Arial" w:eastAsia="Calibri" w:hAnsi="Arial" w:cs="Arial"/>
            <w:noProof/>
            <w:color w:val="auto"/>
            <w:sz w:val="24"/>
            <w:szCs w:val="24"/>
          </w:rPr>
          <w:t>Rysunek 2 Położenie powiatu pszczyńskiego na tle województwa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10</w:t>
        </w:r>
        <w:r w:rsidR="004D0597" w:rsidRPr="00732759">
          <w:rPr>
            <w:rFonts w:ascii="Arial" w:hAnsi="Arial" w:cs="Arial"/>
            <w:noProof/>
            <w:webHidden/>
            <w:sz w:val="24"/>
            <w:szCs w:val="24"/>
          </w:rPr>
          <w:fldChar w:fldCharType="end"/>
        </w:r>
      </w:hyperlink>
    </w:p>
    <w:p w14:paraId="5BB4B334" w14:textId="56B16B76"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07" w:history="1">
        <w:r w:rsidR="004D0597" w:rsidRPr="00732759">
          <w:rPr>
            <w:rStyle w:val="Hipercze"/>
            <w:rFonts w:ascii="Arial" w:eastAsia="Calibri" w:hAnsi="Arial" w:cs="Arial"/>
            <w:noProof/>
            <w:color w:val="auto"/>
            <w:sz w:val="24"/>
            <w:szCs w:val="24"/>
          </w:rPr>
          <w:t>Rysunek 3 Gminy powiatu pszczyńskiego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11</w:t>
        </w:r>
        <w:r w:rsidR="004D0597" w:rsidRPr="00732759">
          <w:rPr>
            <w:rFonts w:ascii="Arial" w:hAnsi="Arial" w:cs="Arial"/>
            <w:noProof/>
            <w:webHidden/>
            <w:sz w:val="24"/>
            <w:szCs w:val="24"/>
          </w:rPr>
          <w:fldChar w:fldCharType="end"/>
        </w:r>
      </w:hyperlink>
    </w:p>
    <w:p w14:paraId="3E4BACDB" w14:textId="5FDAFB00"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08" w:history="1">
        <w:r w:rsidR="004D0597" w:rsidRPr="00732759">
          <w:rPr>
            <w:rStyle w:val="Hipercze"/>
            <w:rFonts w:ascii="Arial" w:eastAsia="Calibri" w:hAnsi="Arial" w:cs="Arial"/>
            <w:noProof/>
            <w:color w:val="auto"/>
            <w:sz w:val="24"/>
            <w:szCs w:val="24"/>
          </w:rPr>
          <w:t>Rysunek 4 Ludności według ekonomicznych grup wieku w latach 2018–2021 w powiecie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16</w:t>
        </w:r>
        <w:r w:rsidR="004D0597" w:rsidRPr="00732759">
          <w:rPr>
            <w:rFonts w:ascii="Arial" w:hAnsi="Arial" w:cs="Arial"/>
            <w:noProof/>
            <w:webHidden/>
            <w:sz w:val="24"/>
            <w:szCs w:val="24"/>
          </w:rPr>
          <w:fldChar w:fldCharType="end"/>
        </w:r>
      </w:hyperlink>
    </w:p>
    <w:p w14:paraId="78332020" w14:textId="0EF1FC3D"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09" w:history="1">
        <w:r w:rsidR="004D0597" w:rsidRPr="00732759">
          <w:rPr>
            <w:rStyle w:val="Hipercze"/>
            <w:rFonts w:ascii="Arial" w:eastAsia="Calibri" w:hAnsi="Arial" w:cs="Arial"/>
            <w:noProof/>
            <w:color w:val="auto"/>
            <w:sz w:val="24"/>
            <w:szCs w:val="24"/>
          </w:rPr>
          <w:t>Rysunek 5 Wzrost wydatków na oświatę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_Toc118219209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18</w:t>
        </w:r>
        <w:r w:rsidR="004D0597" w:rsidRPr="00732759">
          <w:rPr>
            <w:rFonts w:ascii="Arial" w:hAnsi="Arial" w:cs="Arial"/>
            <w:noProof/>
            <w:webHidden/>
            <w:sz w:val="24"/>
            <w:szCs w:val="24"/>
          </w:rPr>
          <w:fldChar w:fldCharType="end"/>
        </w:r>
      </w:hyperlink>
    </w:p>
    <w:p w14:paraId="5C647245" w14:textId="1A0013BF"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0" w:history="1">
        <w:r w:rsidR="004D0597" w:rsidRPr="00732759">
          <w:rPr>
            <w:rStyle w:val="Hipercze"/>
            <w:rFonts w:ascii="Arial" w:eastAsia="Calibri" w:hAnsi="Arial" w:cs="Arial"/>
            <w:bCs/>
            <w:noProof/>
            <w:color w:val="auto"/>
            <w:sz w:val="24"/>
            <w:szCs w:val="24"/>
            <w:lang w:eastAsia="en-US"/>
          </w:rPr>
          <w:t>Rysunek 6 Nowoczesne pracownie zawodowe w PZS nr 1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23</w:t>
        </w:r>
        <w:r w:rsidR="004D0597" w:rsidRPr="00732759">
          <w:rPr>
            <w:rFonts w:ascii="Arial" w:hAnsi="Arial" w:cs="Arial"/>
            <w:noProof/>
            <w:webHidden/>
            <w:sz w:val="24"/>
            <w:szCs w:val="24"/>
          </w:rPr>
          <w:fldChar w:fldCharType="end"/>
        </w:r>
      </w:hyperlink>
    </w:p>
    <w:p w14:paraId="1480AAA5" w14:textId="4415FB0E"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1" w:history="1">
        <w:r w:rsidR="004D0597" w:rsidRPr="00732759">
          <w:rPr>
            <w:rStyle w:val="Hipercze"/>
            <w:rFonts w:ascii="Arial" w:eastAsia="Calibri" w:hAnsi="Arial" w:cs="Arial"/>
            <w:noProof/>
            <w:color w:val="auto"/>
            <w:sz w:val="24"/>
            <w:szCs w:val="24"/>
          </w:rPr>
          <w:t>Rysunek 7 Wzrost wydatków na Poradnię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25</w:t>
        </w:r>
        <w:r w:rsidR="004D0597" w:rsidRPr="00732759">
          <w:rPr>
            <w:rFonts w:ascii="Arial" w:hAnsi="Arial" w:cs="Arial"/>
            <w:noProof/>
            <w:webHidden/>
            <w:sz w:val="24"/>
            <w:szCs w:val="24"/>
          </w:rPr>
          <w:fldChar w:fldCharType="end"/>
        </w:r>
      </w:hyperlink>
    </w:p>
    <w:p w14:paraId="271F2CCC" w14:textId="1D29869E"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2" w:history="1">
        <w:r w:rsidR="004D0597" w:rsidRPr="00732759">
          <w:rPr>
            <w:rStyle w:val="Hipercze"/>
            <w:rFonts w:ascii="Arial" w:eastAsia="Calibri" w:hAnsi="Arial" w:cs="Arial"/>
            <w:noProof/>
            <w:color w:val="auto"/>
            <w:sz w:val="24"/>
            <w:szCs w:val="24"/>
          </w:rPr>
          <w:t>Rysunek 8 Wzrost wydatków na zadania z zakresu rehabilitacji społecznej w latach 2018-2021</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32</w:t>
        </w:r>
        <w:r w:rsidR="004D0597" w:rsidRPr="00732759">
          <w:rPr>
            <w:rFonts w:ascii="Arial" w:hAnsi="Arial" w:cs="Arial"/>
            <w:noProof/>
            <w:webHidden/>
            <w:sz w:val="24"/>
            <w:szCs w:val="24"/>
          </w:rPr>
          <w:fldChar w:fldCharType="end"/>
        </w:r>
      </w:hyperlink>
    </w:p>
    <w:p w14:paraId="72065211" w14:textId="648C804A"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3" w:history="1">
        <w:r w:rsidR="004D0597" w:rsidRPr="00732759">
          <w:rPr>
            <w:rStyle w:val="Hipercze"/>
            <w:rFonts w:ascii="Arial" w:eastAsia="Calibri" w:hAnsi="Arial" w:cs="Arial"/>
            <w:noProof/>
            <w:color w:val="auto"/>
            <w:sz w:val="24"/>
            <w:szCs w:val="24"/>
          </w:rPr>
          <w:t>Rysunek 9 Fragment działań pszczyńskiego społeczeństwa w walce z pandemią</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39</w:t>
        </w:r>
        <w:r w:rsidR="004D0597" w:rsidRPr="00732759">
          <w:rPr>
            <w:rFonts w:ascii="Arial" w:hAnsi="Arial" w:cs="Arial"/>
            <w:noProof/>
            <w:webHidden/>
            <w:sz w:val="24"/>
            <w:szCs w:val="24"/>
          </w:rPr>
          <w:fldChar w:fldCharType="end"/>
        </w:r>
      </w:hyperlink>
    </w:p>
    <w:p w14:paraId="77874CB6" w14:textId="2D50FA9F"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4" w:history="1">
        <w:r w:rsidR="004D0597" w:rsidRPr="00732759">
          <w:rPr>
            <w:rStyle w:val="Hipercze"/>
            <w:rFonts w:ascii="Arial" w:eastAsia="Calibri" w:hAnsi="Arial" w:cs="Arial"/>
            <w:noProof/>
            <w:color w:val="auto"/>
            <w:sz w:val="24"/>
            <w:szCs w:val="24"/>
          </w:rPr>
          <w:t>Rysunek 10 Fragment pracy wolontariuszy powiatu pszczyńskiego wpierających ukraińskich uchodźców</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45</w:t>
        </w:r>
        <w:r w:rsidR="004D0597" w:rsidRPr="00732759">
          <w:rPr>
            <w:rFonts w:ascii="Arial" w:hAnsi="Arial" w:cs="Arial"/>
            <w:noProof/>
            <w:webHidden/>
            <w:sz w:val="24"/>
            <w:szCs w:val="24"/>
          </w:rPr>
          <w:fldChar w:fldCharType="end"/>
        </w:r>
      </w:hyperlink>
    </w:p>
    <w:p w14:paraId="1C96C9BF" w14:textId="4AFD979E"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5" w:history="1">
        <w:r w:rsidR="004D0597" w:rsidRPr="00732759">
          <w:rPr>
            <w:rStyle w:val="Hipercze"/>
            <w:rFonts w:ascii="Arial" w:eastAsia="Calibri" w:hAnsi="Arial" w:cs="Arial"/>
            <w:noProof/>
            <w:color w:val="auto"/>
            <w:sz w:val="24"/>
            <w:szCs w:val="24"/>
          </w:rPr>
          <w:t>Rysunek 11 Najbardziej charakterystyczne atrakcje turystyczne powiatu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51</w:t>
        </w:r>
        <w:r w:rsidR="004D0597" w:rsidRPr="00732759">
          <w:rPr>
            <w:rFonts w:ascii="Arial" w:hAnsi="Arial" w:cs="Arial"/>
            <w:noProof/>
            <w:webHidden/>
            <w:sz w:val="24"/>
            <w:szCs w:val="24"/>
          </w:rPr>
          <w:fldChar w:fldCharType="end"/>
        </w:r>
      </w:hyperlink>
    </w:p>
    <w:p w14:paraId="5FC65FF4" w14:textId="2890B217"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6" w:history="1">
        <w:r w:rsidR="004D0597" w:rsidRPr="00732759">
          <w:rPr>
            <w:rStyle w:val="Hipercze"/>
            <w:rFonts w:ascii="Arial" w:eastAsia="Calibri" w:hAnsi="Arial" w:cs="Arial"/>
            <w:noProof/>
            <w:color w:val="auto"/>
            <w:sz w:val="24"/>
            <w:szCs w:val="24"/>
          </w:rPr>
          <w:t>Rysunek 12 Położenie powiatu na tle układu komunikacyjnego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65</w:t>
        </w:r>
        <w:r w:rsidR="004D0597" w:rsidRPr="00732759">
          <w:rPr>
            <w:rFonts w:ascii="Arial" w:hAnsi="Arial" w:cs="Arial"/>
            <w:noProof/>
            <w:webHidden/>
            <w:sz w:val="24"/>
            <w:szCs w:val="24"/>
          </w:rPr>
          <w:fldChar w:fldCharType="end"/>
        </w:r>
      </w:hyperlink>
    </w:p>
    <w:p w14:paraId="585BFCFD" w14:textId="522BDD6D"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7" w:history="1">
        <w:r w:rsidR="004D0597" w:rsidRPr="00732759">
          <w:rPr>
            <w:rStyle w:val="Hipercze"/>
            <w:rFonts w:ascii="Arial" w:eastAsia="Calibri" w:hAnsi="Arial" w:cs="Arial"/>
            <w:noProof/>
            <w:color w:val="auto"/>
            <w:sz w:val="24"/>
            <w:szCs w:val="24"/>
          </w:rPr>
          <w:t>Rysunek 13 Powiatowe Centrum Przesiadkowe w Pszczynie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67</w:t>
        </w:r>
        <w:r w:rsidR="004D0597" w:rsidRPr="00732759">
          <w:rPr>
            <w:rFonts w:ascii="Arial" w:hAnsi="Arial" w:cs="Arial"/>
            <w:noProof/>
            <w:webHidden/>
            <w:sz w:val="24"/>
            <w:szCs w:val="24"/>
          </w:rPr>
          <w:fldChar w:fldCharType="end"/>
        </w:r>
      </w:hyperlink>
    </w:p>
    <w:p w14:paraId="5C055E95" w14:textId="1647CFF6"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8" w:history="1">
        <w:r w:rsidR="004D0597" w:rsidRPr="00732759">
          <w:rPr>
            <w:rStyle w:val="Hipercze"/>
            <w:rFonts w:ascii="Arial" w:eastAsia="Calibri" w:hAnsi="Arial" w:cs="Arial"/>
            <w:noProof/>
            <w:color w:val="auto"/>
            <w:sz w:val="24"/>
            <w:szCs w:val="24"/>
          </w:rPr>
          <w:t>Rysunek 14 Wynik ankiety, stwierdzenie: Powiat Pszczyński to miejsce dobre do życia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550A70D0" w14:textId="4D246BB9"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19" w:history="1">
        <w:r w:rsidR="004D0597" w:rsidRPr="00732759">
          <w:rPr>
            <w:rStyle w:val="Hipercze"/>
            <w:rFonts w:ascii="Arial" w:eastAsia="Calibri" w:hAnsi="Arial" w:cs="Arial"/>
            <w:noProof/>
            <w:color w:val="auto"/>
            <w:sz w:val="24"/>
            <w:szCs w:val="24"/>
          </w:rPr>
          <w:t>Rysunek 15 Wynik ankiety, stwierdzenie: Poleciłabym/poleciłbym znajomym Powiat Pszczyński jako atrakcyjne miejsce zamieszkania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_Toc118219219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73</w:t>
        </w:r>
        <w:r w:rsidR="004D0597" w:rsidRPr="00732759">
          <w:rPr>
            <w:rFonts w:ascii="Arial" w:hAnsi="Arial" w:cs="Arial"/>
            <w:noProof/>
            <w:webHidden/>
            <w:sz w:val="24"/>
            <w:szCs w:val="24"/>
          </w:rPr>
          <w:fldChar w:fldCharType="end"/>
        </w:r>
      </w:hyperlink>
    </w:p>
    <w:p w14:paraId="0C96D0FB" w14:textId="497139CE"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0" w:history="1">
        <w:r w:rsidR="004D0597" w:rsidRPr="00732759">
          <w:rPr>
            <w:rStyle w:val="Hipercze"/>
            <w:rFonts w:ascii="Arial" w:eastAsia="Calibri" w:hAnsi="Arial" w:cs="Arial"/>
            <w:noProof/>
            <w:color w:val="auto"/>
            <w:sz w:val="24"/>
            <w:szCs w:val="24"/>
          </w:rPr>
          <w:t>Rysunek 16 Wynik ankiety, stwierdzenie: Na terenie powiatu łatwo jest znaleźć pracę</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10DBD280" w14:textId="40504C24"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1" w:history="1">
        <w:r w:rsidR="004D0597" w:rsidRPr="00732759">
          <w:rPr>
            <w:rStyle w:val="Hipercze"/>
            <w:rFonts w:ascii="Arial" w:eastAsia="Calibri" w:hAnsi="Arial" w:cs="Arial"/>
            <w:noProof/>
            <w:color w:val="auto"/>
            <w:sz w:val="24"/>
            <w:szCs w:val="24"/>
          </w:rPr>
          <w:t>Rysunek 17 Wynik ankiety, stwierdzenie: Na terenie powiatu dostępna jest różnorodna oferta miejsc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74</w:t>
        </w:r>
        <w:r w:rsidR="004D0597" w:rsidRPr="00732759">
          <w:rPr>
            <w:rFonts w:ascii="Arial" w:hAnsi="Arial" w:cs="Arial"/>
            <w:noProof/>
            <w:webHidden/>
            <w:sz w:val="24"/>
            <w:szCs w:val="24"/>
          </w:rPr>
          <w:fldChar w:fldCharType="end"/>
        </w:r>
      </w:hyperlink>
    </w:p>
    <w:p w14:paraId="5C273D82" w14:textId="1E8019D3"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2" w:history="1">
        <w:r w:rsidR="004D0597" w:rsidRPr="00732759">
          <w:rPr>
            <w:rStyle w:val="Hipercze"/>
            <w:rFonts w:ascii="Arial" w:eastAsia="Calibri" w:hAnsi="Arial" w:cs="Arial"/>
            <w:noProof/>
            <w:color w:val="auto"/>
            <w:sz w:val="24"/>
            <w:szCs w:val="24"/>
          </w:rPr>
          <w:t>Rysunek 18 Wynik ankiety, stwierdzenie: Poziom edukacji ponadpodstawowej (szkoła zawodowa, liceum technikum)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75</w:t>
        </w:r>
        <w:r w:rsidR="004D0597" w:rsidRPr="00732759">
          <w:rPr>
            <w:rFonts w:ascii="Arial" w:hAnsi="Arial" w:cs="Arial"/>
            <w:noProof/>
            <w:webHidden/>
            <w:sz w:val="24"/>
            <w:szCs w:val="24"/>
          </w:rPr>
          <w:fldChar w:fldCharType="end"/>
        </w:r>
      </w:hyperlink>
    </w:p>
    <w:p w14:paraId="686F893A" w14:textId="3D9089EF"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3" w:history="1">
        <w:r w:rsidR="004D0597" w:rsidRPr="00732759">
          <w:rPr>
            <w:rStyle w:val="Hipercze"/>
            <w:rFonts w:ascii="Arial" w:eastAsia="Calibri" w:hAnsi="Arial" w:cs="Arial"/>
            <w:noProof/>
            <w:color w:val="auto"/>
            <w:sz w:val="24"/>
            <w:szCs w:val="24"/>
          </w:rPr>
          <w:t>Rysunek 19 Wynik ankiety, stwierdzenie: Oferta edukacji ponadpodstawowej (szkoła zawodowa, liceum, technikum) jest dostosowana do potrzeb rynku pracy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19F07095" w14:textId="74B400D4"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4" w:history="1">
        <w:r w:rsidR="004D0597" w:rsidRPr="00732759">
          <w:rPr>
            <w:rStyle w:val="Hipercze"/>
            <w:rFonts w:ascii="Arial" w:eastAsia="Calibri" w:hAnsi="Arial" w:cs="Arial"/>
            <w:noProof/>
            <w:color w:val="auto"/>
            <w:sz w:val="24"/>
            <w:szCs w:val="24"/>
          </w:rPr>
          <w:t>Rysunek 20 Wynik ankiety, stwierdzenie: Warunki prowadzenia przedsiębiorstwa na terenie powiatu są zadowalające (dedykowane ulgi dla firm, podaż miejsc pracy, obsługa firm w placówkach publicznych)</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76</w:t>
        </w:r>
        <w:r w:rsidR="004D0597" w:rsidRPr="00732759">
          <w:rPr>
            <w:rFonts w:ascii="Arial" w:hAnsi="Arial" w:cs="Arial"/>
            <w:noProof/>
            <w:webHidden/>
            <w:sz w:val="24"/>
            <w:szCs w:val="24"/>
          </w:rPr>
          <w:fldChar w:fldCharType="end"/>
        </w:r>
      </w:hyperlink>
    </w:p>
    <w:p w14:paraId="381BB6EE" w14:textId="2266E410"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5" w:history="1">
        <w:r w:rsidR="004D0597" w:rsidRPr="00732759">
          <w:rPr>
            <w:rStyle w:val="Hipercze"/>
            <w:rFonts w:ascii="Arial" w:eastAsia="Calibri" w:hAnsi="Arial" w:cs="Arial"/>
            <w:noProof/>
            <w:color w:val="auto"/>
            <w:sz w:val="24"/>
            <w:szCs w:val="24"/>
          </w:rPr>
          <w:t>Rysunek 21 Wynik ankiety, stwierdzenie: Dostęp do opieki medycznej (terminy, różnorodna oferta) w powiecie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77</w:t>
        </w:r>
        <w:r w:rsidR="004D0597" w:rsidRPr="00732759">
          <w:rPr>
            <w:rFonts w:ascii="Arial" w:hAnsi="Arial" w:cs="Arial"/>
            <w:noProof/>
            <w:webHidden/>
            <w:sz w:val="24"/>
            <w:szCs w:val="24"/>
          </w:rPr>
          <w:fldChar w:fldCharType="end"/>
        </w:r>
      </w:hyperlink>
    </w:p>
    <w:p w14:paraId="1A45A826" w14:textId="43BD122A"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6" w:history="1">
        <w:r w:rsidR="004D0597" w:rsidRPr="00732759">
          <w:rPr>
            <w:rStyle w:val="Hipercze"/>
            <w:rFonts w:ascii="Arial" w:eastAsia="Calibri" w:hAnsi="Arial" w:cs="Arial"/>
            <w:noProof/>
            <w:color w:val="auto"/>
            <w:sz w:val="24"/>
            <w:szCs w:val="24"/>
          </w:rPr>
          <w:t>Rysunek 22 Wynik ankiety, stwierdzenie: Jakość opieki zdrowotnej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7D506B8E" w14:textId="7D6DF62C"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7" w:history="1">
        <w:r w:rsidR="004D0597" w:rsidRPr="00732759">
          <w:rPr>
            <w:rStyle w:val="Hipercze"/>
            <w:rFonts w:ascii="Arial" w:eastAsia="Calibri" w:hAnsi="Arial" w:cs="Arial"/>
            <w:noProof/>
            <w:color w:val="auto"/>
            <w:sz w:val="24"/>
            <w:szCs w:val="24"/>
          </w:rPr>
          <w:t>Rysunek 23 Wynik ankiety, stwierdzenie: Szpital Joannitas w Pszczynie funkcjonuje na zadowalającym poziomie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78</w:t>
        </w:r>
        <w:r w:rsidR="004D0597" w:rsidRPr="00732759">
          <w:rPr>
            <w:rFonts w:ascii="Arial" w:hAnsi="Arial" w:cs="Arial"/>
            <w:noProof/>
            <w:webHidden/>
            <w:sz w:val="24"/>
            <w:szCs w:val="24"/>
          </w:rPr>
          <w:fldChar w:fldCharType="end"/>
        </w:r>
      </w:hyperlink>
    </w:p>
    <w:p w14:paraId="113B17CE" w14:textId="0C0A1488"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8" w:history="1">
        <w:r w:rsidR="004D0597" w:rsidRPr="00732759">
          <w:rPr>
            <w:rStyle w:val="Hipercze"/>
            <w:rFonts w:ascii="Arial" w:eastAsia="Calibri" w:hAnsi="Arial" w:cs="Arial"/>
            <w:noProof/>
            <w:color w:val="auto"/>
            <w:sz w:val="24"/>
            <w:szCs w:val="24"/>
          </w:rPr>
          <w:t>Rysunek 24 Wynik ankiety, stwierdzenie: Dostęp do infrastruktury powiatowej dla osób z niepełnosprawnościami jest zadowalający</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79</w:t>
        </w:r>
        <w:r w:rsidR="004D0597" w:rsidRPr="00732759">
          <w:rPr>
            <w:rFonts w:ascii="Arial" w:hAnsi="Arial" w:cs="Arial"/>
            <w:noProof/>
            <w:webHidden/>
            <w:sz w:val="24"/>
            <w:szCs w:val="24"/>
          </w:rPr>
          <w:fldChar w:fldCharType="end"/>
        </w:r>
      </w:hyperlink>
    </w:p>
    <w:p w14:paraId="230CFEFF" w14:textId="31E98FFB"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29" w:history="1">
        <w:r w:rsidR="004D0597" w:rsidRPr="00732759">
          <w:rPr>
            <w:rStyle w:val="Hipercze"/>
            <w:rFonts w:ascii="Arial" w:eastAsia="Calibri" w:hAnsi="Arial" w:cs="Arial"/>
            <w:noProof/>
            <w:color w:val="auto"/>
            <w:sz w:val="24"/>
            <w:szCs w:val="24"/>
          </w:rPr>
          <w:t>Rysunek 25 Wynik ankiety, stwierdzenie: Dostępność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_Toc118219229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449F4937" w14:textId="458EED11"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0" w:history="1">
        <w:r w:rsidR="004D0597" w:rsidRPr="00732759">
          <w:rPr>
            <w:rStyle w:val="Hipercze"/>
            <w:rFonts w:ascii="Arial" w:eastAsia="Calibri" w:hAnsi="Arial" w:cs="Arial"/>
            <w:noProof/>
            <w:color w:val="auto"/>
            <w:sz w:val="24"/>
            <w:szCs w:val="24"/>
          </w:rPr>
          <w:t>Rysunek 26 Wynik ankiety, stwierdzenie: Jakość transportu publicznego w powiecie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_Toc118219230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80</w:t>
        </w:r>
        <w:r w:rsidR="004D0597" w:rsidRPr="00732759">
          <w:rPr>
            <w:rFonts w:ascii="Arial" w:hAnsi="Arial" w:cs="Arial"/>
            <w:noProof/>
            <w:webHidden/>
            <w:sz w:val="24"/>
            <w:szCs w:val="24"/>
          </w:rPr>
          <w:fldChar w:fldCharType="end"/>
        </w:r>
      </w:hyperlink>
    </w:p>
    <w:p w14:paraId="2DC88EE2" w14:textId="2B42ED6C"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1" w:history="1">
        <w:r w:rsidR="004D0597" w:rsidRPr="00732759">
          <w:rPr>
            <w:rStyle w:val="Hipercze"/>
            <w:rFonts w:ascii="Arial" w:eastAsia="Calibri" w:hAnsi="Arial" w:cs="Arial"/>
            <w:noProof/>
            <w:color w:val="auto"/>
            <w:sz w:val="24"/>
            <w:szCs w:val="24"/>
          </w:rPr>
          <w:t>Rysunek 27 Wynik ankiety, stwierdzenie: Dostępność usług w powiecie jest zadowalająca (różnorodne punkty handlowe, liczne i zróżnicowane usługi</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_Toc118219231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021E4E05" w14:textId="7760059B"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2" w:history="1">
        <w:r w:rsidR="004D0597" w:rsidRPr="00732759">
          <w:rPr>
            <w:rStyle w:val="Hipercze"/>
            <w:rFonts w:ascii="Arial" w:eastAsia="Calibri" w:hAnsi="Arial" w:cs="Arial"/>
            <w:noProof/>
            <w:color w:val="auto"/>
            <w:sz w:val="24"/>
            <w:szCs w:val="24"/>
          </w:rPr>
          <w:t>Rysunek 28 Wynik ankiety, stwierdzenie: Powiat Pszczyński jest obszarem atrakcyjnym turystycznie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_Toc118219232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81</w:t>
        </w:r>
        <w:r w:rsidR="004D0597" w:rsidRPr="00732759">
          <w:rPr>
            <w:rFonts w:ascii="Arial" w:hAnsi="Arial" w:cs="Arial"/>
            <w:noProof/>
            <w:webHidden/>
            <w:sz w:val="24"/>
            <w:szCs w:val="24"/>
          </w:rPr>
          <w:fldChar w:fldCharType="end"/>
        </w:r>
      </w:hyperlink>
    </w:p>
    <w:p w14:paraId="5FA3C817" w14:textId="301A3C6D"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3" w:history="1">
        <w:r w:rsidR="004D0597" w:rsidRPr="00732759">
          <w:rPr>
            <w:rStyle w:val="Hipercze"/>
            <w:rFonts w:ascii="Arial" w:eastAsia="Calibri" w:hAnsi="Arial" w:cs="Arial"/>
            <w:noProof/>
            <w:color w:val="auto"/>
            <w:sz w:val="24"/>
            <w:szCs w:val="24"/>
          </w:rPr>
          <w:t>Rysunek 29 Wynik ankiety, stwierdzenie: Atrakcje turystyczne powiatu są właściwie zagospodarowane</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_Toc118219233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294015FE" w14:textId="2DFEC73C"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4" w:history="1">
        <w:r w:rsidR="004D0597" w:rsidRPr="00732759">
          <w:rPr>
            <w:rStyle w:val="Hipercze"/>
            <w:rFonts w:ascii="Arial" w:eastAsia="Calibri" w:hAnsi="Arial" w:cs="Arial"/>
            <w:noProof/>
            <w:color w:val="auto"/>
            <w:sz w:val="24"/>
            <w:szCs w:val="24"/>
          </w:rPr>
          <w:t>Rysunek 30 Wynik ankiety, stwierdzenie: Oferta kulturalna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_Toc118219234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82</w:t>
        </w:r>
        <w:r w:rsidR="004D0597" w:rsidRPr="00732759">
          <w:rPr>
            <w:rFonts w:ascii="Arial" w:hAnsi="Arial" w:cs="Arial"/>
            <w:noProof/>
            <w:webHidden/>
            <w:sz w:val="24"/>
            <w:szCs w:val="24"/>
          </w:rPr>
          <w:fldChar w:fldCharType="end"/>
        </w:r>
      </w:hyperlink>
    </w:p>
    <w:p w14:paraId="1A987084" w14:textId="5DD425D1"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5" w:history="1">
        <w:r w:rsidR="004D0597" w:rsidRPr="00732759">
          <w:rPr>
            <w:rStyle w:val="Hipercze"/>
            <w:rFonts w:ascii="Arial" w:eastAsia="Calibri" w:hAnsi="Arial" w:cs="Arial"/>
            <w:noProof/>
            <w:color w:val="auto"/>
            <w:sz w:val="24"/>
            <w:szCs w:val="24"/>
          </w:rPr>
          <w:t>Rysunek 31 Wynik ankiety, stwierdzenie: Oferta sportowa powiatu jest zadowalająca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_Toc118219235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6521371E" w14:textId="72ACEC81"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6" w:history="1">
        <w:r w:rsidR="004D0597" w:rsidRPr="00732759">
          <w:rPr>
            <w:rStyle w:val="Hipercze"/>
            <w:rFonts w:ascii="Arial" w:eastAsia="Calibri" w:hAnsi="Arial" w:cs="Arial"/>
            <w:noProof/>
            <w:color w:val="auto"/>
            <w:sz w:val="24"/>
            <w:szCs w:val="24"/>
          </w:rPr>
          <w:t>Rysunek 32 Wynik ankiety, stwierdzenie: Załatwienie sprawy urzędowej w Starostwie Powiatowym nie stanowi dużego kłopotu</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_Toc118219236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83</w:t>
        </w:r>
        <w:r w:rsidR="004D0597" w:rsidRPr="00732759">
          <w:rPr>
            <w:rFonts w:ascii="Arial" w:hAnsi="Arial" w:cs="Arial"/>
            <w:noProof/>
            <w:webHidden/>
            <w:sz w:val="24"/>
            <w:szCs w:val="24"/>
          </w:rPr>
          <w:fldChar w:fldCharType="end"/>
        </w:r>
      </w:hyperlink>
    </w:p>
    <w:p w14:paraId="464C5875" w14:textId="09599757"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7" w:history="1">
        <w:r w:rsidR="004D0597" w:rsidRPr="00732759">
          <w:rPr>
            <w:rStyle w:val="Hipercze"/>
            <w:rFonts w:ascii="Arial" w:eastAsia="Calibri" w:hAnsi="Arial" w:cs="Arial"/>
            <w:noProof/>
            <w:color w:val="auto"/>
            <w:sz w:val="24"/>
            <w:szCs w:val="24"/>
          </w:rPr>
          <w:t>Rysunek 33 Wynik ankiety, stwierdzenie: Z powodzeniem można załatwić sprawy urzędowe w Starostwie Powiatowym przez internet</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_Toc118219237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84</w:t>
        </w:r>
        <w:r w:rsidR="004D0597" w:rsidRPr="00732759">
          <w:rPr>
            <w:rFonts w:ascii="Arial" w:hAnsi="Arial" w:cs="Arial"/>
            <w:noProof/>
            <w:webHidden/>
            <w:sz w:val="24"/>
            <w:szCs w:val="24"/>
          </w:rPr>
          <w:fldChar w:fldCharType="end"/>
        </w:r>
      </w:hyperlink>
    </w:p>
    <w:p w14:paraId="79EA632E" w14:textId="6D130F3A"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8" w:history="1">
        <w:r w:rsidR="004D0597" w:rsidRPr="00732759">
          <w:rPr>
            <w:rStyle w:val="Hipercze"/>
            <w:rFonts w:ascii="Arial" w:eastAsia="Calibri" w:hAnsi="Arial" w:cs="Arial"/>
            <w:noProof/>
            <w:color w:val="auto"/>
            <w:sz w:val="24"/>
            <w:szCs w:val="24"/>
          </w:rPr>
          <w:t>Rysunek 34 OSI – obszary cenne przyrodniczo</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_Toc118219238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136</w:t>
        </w:r>
        <w:r w:rsidR="004D0597" w:rsidRPr="00732759">
          <w:rPr>
            <w:rFonts w:ascii="Arial" w:hAnsi="Arial" w:cs="Arial"/>
            <w:noProof/>
            <w:webHidden/>
            <w:sz w:val="24"/>
            <w:szCs w:val="24"/>
          </w:rPr>
          <w:fldChar w:fldCharType="end"/>
        </w:r>
      </w:hyperlink>
    </w:p>
    <w:p w14:paraId="2FEBE462" w14:textId="0D884E60" w:rsidR="004D0597" w:rsidRPr="00732759" w:rsidRDefault="005846C4" w:rsidP="00561C80">
      <w:pPr>
        <w:pStyle w:val="Spisilustracji"/>
        <w:tabs>
          <w:tab w:val="right" w:leader="dot" w:pos="9346"/>
        </w:tabs>
        <w:spacing w:line="360" w:lineRule="auto"/>
        <w:rPr>
          <w:rFonts w:ascii="Arial" w:eastAsiaTheme="minorEastAsia" w:hAnsi="Arial" w:cs="Arial"/>
          <w:noProof/>
          <w:sz w:val="24"/>
          <w:szCs w:val="24"/>
        </w:rPr>
      </w:pPr>
      <w:hyperlink w:anchor="_Toc118219239" w:history="1">
        <w:r w:rsidR="004D0597" w:rsidRPr="00732759">
          <w:rPr>
            <w:rStyle w:val="Hipercze"/>
            <w:rFonts w:ascii="Arial" w:eastAsia="Calibri" w:hAnsi="Arial" w:cs="Arial"/>
            <w:noProof/>
            <w:color w:val="auto"/>
            <w:sz w:val="24"/>
            <w:szCs w:val="24"/>
          </w:rPr>
          <w:t>Rysunek 35 Gminy z problemami środowiskowymi w zakresie, jakości powietrza</w:t>
        </w:r>
        <w:r w:rsidR="004D0597" w:rsidRPr="00732759">
          <w:rPr>
            <w:rFonts w:ascii="Arial" w:hAnsi="Arial" w:cs="Arial"/>
            <w:noProof/>
            <w:webHidden/>
            <w:sz w:val="24"/>
            <w:szCs w:val="24"/>
          </w:rPr>
          <w:tab/>
        </w:r>
        <w:r w:rsidR="004D0597" w:rsidRPr="00732759">
          <w:rPr>
            <w:rFonts w:ascii="Arial" w:hAnsi="Arial" w:cs="Arial"/>
            <w:noProof/>
            <w:webHidden/>
            <w:sz w:val="24"/>
            <w:szCs w:val="24"/>
          </w:rPr>
          <w:fldChar w:fldCharType="begin"/>
        </w:r>
        <w:r w:rsidR="004D0597" w:rsidRPr="00732759">
          <w:rPr>
            <w:rFonts w:ascii="Arial" w:hAnsi="Arial" w:cs="Arial"/>
            <w:noProof/>
            <w:webHidden/>
            <w:sz w:val="24"/>
            <w:szCs w:val="24"/>
          </w:rPr>
          <w:instrText xml:space="preserve"> PAGEREF _Toc118219239 \h </w:instrText>
        </w:r>
        <w:r w:rsidR="004D0597" w:rsidRPr="00732759">
          <w:rPr>
            <w:rFonts w:ascii="Arial" w:hAnsi="Arial" w:cs="Arial"/>
            <w:noProof/>
            <w:webHidden/>
            <w:sz w:val="24"/>
            <w:szCs w:val="24"/>
          </w:rPr>
        </w:r>
        <w:r w:rsidR="004D0597" w:rsidRPr="00732759">
          <w:rPr>
            <w:rFonts w:ascii="Arial" w:hAnsi="Arial" w:cs="Arial"/>
            <w:noProof/>
            <w:webHidden/>
            <w:sz w:val="24"/>
            <w:szCs w:val="24"/>
          </w:rPr>
          <w:fldChar w:fldCharType="separate"/>
        </w:r>
        <w:r w:rsidR="00CE63EC">
          <w:rPr>
            <w:rFonts w:ascii="Arial" w:hAnsi="Arial" w:cs="Arial"/>
            <w:noProof/>
            <w:webHidden/>
            <w:sz w:val="24"/>
            <w:szCs w:val="24"/>
          </w:rPr>
          <w:t>137</w:t>
        </w:r>
        <w:r w:rsidR="004D0597" w:rsidRPr="00732759">
          <w:rPr>
            <w:rFonts w:ascii="Arial" w:hAnsi="Arial" w:cs="Arial"/>
            <w:noProof/>
            <w:webHidden/>
            <w:sz w:val="24"/>
            <w:szCs w:val="24"/>
          </w:rPr>
          <w:fldChar w:fldCharType="end"/>
        </w:r>
      </w:hyperlink>
    </w:p>
    <w:p w14:paraId="06C652F5" w14:textId="07A54312" w:rsidR="00477FCB" w:rsidRPr="00561C80" w:rsidRDefault="00D230C1" w:rsidP="00561C80">
      <w:pPr>
        <w:pStyle w:val="Spisilustracji"/>
        <w:tabs>
          <w:tab w:val="right" w:leader="dot" w:pos="9629"/>
        </w:tabs>
        <w:spacing w:line="360" w:lineRule="auto"/>
        <w:rPr>
          <w:rFonts w:ascii="Arial" w:eastAsia="Verdana" w:hAnsi="Arial" w:cs="Arial"/>
          <w:b/>
          <w:bCs/>
          <w:color w:val="FF0000"/>
          <w:kern w:val="32"/>
          <w:sz w:val="24"/>
          <w:szCs w:val="24"/>
        </w:rPr>
      </w:pPr>
      <w:r w:rsidRPr="00732759">
        <w:rPr>
          <w:rFonts w:ascii="Arial" w:hAnsi="Arial" w:cs="Arial"/>
          <w:sz w:val="24"/>
          <w:szCs w:val="24"/>
        </w:rPr>
        <w:fldChar w:fldCharType="end"/>
      </w:r>
      <w:bookmarkEnd w:id="0"/>
    </w:p>
    <w:p w14:paraId="298C58C0" w14:textId="77777777" w:rsidR="00561C80" w:rsidRPr="00561C80" w:rsidRDefault="00561C80" w:rsidP="00561C80">
      <w:pPr>
        <w:pStyle w:val="Spisilustracji"/>
        <w:tabs>
          <w:tab w:val="right" w:leader="dot" w:pos="9629"/>
        </w:tabs>
        <w:spacing w:line="360" w:lineRule="auto"/>
        <w:rPr>
          <w:rFonts w:ascii="Arial" w:eastAsia="Verdana" w:hAnsi="Arial" w:cs="Arial"/>
          <w:b/>
          <w:bCs/>
          <w:color w:val="FF0000"/>
          <w:kern w:val="32"/>
          <w:sz w:val="24"/>
          <w:szCs w:val="24"/>
        </w:rPr>
      </w:pPr>
    </w:p>
    <w:sectPr w:rsidR="00561C80" w:rsidRPr="00561C80" w:rsidSect="00085F94">
      <w:pgSz w:w="11906" w:h="16838"/>
      <w:pgMar w:top="1276" w:right="849" w:bottom="1276"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239279" w14:textId="77777777" w:rsidR="00511D0C" w:rsidRDefault="00511D0C" w:rsidP="008E5DF8">
      <w:pPr>
        <w:spacing w:after="0" w:line="240" w:lineRule="auto"/>
      </w:pPr>
      <w:r>
        <w:separator/>
      </w:r>
    </w:p>
  </w:endnote>
  <w:endnote w:type="continuationSeparator" w:id="0">
    <w:p w14:paraId="50E7E5FB" w14:textId="77777777" w:rsidR="00511D0C" w:rsidRDefault="00511D0C" w:rsidP="008E5DF8">
      <w:pPr>
        <w:spacing w:after="0" w:line="240" w:lineRule="auto"/>
      </w:pPr>
      <w:r>
        <w:continuationSeparator/>
      </w:r>
    </w:p>
  </w:endnote>
  <w:endnote w:type="continuationNotice" w:id="1">
    <w:p w14:paraId="10C60D9F" w14:textId="77777777" w:rsidR="00511D0C" w:rsidRDefault="00511D0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Vivaldi">
    <w:charset w:val="00"/>
    <w:family w:val="script"/>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Trebuchet MS">
    <w:panose1 w:val="020B0603020202020204"/>
    <w:charset w:val="EE"/>
    <w:family w:val="swiss"/>
    <w:pitch w:val="variable"/>
    <w:sig w:usb0="000006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Arial Narrow">
    <w:panose1 w:val="020B0606020202030204"/>
    <w:charset w:val="EE"/>
    <w:family w:val="swiss"/>
    <w:pitch w:val="variable"/>
    <w:sig w:usb0="00000287" w:usb1="00000800" w:usb2="00000000" w:usb3="00000000" w:csb0="0000009F" w:csb1="00000000"/>
  </w:font>
  <w:font w:name="Andale Sans UI">
    <w:altName w:val="Arial Unicode MS"/>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EE"/>
    <w:family w:val="modern"/>
    <w:pitch w:val="fixed"/>
    <w:sig w:usb0="E00006FF" w:usb1="0000FCFF" w:usb2="00000001" w:usb3="00000000" w:csb0="0000019F" w:csb1="00000000"/>
  </w:font>
  <w:font w:name="Calibri Light">
    <w:panose1 w:val="020F0302020204030204"/>
    <w:charset w:val="EE"/>
    <w:family w:val="swiss"/>
    <w:pitch w:val="variable"/>
    <w:sig w:usb0="E4002EFF" w:usb1="C000247B" w:usb2="00000009" w:usb3="00000000" w:csb0="000001FF" w:csb1="00000000"/>
  </w:font>
  <w:font w:name="ArialMT">
    <w:altName w:val="MS Mincho"/>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0318652"/>
      <w:docPartObj>
        <w:docPartGallery w:val="Page Numbers (Bottom of Page)"/>
        <w:docPartUnique/>
      </w:docPartObj>
    </w:sdtPr>
    <w:sdtEndPr/>
    <w:sdtContent>
      <w:p w14:paraId="05015EB6" w14:textId="4BF12619" w:rsidR="004E6E60" w:rsidRDefault="004E6E60" w:rsidP="006D37DF">
        <w:pPr>
          <w:pStyle w:val="Stopka"/>
          <w:pBdr>
            <w:top w:val="single" w:sz="4" w:space="1" w:color="auto"/>
          </w:pBdr>
          <w:jc w:val="right"/>
        </w:pPr>
        <w:r>
          <w:fldChar w:fldCharType="begin"/>
        </w:r>
        <w:r>
          <w:instrText>PAGE   \* MERGEFORMAT</w:instrText>
        </w:r>
        <w:r>
          <w:fldChar w:fldCharType="separate"/>
        </w:r>
        <w:r w:rsidR="000967DA">
          <w:rPr>
            <w:noProof/>
          </w:rPr>
          <w:t>75</w:t>
        </w:r>
        <w:r>
          <w:fldChar w:fldCharType="end"/>
        </w:r>
      </w:p>
    </w:sdtContent>
  </w:sdt>
  <w:p w14:paraId="4DFF4F0C" w14:textId="77777777" w:rsidR="004E6E60" w:rsidRDefault="004E6E6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308099"/>
      <w:docPartObj>
        <w:docPartGallery w:val="Page Numbers (Bottom of Page)"/>
        <w:docPartUnique/>
      </w:docPartObj>
    </w:sdtPr>
    <w:sdtEndPr/>
    <w:sdtContent>
      <w:p w14:paraId="5D7BAD5C" w14:textId="2444BFAA" w:rsidR="004E6E60" w:rsidRDefault="004E6E60">
        <w:pPr>
          <w:pStyle w:val="Stopka"/>
          <w:jc w:val="right"/>
        </w:pPr>
        <w:r>
          <w:fldChar w:fldCharType="begin"/>
        </w:r>
        <w:r>
          <w:instrText>PAGE   \* MERGEFORMAT</w:instrText>
        </w:r>
        <w:r>
          <w:fldChar w:fldCharType="separate"/>
        </w:r>
        <w:r w:rsidR="000967DA">
          <w:rPr>
            <w:noProof/>
          </w:rPr>
          <w:t>3</w:t>
        </w:r>
        <w:r>
          <w:fldChar w:fldCharType="end"/>
        </w:r>
      </w:p>
    </w:sdtContent>
  </w:sdt>
  <w:p w14:paraId="52AD4D4F" w14:textId="77777777" w:rsidR="004E6E60" w:rsidRDefault="004E6E60">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0912990"/>
      <w:docPartObj>
        <w:docPartGallery w:val="Page Numbers (Bottom of Page)"/>
        <w:docPartUnique/>
      </w:docPartObj>
    </w:sdtPr>
    <w:sdtEndPr/>
    <w:sdtContent>
      <w:p w14:paraId="1BD6B219" w14:textId="77777777" w:rsidR="004E6E60" w:rsidRDefault="004E6E60" w:rsidP="000D52C1">
        <w:pPr>
          <w:pStyle w:val="Stopka"/>
          <w:pBdr>
            <w:top w:val="single" w:sz="4" w:space="1" w:color="auto"/>
          </w:pBdr>
          <w:jc w:val="right"/>
        </w:pPr>
        <w:r w:rsidRPr="00C67C42">
          <w:rPr>
            <w:rFonts w:ascii="Trebuchet MS" w:hAnsi="Trebuchet MS"/>
          </w:rPr>
          <w:fldChar w:fldCharType="begin"/>
        </w:r>
        <w:r w:rsidRPr="00C67C42">
          <w:rPr>
            <w:rFonts w:ascii="Trebuchet MS" w:hAnsi="Trebuchet MS"/>
          </w:rPr>
          <w:instrText>PAGE   \* MERGEFORMAT</w:instrText>
        </w:r>
        <w:r w:rsidRPr="00C67C42">
          <w:rPr>
            <w:rFonts w:ascii="Trebuchet MS" w:hAnsi="Trebuchet MS"/>
          </w:rPr>
          <w:fldChar w:fldCharType="separate"/>
        </w:r>
        <w:r w:rsidR="000967DA">
          <w:rPr>
            <w:rFonts w:ascii="Trebuchet MS" w:hAnsi="Trebuchet MS"/>
            <w:noProof/>
          </w:rPr>
          <w:t>116</w:t>
        </w:r>
        <w:r w:rsidRPr="00C67C42">
          <w:rPr>
            <w:rFonts w:ascii="Trebuchet MS" w:hAnsi="Trebuchet MS"/>
            <w:noProof/>
          </w:rPr>
          <w:fldChar w:fldCharType="end"/>
        </w:r>
      </w:p>
    </w:sdtContent>
  </w:sdt>
  <w:p w14:paraId="167B31D7" w14:textId="77777777" w:rsidR="004E6E60" w:rsidRDefault="004E6E60">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45951" w14:textId="77777777" w:rsidR="00511D0C" w:rsidRDefault="00511D0C" w:rsidP="008E5DF8">
      <w:pPr>
        <w:spacing w:after="0" w:line="240" w:lineRule="auto"/>
      </w:pPr>
      <w:r>
        <w:separator/>
      </w:r>
    </w:p>
  </w:footnote>
  <w:footnote w:type="continuationSeparator" w:id="0">
    <w:p w14:paraId="19ADB361" w14:textId="77777777" w:rsidR="00511D0C" w:rsidRDefault="00511D0C" w:rsidP="008E5DF8">
      <w:pPr>
        <w:spacing w:after="0" w:line="240" w:lineRule="auto"/>
      </w:pPr>
      <w:r>
        <w:continuationSeparator/>
      </w:r>
    </w:p>
  </w:footnote>
  <w:footnote w:type="continuationNotice" w:id="1">
    <w:p w14:paraId="7246F79B" w14:textId="77777777" w:rsidR="00511D0C" w:rsidRDefault="00511D0C">
      <w:pPr>
        <w:spacing w:after="0" w:line="240" w:lineRule="auto"/>
      </w:pPr>
    </w:p>
  </w:footnote>
  <w:footnote w:id="2">
    <w:p w14:paraId="1666BBB4" w14:textId="7F3EFB38" w:rsidR="004E6E60" w:rsidRPr="00E84158" w:rsidRDefault="004E6E60" w:rsidP="00C87823">
      <w:pPr>
        <w:pStyle w:val="Tekstprzypisudolnego"/>
        <w:jc w:val="both"/>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t>
      </w:r>
      <w:r w:rsidRPr="00E84158">
        <w:rPr>
          <w:rFonts w:ascii="Trebuchet MS" w:hAnsi="Trebuchet MS"/>
          <w:sz w:val="16"/>
          <w:szCs w:val="16"/>
          <w:lang w:eastAsia="en-US"/>
        </w:rPr>
        <w:t>Greenways to zielone szlaki, które łączą regiony atrakcyjne turystycznie.</w:t>
      </w:r>
    </w:p>
  </w:footnote>
  <w:footnote w:id="3">
    <w:p w14:paraId="78408AFF" w14:textId="2BE17EA2" w:rsidR="004E6E60" w:rsidRPr="00DC7A45" w:rsidRDefault="004E6E60" w:rsidP="00DC7A45">
      <w:pPr>
        <w:pStyle w:val="Tekstprzypisudolnego"/>
        <w:jc w:val="both"/>
        <w:rPr>
          <w:rFonts w:ascii="Trebuchet MS" w:hAnsi="Trebuchet MS"/>
          <w:sz w:val="18"/>
          <w:szCs w:val="18"/>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Wiślana Trasa Rowerowa jest ogólnopolskim szlakiem rowerowym, którego trzon wyznacza rzeka Wisła.</w:t>
      </w:r>
    </w:p>
  </w:footnote>
  <w:footnote w:id="4">
    <w:p w14:paraId="3A873191" w14:textId="16435C1F" w:rsidR="004E6E60" w:rsidRPr="00E84158" w:rsidRDefault="004E6E60">
      <w:pPr>
        <w:pStyle w:val="Tekstprzypisudolnego"/>
        <w:rPr>
          <w:rFonts w:ascii="Trebuchet MS" w:hAnsi="Trebuchet MS"/>
          <w:sz w:val="16"/>
          <w:szCs w:val="16"/>
        </w:rPr>
      </w:pPr>
      <w:r w:rsidRPr="00E84158">
        <w:rPr>
          <w:rStyle w:val="Odwoanieprzypisudolnego"/>
          <w:rFonts w:ascii="Trebuchet MS" w:hAnsi="Trebuchet MS"/>
          <w:sz w:val="16"/>
          <w:szCs w:val="16"/>
        </w:rPr>
        <w:footnoteRef/>
      </w:r>
      <w:r w:rsidRPr="00E84158">
        <w:rPr>
          <w:rFonts w:ascii="Trebuchet MS" w:hAnsi="Trebuchet MS"/>
          <w:sz w:val="16"/>
          <w:szCs w:val="16"/>
        </w:rPr>
        <w:t xml:space="preserve"> Zestawienie </w:t>
      </w:r>
      <w:r w:rsidRPr="00E84158">
        <w:rPr>
          <w:rFonts w:ascii="Trebuchet MS" w:hAnsi="Trebuchet MS"/>
          <w:sz w:val="16"/>
          <w:szCs w:val="16"/>
          <w:lang w:eastAsia="en-US"/>
        </w:rPr>
        <w:t xml:space="preserve">gatunków </w:t>
      </w:r>
      <w:r>
        <w:rPr>
          <w:rFonts w:ascii="Trebuchet MS" w:hAnsi="Trebuchet MS"/>
          <w:sz w:val="16"/>
          <w:szCs w:val="16"/>
          <w:lang w:eastAsia="en-US"/>
        </w:rPr>
        <w:t xml:space="preserve">roślin </w:t>
      </w:r>
      <w:r w:rsidRPr="00E84158">
        <w:rPr>
          <w:rFonts w:ascii="Trebuchet MS" w:hAnsi="Trebuchet MS"/>
          <w:sz w:val="16"/>
          <w:szCs w:val="16"/>
          <w:lang w:eastAsia="en-US"/>
        </w:rPr>
        <w:t>rzadkich i ginących w Polsce</w:t>
      </w:r>
      <w:r>
        <w:rPr>
          <w:rFonts w:ascii="Trebuchet MS" w:hAnsi="Trebuchet MS"/>
          <w:sz w:val="16"/>
          <w:szCs w:val="16"/>
          <w:lang w:eastAsia="en-US"/>
        </w:rPr>
        <w:t>.</w:t>
      </w:r>
    </w:p>
  </w:footnote>
  <w:footnote w:id="5">
    <w:p w14:paraId="017A19DB" w14:textId="208388CB" w:rsidR="004E6E60" w:rsidRPr="006400DB" w:rsidRDefault="004E6E60">
      <w:pPr>
        <w:pStyle w:val="Tekstprzypisudolnego"/>
        <w:rPr>
          <w:rFonts w:ascii="Trebuchet MS" w:hAnsi="Trebuchet MS"/>
        </w:rPr>
      </w:pPr>
      <w:r w:rsidRPr="006400DB">
        <w:rPr>
          <w:rStyle w:val="Odwoanieprzypisudolnego"/>
          <w:rFonts w:ascii="Trebuchet MS" w:hAnsi="Trebuchet MS"/>
        </w:rPr>
        <w:footnoteRef/>
      </w:r>
      <w:r w:rsidRPr="006400DB">
        <w:rPr>
          <w:rFonts w:ascii="Trebuchet MS" w:hAnsi="Trebuchet MS"/>
        </w:rPr>
        <w:t xml:space="preserve"> GUS, Prognoza dla powiatów i miast na prawie powiatu oraz podregionów na lata 2014-2050 </w:t>
      </w:r>
    </w:p>
  </w:footnote>
  <w:footnote w:id="6">
    <w:p w14:paraId="1F5D256D" w14:textId="77777777" w:rsidR="004E6E60" w:rsidRPr="00C76093" w:rsidRDefault="004E6E60" w:rsidP="00C76093">
      <w:pPr>
        <w:pStyle w:val="Tekstprzypisudolnego"/>
        <w:rPr>
          <w:rFonts w:ascii="Trebuchet MS" w:hAnsi="Trebuchet MS"/>
        </w:rPr>
      </w:pPr>
      <w:r w:rsidRPr="00C76093">
        <w:rPr>
          <w:rStyle w:val="Odwoanieprzypisudolnego"/>
          <w:rFonts w:ascii="Trebuchet MS" w:hAnsi="Trebuchet MS"/>
        </w:rPr>
        <w:footnoteRef/>
      </w:r>
      <w:r w:rsidRPr="00C76093">
        <w:rPr>
          <w:rFonts w:ascii="Trebuchet MS" w:hAnsi="Trebuchet MS"/>
        </w:rPr>
        <w:t xml:space="preserve"> Różnica między liczbą zameldowań na pobyt stały i wymeldowa</w:t>
      </w:r>
      <w:r>
        <w:rPr>
          <w:rFonts w:ascii="Trebuchet MS" w:hAnsi="Trebuchet MS"/>
        </w:rPr>
        <w:t>ń</w:t>
      </w:r>
    </w:p>
  </w:footnote>
  <w:footnote w:id="7">
    <w:p w14:paraId="06DE0E1A" w14:textId="4ED44F47" w:rsidR="004E6E60" w:rsidRPr="00011751" w:rsidRDefault="004E6E60">
      <w:pPr>
        <w:pStyle w:val="Tekstprzypisudolnego"/>
        <w:rPr>
          <w:rFonts w:ascii="Trebuchet MS" w:hAnsi="Trebuchet MS"/>
          <w:sz w:val="16"/>
          <w:szCs w:val="16"/>
        </w:rPr>
      </w:pP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r w:rsidRPr="00011751">
        <w:rPr>
          <w:rFonts w:ascii="Trebuchet MS" w:hAnsi="Trebuchet MS"/>
          <w:sz w:val="16"/>
          <w:szCs w:val="16"/>
        </w:rPr>
        <w:t xml:space="preserve"> </w:t>
      </w:r>
    </w:p>
  </w:footnote>
  <w:footnote w:id="8">
    <w:p w14:paraId="548F17BC" w14:textId="50DDA4E5" w:rsidR="004E6E60" w:rsidRDefault="004E6E60">
      <w:pPr>
        <w:pStyle w:val="Tekstprzypisudolnego"/>
      </w:pPr>
      <w:r>
        <w:rPr>
          <w:rStyle w:val="Odwoanieprzypisudolnego"/>
        </w:rPr>
        <w:footnoteRef/>
      </w:r>
      <w:r>
        <w:t xml:space="preserve"> </w:t>
      </w:r>
      <w:r w:rsidRPr="004907DC">
        <w:rPr>
          <w:rStyle w:val="Odwoanieprzypisudolnego"/>
          <w:rFonts w:ascii="Trebuchet MS" w:hAnsi="Trebuchet MS"/>
          <w:sz w:val="16"/>
          <w:szCs w:val="16"/>
        </w:rPr>
        <w:footnoteRef/>
      </w:r>
      <w:r w:rsidRPr="004907DC">
        <w:rPr>
          <w:rFonts w:ascii="Trebuchet MS" w:hAnsi="Trebuchet MS"/>
          <w:sz w:val="16"/>
          <w:szCs w:val="16"/>
        </w:rPr>
        <w:t xml:space="preserve"> Dane na podstawie Raportu o stanie powiatu za 2018, 2019, 2020, 2021 r.</w:t>
      </w:r>
    </w:p>
  </w:footnote>
  <w:footnote w:id="9">
    <w:p w14:paraId="049C58E1" w14:textId="3E6DE4E3" w:rsidR="004E6E60" w:rsidRPr="00E85C8F" w:rsidRDefault="004E6E60">
      <w:pPr>
        <w:pStyle w:val="Tekstprzypisudolnego"/>
      </w:pPr>
      <w:r>
        <w:rPr>
          <w:rStyle w:val="Odwoanieprzypisudolnego"/>
        </w:rPr>
        <w:footnoteRef/>
      </w:r>
      <w:r>
        <w:t xml:space="preserve"> </w:t>
      </w:r>
      <w:r w:rsidRPr="00E85C8F">
        <w:rPr>
          <w:rFonts w:ascii="Trebuchet MS" w:hAnsi="Trebuchet MS"/>
        </w:rPr>
        <w:t xml:space="preserve">Dane na podstawie Raportu o stanie powiatu za 2018, 2019, 2020, 2021 r. oraz danych Szpitala </w:t>
      </w:r>
    </w:p>
  </w:footnote>
  <w:footnote w:id="10">
    <w:p w14:paraId="3C1C67F7" w14:textId="5CE54961" w:rsidR="004E6E60" w:rsidRPr="004B39CA" w:rsidRDefault="004E6E60" w:rsidP="004B39CA">
      <w:pPr>
        <w:pStyle w:val="Tekstprzypisudolnego"/>
        <w:jc w:val="both"/>
        <w:rPr>
          <w:rFonts w:ascii="Trebuchet MS" w:hAnsi="Trebuchet MS"/>
        </w:rPr>
      </w:pPr>
      <w:r w:rsidRPr="004B39CA">
        <w:rPr>
          <w:rStyle w:val="Odwoanieprzypisudolnego"/>
          <w:rFonts w:ascii="Trebuchet MS" w:hAnsi="Trebuchet MS"/>
        </w:rPr>
        <w:footnoteRef/>
      </w:r>
      <w:r w:rsidRPr="004B39CA">
        <w:rPr>
          <w:rFonts w:ascii="Trebuchet MS" w:hAnsi="Trebuchet MS"/>
        </w:rPr>
        <w:t xml:space="preserve"> </w:t>
      </w:r>
      <w:r>
        <w:rPr>
          <w:rFonts w:ascii="Trebuchet MS" w:hAnsi="Trebuchet MS"/>
        </w:rPr>
        <w:t>W</w:t>
      </w:r>
      <w:r w:rsidRPr="004B39CA">
        <w:rPr>
          <w:rFonts w:ascii="Trebuchet MS" w:hAnsi="Trebuchet MS"/>
        </w:rPr>
        <w:t xml:space="preserve"> ramach testowania i wdrażania modelu Dostępna gmina w ramach projektu „Gmina Długołęka dostępna dla wszystkich” (POWR.04.03.00-00-W0146/18) realizowanego przez Centrum Badawczo-Szkoleniowe „Dobre Kadry”, do którego Powiat przestąpił w 2020 roku</w:t>
      </w:r>
      <w:r>
        <w:rPr>
          <w:rFonts w:ascii="Trebuchet MS" w:hAnsi="Trebuchet MS"/>
        </w:rPr>
        <w:t>.</w:t>
      </w:r>
    </w:p>
  </w:footnote>
  <w:footnote w:id="11">
    <w:p w14:paraId="35B36CE2" w14:textId="5607BB54" w:rsidR="004E6E60" w:rsidRDefault="004E6E60" w:rsidP="00B50402">
      <w:pPr>
        <w:pStyle w:val="Tekstprzypisudolnego"/>
        <w:jc w:val="both"/>
      </w:pPr>
      <w:r>
        <w:rPr>
          <w:rStyle w:val="Odwoanieprzypisudolnego"/>
        </w:rPr>
        <w:footnoteRef/>
      </w:r>
      <w:r>
        <w:t xml:space="preserve"> </w:t>
      </w:r>
      <w:r w:rsidRPr="00B50402">
        <w:rPr>
          <w:rFonts w:ascii="Trebuchet MS" w:hAnsi="Trebuchet MS"/>
        </w:rPr>
        <w:t>Do września w powiecie funkcjonowały 2 mieszkania, jedno z nich musiało zostać opuszczone.</w:t>
      </w:r>
    </w:p>
  </w:footnote>
  <w:footnote w:id="12">
    <w:p w14:paraId="73D2F391" w14:textId="77777777" w:rsidR="009909A4" w:rsidRPr="00795E63" w:rsidRDefault="009909A4" w:rsidP="009909A4">
      <w:pPr>
        <w:pStyle w:val="Tekstprzypisudolnego"/>
        <w:rPr>
          <w:rFonts w:ascii="Trebuchet MS" w:hAnsi="Trebuchet MS"/>
        </w:rPr>
      </w:pPr>
      <w:r w:rsidRPr="00795E63">
        <w:rPr>
          <w:rStyle w:val="Odwoanieprzypisudolnego"/>
          <w:rFonts w:ascii="Trebuchet MS" w:hAnsi="Trebuchet MS"/>
        </w:rPr>
        <w:footnoteRef/>
      </w:r>
      <w:r w:rsidRPr="00795E63">
        <w:rPr>
          <w:rFonts w:ascii="Trebuchet MS" w:hAnsi="Trebuchet MS"/>
        </w:rPr>
        <w:t xml:space="preserve"> Dane Sanepidu </w:t>
      </w:r>
    </w:p>
  </w:footnote>
  <w:footnote w:id="13">
    <w:p w14:paraId="6791026D" w14:textId="14474376" w:rsidR="004E6E60" w:rsidRPr="001E3076" w:rsidRDefault="004E6E60">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 w:id="14">
    <w:p w14:paraId="35003DA1" w14:textId="77777777" w:rsidR="00404AB2" w:rsidRPr="00A216F8" w:rsidRDefault="00404AB2" w:rsidP="00404AB2">
      <w:pPr>
        <w:pStyle w:val="Tekstprzypisudolnego"/>
        <w:rPr>
          <w:rFonts w:ascii="Trebuchet MS" w:hAnsi="Trebuchet MS"/>
        </w:rPr>
      </w:pPr>
      <w:r w:rsidRPr="00A216F8">
        <w:rPr>
          <w:rStyle w:val="Odwoanieprzypisudolnego"/>
          <w:rFonts w:ascii="Trebuchet MS" w:hAnsi="Trebuchet MS"/>
        </w:rPr>
        <w:footnoteRef/>
      </w:r>
      <w:r w:rsidRPr="00A216F8">
        <w:rPr>
          <w:rFonts w:ascii="Trebuchet MS" w:hAnsi="Trebuchet MS"/>
        </w:rPr>
        <w:t xml:space="preserve"> Dane dotyczące rolnictwa za Narodowym Spisem Rolniczym w 2020 r.</w:t>
      </w:r>
    </w:p>
  </w:footnote>
  <w:footnote w:id="15">
    <w:p w14:paraId="3624CCF4" w14:textId="4743CC79" w:rsidR="00D66787" w:rsidRPr="00B80062" w:rsidRDefault="00D66787">
      <w:pPr>
        <w:pStyle w:val="Tekstprzypisudolnego"/>
        <w:rPr>
          <w:rFonts w:ascii="Trebuchet MS" w:hAnsi="Trebuchet MS"/>
        </w:rPr>
      </w:pPr>
      <w:r w:rsidRPr="00B80062">
        <w:rPr>
          <w:rStyle w:val="Odwoanieprzypisudolnego"/>
          <w:rFonts w:ascii="Trebuchet MS" w:hAnsi="Trebuchet MS"/>
        </w:rPr>
        <w:footnoteRef/>
      </w:r>
      <w:r w:rsidRPr="00B80062">
        <w:rPr>
          <w:rFonts w:ascii="Trebuchet MS" w:hAnsi="Trebuchet MS"/>
        </w:rPr>
        <w:t xml:space="preserve"> Sprawozdanie KRUS złożone do Rady Powiatu Pszczyńskiego dnia 17.10.2022 r.</w:t>
      </w:r>
    </w:p>
  </w:footnote>
  <w:footnote w:id="16">
    <w:p w14:paraId="5C7B55B3" w14:textId="51187F6F" w:rsidR="00D255B7" w:rsidRPr="00B80062" w:rsidRDefault="00D255B7">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ARiMR w Pszczynie</w:t>
      </w:r>
      <w:r w:rsidRPr="009F6EA7">
        <w:rPr>
          <w:rFonts w:ascii="Trebuchet MS" w:hAnsi="Trebuchet MS"/>
        </w:rPr>
        <w:t xml:space="preserve"> złożone do Rady Powiatu Pszczyńskiego dnia </w:t>
      </w:r>
      <w:r>
        <w:rPr>
          <w:rFonts w:ascii="Trebuchet MS" w:hAnsi="Trebuchet MS"/>
        </w:rPr>
        <w:t>14</w:t>
      </w:r>
      <w:r w:rsidRPr="009F6EA7">
        <w:rPr>
          <w:rFonts w:ascii="Trebuchet MS" w:hAnsi="Trebuchet MS"/>
        </w:rPr>
        <w:t>.10.2022 r.</w:t>
      </w:r>
    </w:p>
  </w:footnote>
  <w:footnote w:id="17">
    <w:p w14:paraId="6F4A1A44" w14:textId="4F340194" w:rsidR="002F5AE8" w:rsidRPr="00B80062" w:rsidRDefault="002F5AE8">
      <w:pPr>
        <w:pStyle w:val="Tekstprzypisudolnego"/>
        <w:rPr>
          <w:rFonts w:ascii="Trebuchet MS" w:hAnsi="Trebuchet MS"/>
        </w:rPr>
      </w:pPr>
      <w:r>
        <w:rPr>
          <w:rStyle w:val="Odwoanieprzypisudolnego"/>
        </w:rPr>
        <w:footnoteRef/>
      </w:r>
      <w:r>
        <w:t xml:space="preserve"> </w:t>
      </w:r>
      <w:r w:rsidRPr="009F6EA7">
        <w:rPr>
          <w:rFonts w:ascii="Trebuchet MS" w:hAnsi="Trebuchet MS"/>
        </w:rPr>
        <w:t xml:space="preserve">Sprawozdanie </w:t>
      </w:r>
      <w:r>
        <w:rPr>
          <w:rFonts w:ascii="Trebuchet MS" w:hAnsi="Trebuchet MS"/>
        </w:rPr>
        <w:t>PZDR w Pszczynie</w:t>
      </w:r>
      <w:r w:rsidRPr="009F6EA7">
        <w:rPr>
          <w:rFonts w:ascii="Trebuchet MS" w:hAnsi="Trebuchet MS"/>
        </w:rPr>
        <w:t xml:space="preserve"> złożone do Rady Powiatu Pszczyńskiego dnia </w:t>
      </w:r>
      <w:r>
        <w:rPr>
          <w:rFonts w:ascii="Trebuchet MS" w:hAnsi="Trebuchet MS"/>
        </w:rPr>
        <w:t>17</w:t>
      </w:r>
      <w:r w:rsidRPr="009F6EA7">
        <w:rPr>
          <w:rFonts w:ascii="Trebuchet MS" w:hAnsi="Trebuchet MS"/>
        </w:rPr>
        <w:t>.10.2022 r.</w:t>
      </w:r>
    </w:p>
  </w:footnote>
  <w:footnote w:id="18">
    <w:p w14:paraId="68F3BC0E" w14:textId="02927D5C" w:rsidR="004E6E60" w:rsidRPr="00CE0D97" w:rsidRDefault="004E6E60">
      <w:pPr>
        <w:pStyle w:val="Tekstprzypisudolnego"/>
        <w:rPr>
          <w:rFonts w:ascii="Trebuchet MS" w:hAnsi="Trebuchet MS"/>
        </w:rPr>
      </w:pPr>
      <w:r w:rsidRPr="00CE0D97">
        <w:rPr>
          <w:rStyle w:val="Odwoanieprzypisudolnego"/>
          <w:rFonts w:ascii="Trebuchet MS" w:hAnsi="Trebuchet MS"/>
        </w:rPr>
        <w:footnoteRef/>
      </w:r>
      <w:r w:rsidRPr="00CE0D97">
        <w:rPr>
          <w:rFonts w:ascii="Trebuchet MS" w:hAnsi="Trebuchet MS"/>
        </w:rPr>
        <w:t xml:space="preserve"> Na bazie danych GUS BDL</w:t>
      </w:r>
    </w:p>
  </w:footnote>
  <w:footnote w:id="19">
    <w:p w14:paraId="3C97F5C5" w14:textId="27741AC7" w:rsidR="004E6E60" w:rsidRPr="00413E24" w:rsidRDefault="004E6E60">
      <w:pPr>
        <w:pStyle w:val="Tekstprzypisudolnego"/>
        <w:rPr>
          <w:rFonts w:ascii="Trebuchet MS" w:hAnsi="Trebuchet MS"/>
        </w:rPr>
      </w:pPr>
      <w:r w:rsidRPr="00413E24">
        <w:rPr>
          <w:rStyle w:val="Odwoanieprzypisudolnego"/>
          <w:rFonts w:ascii="Trebuchet MS" w:hAnsi="Trebuchet MS"/>
        </w:rPr>
        <w:footnoteRef/>
      </w:r>
      <w:r w:rsidRPr="00413E24">
        <w:rPr>
          <w:rFonts w:ascii="Trebuchet MS" w:hAnsi="Trebuchet MS"/>
        </w:rPr>
        <w:t xml:space="preserve"> Na bazie danych GUS BDL</w:t>
      </w:r>
    </w:p>
  </w:footnote>
  <w:footnote w:id="20">
    <w:p w14:paraId="7EE4123D" w14:textId="2A4651F3" w:rsidR="004E6E60" w:rsidRPr="009F345D" w:rsidRDefault="004E6E60" w:rsidP="009F345D">
      <w:pPr>
        <w:pStyle w:val="Tekstprzypisudolnego"/>
        <w:jc w:val="both"/>
        <w:rPr>
          <w:rFonts w:ascii="Trebuchet MS" w:hAnsi="Trebuchet MS"/>
        </w:rPr>
      </w:pPr>
      <w:r w:rsidRPr="009F345D">
        <w:rPr>
          <w:rStyle w:val="Odwoanieprzypisudolnego"/>
          <w:rFonts w:ascii="Trebuchet MS" w:hAnsi="Trebuchet MS"/>
        </w:rPr>
        <w:footnoteRef/>
      </w:r>
      <w:r w:rsidRPr="009F345D">
        <w:rPr>
          <w:rFonts w:ascii="Trebuchet MS" w:hAnsi="Trebuchet MS"/>
        </w:rPr>
        <w:t xml:space="preserve"> Wszystkie dane dotyczące bezrobocia pochodzą ze statystyk Powiatowego Urzędu Pracy w Pszczynie</w:t>
      </w:r>
    </w:p>
  </w:footnote>
  <w:footnote w:id="21">
    <w:p w14:paraId="589B6CE1" w14:textId="74B83CBE" w:rsidR="004E6E60" w:rsidRDefault="004E6E60">
      <w:pPr>
        <w:pStyle w:val="Tekstprzypisudolnego"/>
      </w:pPr>
      <w:r>
        <w:rPr>
          <w:rStyle w:val="Odwoanieprzypisudolnego"/>
        </w:rPr>
        <w:footnoteRef/>
      </w:r>
      <w:r>
        <w:t xml:space="preserve"> </w:t>
      </w:r>
      <w:r w:rsidRPr="004C0F08">
        <w:rPr>
          <w:rFonts w:ascii="Trebuchet MS" w:hAnsi="Trebuchet MS"/>
        </w:rPr>
        <w:t>Raport o stanie powiatu za 2021 r.</w:t>
      </w:r>
    </w:p>
  </w:footnote>
  <w:footnote w:id="22">
    <w:p w14:paraId="73EDC0C0" w14:textId="52C83423" w:rsidR="004E6E60" w:rsidRPr="004C0F08" w:rsidRDefault="004E6E60">
      <w:pPr>
        <w:pStyle w:val="Tekstprzypisudolnego"/>
        <w:rPr>
          <w:rFonts w:ascii="Trebuchet MS" w:hAnsi="Trebuchet MS"/>
        </w:rPr>
      </w:pPr>
      <w:r w:rsidRPr="004C0F08">
        <w:rPr>
          <w:rStyle w:val="Odwoanieprzypisudolnego"/>
          <w:rFonts w:ascii="Trebuchet MS" w:hAnsi="Trebuchet MS"/>
        </w:rPr>
        <w:footnoteRef/>
      </w:r>
      <w:r w:rsidRPr="004C0F08">
        <w:rPr>
          <w:rFonts w:ascii="Trebuchet MS" w:hAnsi="Trebuchet MS"/>
        </w:rPr>
        <w:t xml:space="preserve"> Raport o stanie powiatu za 2021 r.</w:t>
      </w:r>
    </w:p>
  </w:footnote>
  <w:footnote w:id="23">
    <w:p w14:paraId="48BF99DC" w14:textId="1B99798E" w:rsidR="004E6E60" w:rsidRPr="007E5FE6" w:rsidRDefault="004E6E60">
      <w:pPr>
        <w:pStyle w:val="Tekstprzypisudolnego"/>
        <w:rPr>
          <w:rFonts w:ascii="Trebuchet MS" w:hAnsi="Trebuchet MS"/>
        </w:rPr>
      </w:pPr>
      <w:r w:rsidRPr="007E5FE6">
        <w:rPr>
          <w:rStyle w:val="Odwoanieprzypisudolnego"/>
          <w:rFonts w:ascii="Trebuchet MS" w:hAnsi="Trebuchet MS"/>
        </w:rPr>
        <w:footnoteRef/>
      </w:r>
      <w:r w:rsidRPr="007E5FE6">
        <w:rPr>
          <w:rFonts w:ascii="Trebuchet MS" w:hAnsi="Trebuchet MS"/>
        </w:rPr>
        <w:t xml:space="preserve"> Na moment opracowania GUS nie podaje danych za 2021 r.</w:t>
      </w:r>
    </w:p>
  </w:footnote>
  <w:footnote w:id="24">
    <w:p w14:paraId="5A6DFDDD" w14:textId="77777777" w:rsidR="004E6E60" w:rsidRDefault="004E6E60" w:rsidP="00CA557C">
      <w:pPr>
        <w:pStyle w:val="Tekstprzypisudolnego"/>
        <w:jc w:val="both"/>
      </w:pPr>
      <w:r>
        <w:rPr>
          <w:rStyle w:val="Odwoanieprzypisudolnego"/>
        </w:rPr>
        <w:footnoteRef/>
      </w:r>
      <w:r>
        <w:t xml:space="preserve"> </w:t>
      </w:r>
      <w:r w:rsidRPr="00C1492C">
        <w:rPr>
          <w:rFonts w:ascii="Trebuchet MS" w:hAnsi="Trebuchet MS"/>
        </w:rPr>
        <w:t xml:space="preserve">Mowa tu nie o wartościowaniu dostępnych zasobów atrakcyjnych turystycznie ale o skutecznym kreowaniu produktów turystycznych, zapleczu okołoturystycznym, etc. </w:t>
      </w:r>
    </w:p>
  </w:footnote>
  <w:footnote w:id="25">
    <w:p w14:paraId="7D484D8C" w14:textId="4F6096B0" w:rsidR="004E6E60" w:rsidRPr="001B786C" w:rsidRDefault="004E6E60" w:rsidP="001B786C">
      <w:pPr>
        <w:pStyle w:val="Tekstprzypisudolnego"/>
        <w:jc w:val="both"/>
        <w:rPr>
          <w:rFonts w:ascii="Trebuchet MS" w:hAnsi="Trebuchet MS"/>
        </w:rPr>
      </w:pPr>
      <w:r w:rsidRPr="00AB4287">
        <w:rPr>
          <w:rStyle w:val="Odwoanieprzypisudolnego"/>
          <w:rFonts w:ascii="Trebuchet MS" w:hAnsi="Trebuchet MS"/>
          <w:sz w:val="18"/>
          <w:szCs w:val="18"/>
        </w:rPr>
        <w:footnoteRef/>
      </w:r>
      <w:r w:rsidRPr="00AB4287">
        <w:rPr>
          <w:rFonts w:ascii="Trebuchet MS" w:hAnsi="Trebuchet MS"/>
          <w:sz w:val="18"/>
          <w:szCs w:val="18"/>
        </w:rPr>
        <w:t xml:space="preserve"> Głównym założeniem zasady zielono-niebieskiej infrastruktury jest połączenie celów i zadań związanych z gospodarowaniem wodami oraz różnymi formami zieleni. Na terenie zurbanizowanym mowa np. o zielonych dachach, łąkach kwietnych, przekształceniu torowiska w ciąg pieszo-rowerowy; na terenie wiejskim przykładem inwestycji jest mała retencja</w:t>
      </w:r>
      <w:r w:rsidRPr="001B786C">
        <w:rPr>
          <w:rFonts w:ascii="Trebuchet MS" w:hAnsi="Trebuchet MS"/>
        </w:rPr>
        <w:t xml:space="preserve">.  </w:t>
      </w:r>
    </w:p>
  </w:footnote>
  <w:footnote w:id="26">
    <w:p w14:paraId="00CFEEC4" w14:textId="32F7E4BC" w:rsidR="004E6E60" w:rsidRPr="00921D0B" w:rsidRDefault="004E6E60" w:rsidP="004711C6">
      <w:pPr>
        <w:pStyle w:val="Tekstprzypisudolnego"/>
        <w:rPr>
          <w:rFonts w:ascii="Trebuchet MS" w:hAnsi="Trebuchet MS"/>
        </w:rPr>
      </w:pPr>
      <w:r w:rsidRPr="00921D0B">
        <w:rPr>
          <w:rStyle w:val="Odwoanieprzypisudolnego"/>
          <w:rFonts w:ascii="Trebuchet MS" w:hAnsi="Trebuchet MS"/>
        </w:rPr>
        <w:footnoteRef/>
      </w:r>
      <w:r w:rsidRPr="00921D0B">
        <w:rPr>
          <w:rFonts w:ascii="Trebuchet MS" w:hAnsi="Trebuchet MS"/>
        </w:rPr>
        <w:t xml:space="preserve"> Przy wykorzystaniu dostępnej infrastruktury np. edukacyjnej</w:t>
      </w:r>
      <w:r>
        <w:rPr>
          <w:rFonts w:ascii="Trebuchet MS" w:hAnsi="Trebuchet MS"/>
        </w:rPr>
        <w:t xml:space="preserve"> lub pomieszczeń wykorzystywanych przez </w:t>
      </w:r>
      <w:r w:rsidR="003014F9">
        <w:rPr>
          <w:rFonts w:ascii="Trebuchet MS" w:hAnsi="Trebuchet MS"/>
        </w:rPr>
        <w:t>P</w:t>
      </w:r>
      <w:r w:rsidR="0018718A">
        <w:rPr>
          <w:rFonts w:ascii="Trebuchet MS" w:hAnsi="Trebuchet MS"/>
        </w:rPr>
        <w:t xml:space="preserve">owiatowe </w:t>
      </w:r>
      <w:r>
        <w:rPr>
          <w:rFonts w:ascii="Trebuchet MS" w:hAnsi="Trebuchet MS"/>
        </w:rPr>
        <w:t>Ognisko Pracy Pozaszkolnej</w:t>
      </w:r>
      <w:r w:rsidRPr="00921D0B">
        <w:rPr>
          <w:rFonts w:ascii="Trebuchet MS" w:hAnsi="Trebuchet MS"/>
        </w:rPr>
        <w:t xml:space="preserve">. </w:t>
      </w:r>
    </w:p>
  </w:footnote>
  <w:footnote w:id="27">
    <w:p w14:paraId="2D594E8F" w14:textId="77777777" w:rsidR="00085F94" w:rsidRPr="001E3076" w:rsidRDefault="00085F94" w:rsidP="00085F94">
      <w:pPr>
        <w:pStyle w:val="Tekstprzypisudolnego"/>
        <w:rPr>
          <w:rFonts w:ascii="Trebuchet MS" w:hAnsi="Trebuchet MS"/>
        </w:rPr>
      </w:pPr>
      <w:r w:rsidRPr="001E3076">
        <w:rPr>
          <w:rStyle w:val="Odwoanieprzypisudolnego"/>
          <w:rFonts w:ascii="Trebuchet MS" w:hAnsi="Trebuchet MS"/>
        </w:rPr>
        <w:footnoteRef/>
      </w:r>
      <w:r w:rsidRPr="001E3076">
        <w:rPr>
          <w:rFonts w:ascii="Trebuchet MS" w:hAnsi="Trebuchet MS"/>
        </w:rPr>
        <w:t xml:space="preserve"> GUS bierze pod uwagę obiekty udostępniające co najmniej 10 miejsc noclegowych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6560F" w14:textId="77777777" w:rsidR="004E6E60" w:rsidRDefault="004E6E60">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E3203" w14:textId="0095578E" w:rsidR="004E6E60" w:rsidRPr="006245F4" w:rsidRDefault="004E6E60" w:rsidP="006245F4">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0B8C69" w14:textId="7EC1E393" w:rsidR="004E6E60" w:rsidRDefault="004E6E60" w:rsidP="006D37DF">
    <w:pPr>
      <w:spacing w:before="60" w:after="0" w:line="240" w:lineRule="auto"/>
      <w:ind w:left="2"/>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53E85" w14:textId="6CEDBDE2" w:rsidR="004E6E60" w:rsidRPr="006245F4" w:rsidRDefault="004E6E60" w:rsidP="006245F4">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8C88CA24"/>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00000002"/>
    <w:multiLevelType w:val="multilevel"/>
    <w:tmpl w:val="00000002"/>
    <w:name w:val="WW8Num2"/>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3"/>
    <w:multiLevelType w:val="singleLevel"/>
    <w:tmpl w:val="00000003"/>
    <w:name w:val="WW8Num3"/>
    <w:lvl w:ilvl="0">
      <w:start w:val="1"/>
      <w:numFmt w:val="decimal"/>
      <w:lvlText w:val="%1."/>
      <w:lvlJc w:val="left"/>
      <w:pPr>
        <w:tabs>
          <w:tab w:val="num" w:pos="0"/>
        </w:tabs>
        <w:ind w:left="720" w:hanging="360"/>
      </w:pPr>
      <w:rPr>
        <w:b/>
        <w:bCs/>
        <w:sz w:val="20"/>
        <w:szCs w:val="20"/>
      </w:rPr>
    </w:lvl>
  </w:abstractNum>
  <w:abstractNum w:abstractNumId="3" w15:restartNumberingAfterBreak="0">
    <w:nsid w:val="00000005"/>
    <w:multiLevelType w:val="multilevel"/>
    <w:tmpl w:val="00000005"/>
    <w:name w:val="WWNum5"/>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 w15:restartNumberingAfterBreak="0">
    <w:nsid w:val="00000006"/>
    <w:multiLevelType w:val="singleLevel"/>
    <w:tmpl w:val="00000006"/>
    <w:name w:val="WW8Num10"/>
    <w:lvl w:ilvl="0">
      <w:start w:val="1"/>
      <w:numFmt w:val="bullet"/>
      <w:lvlText w:val="-"/>
      <w:lvlJc w:val="left"/>
      <w:pPr>
        <w:tabs>
          <w:tab w:val="num" w:pos="0"/>
        </w:tabs>
        <w:ind w:left="720" w:hanging="360"/>
      </w:pPr>
      <w:rPr>
        <w:rFonts w:ascii="Vivaldi" w:hAnsi="Vivaldi" w:cs="Vivaldi" w:hint="default"/>
      </w:rPr>
    </w:lvl>
  </w:abstractNum>
  <w:abstractNum w:abstractNumId="5" w15:restartNumberingAfterBreak="0">
    <w:nsid w:val="00000007"/>
    <w:multiLevelType w:val="singleLevel"/>
    <w:tmpl w:val="00000007"/>
    <w:name w:val="WW8Num14"/>
    <w:lvl w:ilvl="0">
      <w:start w:val="1"/>
      <w:numFmt w:val="bullet"/>
      <w:lvlText w:val=""/>
      <w:lvlJc w:val="left"/>
      <w:pPr>
        <w:tabs>
          <w:tab w:val="num" w:pos="0"/>
        </w:tabs>
        <w:ind w:left="720" w:hanging="360"/>
      </w:pPr>
      <w:rPr>
        <w:rFonts w:ascii="Wingdings" w:hAnsi="Wingdings" w:cs="Wingdings" w:hint="default"/>
      </w:rPr>
    </w:lvl>
  </w:abstractNum>
  <w:abstractNum w:abstractNumId="6" w15:restartNumberingAfterBreak="0">
    <w:nsid w:val="00000008"/>
    <w:multiLevelType w:val="singleLevel"/>
    <w:tmpl w:val="00000008"/>
    <w:name w:val="WW8Num16"/>
    <w:lvl w:ilvl="0">
      <w:start w:val="1"/>
      <w:numFmt w:val="bullet"/>
      <w:lvlText w:val="-"/>
      <w:lvlJc w:val="left"/>
      <w:pPr>
        <w:tabs>
          <w:tab w:val="num" w:pos="0"/>
        </w:tabs>
        <w:ind w:left="720" w:hanging="360"/>
      </w:pPr>
      <w:rPr>
        <w:rFonts w:ascii="Vivaldi" w:hAnsi="Vivaldi" w:cs="Vivaldi" w:hint="default"/>
      </w:rPr>
    </w:lvl>
  </w:abstractNum>
  <w:abstractNum w:abstractNumId="7" w15:restartNumberingAfterBreak="0">
    <w:nsid w:val="00000009"/>
    <w:multiLevelType w:val="singleLevel"/>
    <w:tmpl w:val="00000009"/>
    <w:name w:val="WW8Num18"/>
    <w:lvl w:ilvl="0">
      <w:start w:val="1"/>
      <w:numFmt w:val="bullet"/>
      <w:lvlText w:val="-"/>
      <w:lvlJc w:val="left"/>
      <w:pPr>
        <w:tabs>
          <w:tab w:val="num" w:pos="0"/>
        </w:tabs>
        <w:ind w:left="720" w:hanging="360"/>
      </w:pPr>
      <w:rPr>
        <w:rFonts w:ascii="Vivaldi" w:hAnsi="Vivaldi" w:cs="Vivaldi" w:hint="default"/>
        <w:color w:val="000000"/>
      </w:rPr>
    </w:lvl>
  </w:abstractNum>
  <w:abstractNum w:abstractNumId="8" w15:restartNumberingAfterBreak="0">
    <w:nsid w:val="0000000B"/>
    <w:multiLevelType w:val="singleLevel"/>
    <w:tmpl w:val="0000000B"/>
    <w:name w:val="WW8Num21"/>
    <w:lvl w:ilvl="0">
      <w:start w:val="1"/>
      <w:numFmt w:val="bullet"/>
      <w:lvlText w:val=""/>
      <w:lvlJc w:val="left"/>
      <w:pPr>
        <w:tabs>
          <w:tab w:val="num" w:pos="0"/>
        </w:tabs>
        <w:ind w:left="795" w:hanging="360"/>
      </w:pPr>
      <w:rPr>
        <w:rFonts w:ascii="Wingdings" w:hAnsi="Wingdings" w:cs="Wingdings" w:hint="default"/>
      </w:rPr>
    </w:lvl>
  </w:abstractNum>
  <w:abstractNum w:abstractNumId="9" w15:restartNumberingAfterBreak="0">
    <w:nsid w:val="0000000D"/>
    <w:multiLevelType w:val="singleLevel"/>
    <w:tmpl w:val="0000000D"/>
    <w:name w:val="WW8Num23"/>
    <w:lvl w:ilvl="0">
      <w:start w:val="1"/>
      <w:numFmt w:val="bullet"/>
      <w:lvlText w:val="-"/>
      <w:lvlJc w:val="left"/>
      <w:pPr>
        <w:tabs>
          <w:tab w:val="num" w:pos="0"/>
        </w:tabs>
        <w:ind w:left="720" w:hanging="360"/>
      </w:pPr>
      <w:rPr>
        <w:rFonts w:ascii="Vivaldi" w:hAnsi="Vivaldi" w:cs="Vivaldi" w:hint="default"/>
      </w:rPr>
    </w:lvl>
  </w:abstractNum>
  <w:abstractNum w:abstractNumId="10" w15:restartNumberingAfterBreak="0">
    <w:nsid w:val="00000019"/>
    <w:multiLevelType w:val="singleLevel"/>
    <w:tmpl w:val="00000019"/>
    <w:name w:val="WW8Num32"/>
    <w:lvl w:ilvl="0">
      <w:start w:val="1"/>
      <w:numFmt w:val="bullet"/>
      <w:lvlText w:val=""/>
      <w:lvlJc w:val="left"/>
      <w:pPr>
        <w:tabs>
          <w:tab w:val="num" w:pos="0"/>
        </w:tabs>
        <w:ind w:left="720" w:hanging="360"/>
      </w:pPr>
      <w:rPr>
        <w:rFonts w:ascii="Wingdings" w:hAnsi="Wingdings" w:cs="Wingdings" w:hint="default"/>
        <w:lang w:eastAsia="en-US"/>
      </w:rPr>
    </w:lvl>
  </w:abstractNum>
  <w:abstractNum w:abstractNumId="11" w15:restartNumberingAfterBreak="0">
    <w:nsid w:val="01F25E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2367D72"/>
    <w:multiLevelType w:val="hybridMultilevel"/>
    <w:tmpl w:val="9782F2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32313C6"/>
    <w:multiLevelType w:val="hybridMultilevel"/>
    <w:tmpl w:val="997825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35917FC"/>
    <w:multiLevelType w:val="hybridMultilevel"/>
    <w:tmpl w:val="A238D3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060C2E7D"/>
    <w:multiLevelType w:val="hybridMultilevel"/>
    <w:tmpl w:val="741A7314"/>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07126E78"/>
    <w:multiLevelType w:val="hybridMultilevel"/>
    <w:tmpl w:val="982439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076A0DA3"/>
    <w:multiLevelType w:val="hybridMultilevel"/>
    <w:tmpl w:val="CE345302"/>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8" w15:restartNumberingAfterBreak="0">
    <w:nsid w:val="0A9101D0"/>
    <w:multiLevelType w:val="hybridMultilevel"/>
    <w:tmpl w:val="5664B3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0ACD05F4"/>
    <w:multiLevelType w:val="hybridMultilevel"/>
    <w:tmpl w:val="21122D4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AF218F9"/>
    <w:multiLevelType w:val="hybridMultilevel"/>
    <w:tmpl w:val="9842873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C403629"/>
    <w:multiLevelType w:val="hybridMultilevel"/>
    <w:tmpl w:val="F20A10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0C427C97"/>
    <w:multiLevelType w:val="hybridMultilevel"/>
    <w:tmpl w:val="DB5A8C04"/>
    <w:lvl w:ilvl="0" w:tplc="E30CBF36">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0CF94B8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0D0072CF"/>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0C8030A"/>
    <w:multiLevelType w:val="hybridMultilevel"/>
    <w:tmpl w:val="FB70823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25F681A"/>
    <w:multiLevelType w:val="hybridMultilevel"/>
    <w:tmpl w:val="D2545980"/>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2E45E38"/>
    <w:multiLevelType w:val="hybridMultilevel"/>
    <w:tmpl w:val="C62C3F2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B110FD"/>
    <w:multiLevelType w:val="hybridMultilevel"/>
    <w:tmpl w:val="D3C6021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17652710"/>
    <w:multiLevelType w:val="hybridMultilevel"/>
    <w:tmpl w:val="959ADBF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18A11825"/>
    <w:multiLevelType w:val="hybridMultilevel"/>
    <w:tmpl w:val="E05CDD52"/>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hint="default"/>
      </w:rPr>
    </w:lvl>
    <w:lvl w:ilvl="8" w:tplc="04150005">
      <w:start w:val="1"/>
      <w:numFmt w:val="bullet"/>
      <w:lvlText w:val=""/>
      <w:lvlJc w:val="left"/>
      <w:pPr>
        <w:ind w:left="6480" w:hanging="360"/>
      </w:pPr>
      <w:rPr>
        <w:rFonts w:ascii="Wingdings" w:hAnsi="Wingdings" w:hint="default"/>
      </w:rPr>
    </w:lvl>
  </w:abstractNum>
  <w:abstractNum w:abstractNumId="31" w15:restartNumberingAfterBreak="0">
    <w:nsid w:val="1AE73756"/>
    <w:multiLevelType w:val="hybridMultilevel"/>
    <w:tmpl w:val="2738F96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AFC7CDD"/>
    <w:multiLevelType w:val="hybridMultilevel"/>
    <w:tmpl w:val="18BE925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D1B516F"/>
    <w:multiLevelType w:val="multilevel"/>
    <w:tmpl w:val="9F9EE840"/>
    <w:lvl w:ilvl="0">
      <w:start w:val="1"/>
      <w:numFmt w:val="decimal"/>
      <w:pStyle w:val="Nagwek1"/>
      <w:lvlText w:val="%1"/>
      <w:lvlJc w:val="left"/>
      <w:pPr>
        <w:ind w:left="432" w:hanging="432"/>
      </w:pPr>
      <w:rPr>
        <w:sz w:val="22"/>
        <w:szCs w:val="22"/>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34" w15:restartNumberingAfterBreak="0">
    <w:nsid w:val="1EB36EA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1468D9"/>
    <w:multiLevelType w:val="hybridMultilevel"/>
    <w:tmpl w:val="C8E6A5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0A21663"/>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DA4F43"/>
    <w:multiLevelType w:val="hybridMultilevel"/>
    <w:tmpl w:val="CBD06218"/>
    <w:lvl w:ilvl="0" w:tplc="9038385E">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22EB5167"/>
    <w:multiLevelType w:val="hybridMultilevel"/>
    <w:tmpl w:val="6AD4CFD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9" w15:restartNumberingAfterBreak="0">
    <w:nsid w:val="23215B2B"/>
    <w:multiLevelType w:val="hybridMultilevel"/>
    <w:tmpl w:val="B8F417D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26204FE5"/>
    <w:multiLevelType w:val="hybridMultilevel"/>
    <w:tmpl w:val="8E804D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27617D36"/>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80802BD"/>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8B146F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A135D23"/>
    <w:multiLevelType w:val="hybridMultilevel"/>
    <w:tmpl w:val="B4A6F94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A717E89"/>
    <w:multiLevelType w:val="hybridMultilevel"/>
    <w:tmpl w:val="595689F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A775A8C"/>
    <w:multiLevelType w:val="hybridMultilevel"/>
    <w:tmpl w:val="C72C87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2B0475F5"/>
    <w:multiLevelType w:val="hybridMultilevel"/>
    <w:tmpl w:val="12CA23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2B755D2F"/>
    <w:multiLevelType w:val="hybridMultilevel"/>
    <w:tmpl w:val="5CA80B4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2B883E81"/>
    <w:multiLevelType w:val="hybridMultilevel"/>
    <w:tmpl w:val="2C926B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2C811E8C"/>
    <w:multiLevelType w:val="hybridMultilevel"/>
    <w:tmpl w:val="4E26A1E2"/>
    <w:lvl w:ilvl="0" w:tplc="04150005">
      <w:start w:val="1"/>
      <w:numFmt w:val="bullet"/>
      <w:lvlText w:val=""/>
      <w:lvlJc w:val="left"/>
      <w:pPr>
        <w:ind w:left="783"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2CFF74DC"/>
    <w:multiLevelType w:val="hybridMultilevel"/>
    <w:tmpl w:val="F6106F9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D5F5B10"/>
    <w:multiLevelType w:val="hybridMultilevel"/>
    <w:tmpl w:val="7F0C69B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2E890B39"/>
    <w:multiLevelType w:val="hybridMultilevel"/>
    <w:tmpl w:val="605625F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F853DDB"/>
    <w:multiLevelType w:val="hybridMultilevel"/>
    <w:tmpl w:val="79565CC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3014336F"/>
    <w:multiLevelType w:val="hybridMultilevel"/>
    <w:tmpl w:val="AF4440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32BD4570"/>
    <w:multiLevelType w:val="hybridMultilevel"/>
    <w:tmpl w:val="1360BC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422440D"/>
    <w:multiLevelType w:val="hybridMultilevel"/>
    <w:tmpl w:val="6B9230B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38A147DF"/>
    <w:multiLevelType w:val="hybridMultilevel"/>
    <w:tmpl w:val="D38AE89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392164EB"/>
    <w:multiLevelType w:val="hybridMultilevel"/>
    <w:tmpl w:val="75D25D4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3AD71661"/>
    <w:multiLevelType w:val="hybridMultilevel"/>
    <w:tmpl w:val="4CD849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3BBB33D2"/>
    <w:multiLevelType w:val="hybridMultilevel"/>
    <w:tmpl w:val="6632E62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3E016453"/>
    <w:multiLevelType w:val="hybridMultilevel"/>
    <w:tmpl w:val="01FC904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F1C4C92"/>
    <w:multiLevelType w:val="hybridMultilevel"/>
    <w:tmpl w:val="917A783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3FDA5F59"/>
    <w:multiLevelType w:val="hybridMultilevel"/>
    <w:tmpl w:val="5784C978"/>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2D650E3"/>
    <w:multiLevelType w:val="hybridMultilevel"/>
    <w:tmpl w:val="950A290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88430A2"/>
    <w:multiLevelType w:val="hybridMultilevel"/>
    <w:tmpl w:val="055856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4C773D35"/>
    <w:multiLevelType w:val="hybridMultilevel"/>
    <w:tmpl w:val="8AC89D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4E0F4947"/>
    <w:multiLevelType w:val="hybridMultilevel"/>
    <w:tmpl w:val="F4F85DA8"/>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EB42782"/>
    <w:multiLevelType w:val="hybridMultilevel"/>
    <w:tmpl w:val="9EB295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4FA24B3E"/>
    <w:multiLevelType w:val="hybridMultilevel"/>
    <w:tmpl w:val="ACCE1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4FBA52C0"/>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0A340A1"/>
    <w:multiLevelType w:val="hybridMultilevel"/>
    <w:tmpl w:val="5E9012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1074E24"/>
    <w:multiLevelType w:val="hybridMultilevel"/>
    <w:tmpl w:val="EB7236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53DA1760"/>
    <w:multiLevelType w:val="hybridMultilevel"/>
    <w:tmpl w:val="E37813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5" w15:restartNumberingAfterBreak="0">
    <w:nsid w:val="54341FB5"/>
    <w:multiLevelType w:val="hybridMultilevel"/>
    <w:tmpl w:val="30C094B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54B27C15"/>
    <w:multiLevelType w:val="hybridMultilevel"/>
    <w:tmpl w:val="2FC058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5DB6DD7"/>
    <w:multiLevelType w:val="hybridMultilevel"/>
    <w:tmpl w:val="64546F4E"/>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778693E"/>
    <w:multiLevelType w:val="hybridMultilevel"/>
    <w:tmpl w:val="6C685916"/>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9" w15:restartNumberingAfterBreak="0">
    <w:nsid w:val="57855874"/>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57D01D50"/>
    <w:multiLevelType w:val="hybridMultilevel"/>
    <w:tmpl w:val="858858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8103162"/>
    <w:multiLevelType w:val="hybridMultilevel"/>
    <w:tmpl w:val="79F8BF3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8190BDE"/>
    <w:multiLevelType w:val="hybridMultilevel"/>
    <w:tmpl w:val="C846978C"/>
    <w:lvl w:ilvl="0" w:tplc="04150005">
      <w:start w:val="1"/>
      <w:numFmt w:val="bullet"/>
      <w:lvlText w:val=""/>
      <w:lvlJc w:val="left"/>
      <w:pPr>
        <w:ind w:left="787" w:hanging="360"/>
      </w:pPr>
      <w:rPr>
        <w:rFonts w:ascii="Wingdings" w:hAnsi="Wingdings"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83" w15:restartNumberingAfterBreak="0">
    <w:nsid w:val="5840573B"/>
    <w:multiLevelType w:val="hybridMultilevel"/>
    <w:tmpl w:val="95347F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9D60BD"/>
    <w:multiLevelType w:val="hybridMultilevel"/>
    <w:tmpl w:val="EB629CB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5BF333AB"/>
    <w:multiLevelType w:val="hybridMultilevel"/>
    <w:tmpl w:val="DDD495C4"/>
    <w:lvl w:ilvl="0" w:tplc="24B22AB4">
      <w:start w:val="1"/>
      <w:numFmt w:val="bullet"/>
      <w:lvlText w:val=""/>
      <w:lvlJc w:val="left"/>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5C1E3D4F"/>
    <w:multiLevelType w:val="hybridMultilevel"/>
    <w:tmpl w:val="9002116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5C784451"/>
    <w:multiLevelType w:val="hybridMultilevel"/>
    <w:tmpl w:val="2A8A56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F9E74CC"/>
    <w:multiLevelType w:val="hybridMultilevel"/>
    <w:tmpl w:val="75D25D4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0030E68"/>
    <w:multiLevelType w:val="hybridMultilevel"/>
    <w:tmpl w:val="9D928C34"/>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90" w15:restartNumberingAfterBreak="0">
    <w:nsid w:val="61647935"/>
    <w:multiLevelType w:val="hybridMultilevel"/>
    <w:tmpl w:val="6C64989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61971FFC"/>
    <w:multiLevelType w:val="hybridMultilevel"/>
    <w:tmpl w:val="7554A4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61D44AF2"/>
    <w:multiLevelType w:val="hybridMultilevel"/>
    <w:tmpl w:val="B5AC3156"/>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1DD236B"/>
    <w:multiLevelType w:val="hybridMultilevel"/>
    <w:tmpl w:val="CB201A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2FB0C42"/>
    <w:multiLevelType w:val="hybridMultilevel"/>
    <w:tmpl w:val="DDA224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659607B8"/>
    <w:multiLevelType w:val="hybridMultilevel"/>
    <w:tmpl w:val="79E26EC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6800D3A"/>
    <w:multiLevelType w:val="hybridMultilevel"/>
    <w:tmpl w:val="12F0CBA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7FE56FF"/>
    <w:multiLevelType w:val="hybridMultilevel"/>
    <w:tmpl w:val="98BCCE8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80E3BDC"/>
    <w:multiLevelType w:val="hybridMultilevel"/>
    <w:tmpl w:val="2F4A7A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9662A71"/>
    <w:multiLevelType w:val="hybridMultilevel"/>
    <w:tmpl w:val="F902813A"/>
    <w:lvl w:ilvl="0" w:tplc="FFFFFFF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6AA0503A"/>
    <w:multiLevelType w:val="hybridMultilevel"/>
    <w:tmpl w:val="25BAC8E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6D053622"/>
    <w:multiLevelType w:val="multilevel"/>
    <w:tmpl w:val="B40CC6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6D534F7A"/>
    <w:multiLevelType w:val="hybridMultilevel"/>
    <w:tmpl w:val="80FE1DF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E730306"/>
    <w:multiLevelType w:val="hybridMultilevel"/>
    <w:tmpl w:val="49D83CB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E910BA9"/>
    <w:multiLevelType w:val="hybridMultilevel"/>
    <w:tmpl w:val="117AC01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F98590E"/>
    <w:multiLevelType w:val="hybridMultilevel"/>
    <w:tmpl w:val="59CA16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0582155"/>
    <w:multiLevelType w:val="hybridMultilevel"/>
    <w:tmpl w:val="05EA59B2"/>
    <w:lvl w:ilvl="0" w:tplc="C928AE9C">
      <w:start w:val="1"/>
      <w:numFmt w:val="bullet"/>
      <w:lvlText w:val="-"/>
      <w:lvlJc w:val="left"/>
      <w:pPr>
        <w:ind w:left="720" w:hanging="360"/>
      </w:pPr>
      <w:rPr>
        <w:rFonts w:ascii="Vivaldi" w:hAnsi="Vival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0732A2B"/>
    <w:multiLevelType w:val="hybridMultilevel"/>
    <w:tmpl w:val="D80ABAC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152371E"/>
    <w:multiLevelType w:val="hybridMultilevel"/>
    <w:tmpl w:val="5DF0295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15768C9"/>
    <w:multiLevelType w:val="hybridMultilevel"/>
    <w:tmpl w:val="8A7E861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1C270C6"/>
    <w:multiLevelType w:val="hybridMultilevel"/>
    <w:tmpl w:val="62DCF50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72AF64D6"/>
    <w:multiLevelType w:val="hybridMultilevel"/>
    <w:tmpl w:val="5336BEC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53A7FC1"/>
    <w:multiLevelType w:val="hybridMultilevel"/>
    <w:tmpl w:val="C2444D4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761C6865"/>
    <w:multiLevelType w:val="hybridMultilevel"/>
    <w:tmpl w:val="8808FEF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796037AD"/>
    <w:multiLevelType w:val="hybridMultilevel"/>
    <w:tmpl w:val="56BC02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7A084571"/>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7C4D7301"/>
    <w:multiLevelType w:val="hybridMultilevel"/>
    <w:tmpl w:val="F8624F2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DAC0ED2"/>
    <w:multiLevelType w:val="multilevel"/>
    <w:tmpl w:val="9DD2169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7E7A6CBE"/>
    <w:multiLevelType w:val="hybridMultilevel"/>
    <w:tmpl w:val="F64A3F5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941911327">
    <w:abstractNumId w:val="0"/>
  </w:num>
  <w:num w:numId="2" w16cid:durableId="794062832">
    <w:abstractNumId w:val="33"/>
  </w:num>
  <w:num w:numId="3" w16cid:durableId="540283550">
    <w:abstractNumId w:val="109"/>
  </w:num>
  <w:num w:numId="4" w16cid:durableId="1207377263">
    <w:abstractNumId w:val="106"/>
  </w:num>
  <w:num w:numId="5" w16cid:durableId="1913738332">
    <w:abstractNumId w:val="92"/>
  </w:num>
  <w:num w:numId="6" w16cid:durableId="309093109">
    <w:abstractNumId w:val="48"/>
  </w:num>
  <w:num w:numId="7" w16cid:durableId="1680498589">
    <w:abstractNumId w:val="75"/>
  </w:num>
  <w:num w:numId="8" w16cid:durableId="1513565339">
    <w:abstractNumId w:val="53"/>
  </w:num>
  <w:num w:numId="9" w16cid:durableId="1069232609">
    <w:abstractNumId w:val="30"/>
  </w:num>
  <w:num w:numId="10" w16cid:durableId="1533884946">
    <w:abstractNumId w:val="57"/>
  </w:num>
  <w:num w:numId="11" w16cid:durableId="912010905">
    <w:abstractNumId w:val="78"/>
  </w:num>
  <w:num w:numId="12" w16cid:durableId="1611814565">
    <w:abstractNumId w:val="47"/>
  </w:num>
  <w:num w:numId="13" w16cid:durableId="1979334423">
    <w:abstractNumId w:val="86"/>
  </w:num>
  <w:num w:numId="14" w16cid:durableId="1209301424">
    <w:abstractNumId w:val="59"/>
  </w:num>
  <w:num w:numId="15" w16cid:durableId="956332333">
    <w:abstractNumId w:val="88"/>
  </w:num>
  <w:num w:numId="16" w16cid:durableId="611714611">
    <w:abstractNumId w:val="99"/>
  </w:num>
  <w:num w:numId="17" w16cid:durableId="914167824">
    <w:abstractNumId w:val="68"/>
  </w:num>
  <w:num w:numId="18" w16cid:durableId="1526867713">
    <w:abstractNumId w:val="15"/>
  </w:num>
  <w:num w:numId="19" w16cid:durableId="254173563">
    <w:abstractNumId w:val="107"/>
  </w:num>
  <w:num w:numId="20" w16cid:durableId="577911462">
    <w:abstractNumId w:val="19"/>
  </w:num>
  <w:num w:numId="21" w16cid:durableId="177236465">
    <w:abstractNumId w:val="96"/>
  </w:num>
  <w:num w:numId="22" w16cid:durableId="2053074687">
    <w:abstractNumId w:val="66"/>
  </w:num>
  <w:num w:numId="23" w16cid:durableId="419374686">
    <w:abstractNumId w:val="58"/>
  </w:num>
  <w:num w:numId="24" w16cid:durableId="232931463">
    <w:abstractNumId w:val="56"/>
  </w:num>
  <w:num w:numId="25" w16cid:durableId="53092839">
    <w:abstractNumId w:val="80"/>
  </w:num>
  <w:num w:numId="26" w16cid:durableId="1181700433">
    <w:abstractNumId w:val="40"/>
  </w:num>
  <w:num w:numId="27" w16cid:durableId="1513297899">
    <w:abstractNumId w:val="73"/>
  </w:num>
  <w:num w:numId="28" w16cid:durableId="1486438221">
    <w:abstractNumId w:val="91"/>
  </w:num>
  <w:num w:numId="29" w16cid:durableId="1056584548">
    <w:abstractNumId w:val="55"/>
  </w:num>
  <w:num w:numId="30" w16cid:durableId="1708286848">
    <w:abstractNumId w:val="83"/>
  </w:num>
  <w:num w:numId="31" w16cid:durableId="2049135639">
    <w:abstractNumId w:val="112"/>
  </w:num>
  <w:num w:numId="32" w16cid:durableId="1095594453">
    <w:abstractNumId w:val="76"/>
  </w:num>
  <w:num w:numId="33" w16cid:durableId="1888033066">
    <w:abstractNumId w:val="102"/>
  </w:num>
  <w:num w:numId="34" w16cid:durableId="583034375">
    <w:abstractNumId w:val="110"/>
  </w:num>
  <w:num w:numId="35" w16cid:durableId="504170394">
    <w:abstractNumId w:val="63"/>
  </w:num>
  <w:num w:numId="36" w16cid:durableId="431824337">
    <w:abstractNumId w:val="21"/>
  </w:num>
  <w:num w:numId="37" w16cid:durableId="1086073809">
    <w:abstractNumId w:val="103"/>
  </w:num>
  <w:num w:numId="38" w16cid:durableId="1855071692">
    <w:abstractNumId w:val="20"/>
  </w:num>
  <w:num w:numId="39" w16cid:durableId="978730040">
    <w:abstractNumId w:val="97"/>
  </w:num>
  <w:num w:numId="40" w16cid:durableId="780075062">
    <w:abstractNumId w:val="108"/>
  </w:num>
  <w:num w:numId="41" w16cid:durableId="89276376">
    <w:abstractNumId w:val="69"/>
  </w:num>
  <w:num w:numId="42" w16cid:durableId="743647597">
    <w:abstractNumId w:val="23"/>
  </w:num>
  <w:num w:numId="43" w16cid:durableId="2024087647">
    <w:abstractNumId w:val="65"/>
  </w:num>
  <w:num w:numId="44" w16cid:durableId="1725760490">
    <w:abstractNumId w:val="79"/>
  </w:num>
  <w:num w:numId="45" w16cid:durableId="1602713363">
    <w:abstractNumId w:val="41"/>
  </w:num>
  <w:num w:numId="46" w16cid:durableId="1440030284">
    <w:abstractNumId w:val="24"/>
  </w:num>
  <w:num w:numId="47" w16cid:durableId="1249120876">
    <w:abstractNumId w:val="34"/>
  </w:num>
  <w:num w:numId="48" w16cid:durableId="313949211">
    <w:abstractNumId w:val="71"/>
  </w:num>
  <w:num w:numId="49" w16cid:durableId="560946398">
    <w:abstractNumId w:val="11"/>
  </w:num>
  <w:num w:numId="50" w16cid:durableId="754471596">
    <w:abstractNumId w:val="115"/>
  </w:num>
  <w:num w:numId="51" w16cid:durableId="1405687821">
    <w:abstractNumId w:val="42"/>
  </w:num>
  <w:num w:numId="52" w16cid:durableId="563610599">
    <w:abstractNumId w:val="117"/>
  </w:num>
  <w:num w:numId="53" w16cid:durableId="1967422487">
    <w:abstractNumId w:val="36"/>
  </w:num>
  <w:num w:numId="54" w16cid:durableId="1637907776">
    <w:abstractNumId w:val="43"/>
  </w:num>
  <w:num w:numId="55" w16cid:durableId="1437864370">
    <w:abstractNumId w:val="12"/>
  </w:num>
  <w:num w:numId="56" w16cid:durableId="1318998143">
    <w:abstractNumId w:val="105"/>
  </w:num>
  <w:num w:numId="57" w16cid:durableId="1130249524">
    <w:abstractNumId w:val="27"/>
  </w:num>
  <w:num w:numId="58" w16cid:durableId="1851214905">
    <w:abstractNumId w:val="87"/>
  </w:num>
  <w:num w:numId="59" w16cid:durableId="1807770568">
    <w:abstractNumId w:val="26"/>
  </w:num>
  <w:num w:numId="60" w16cid:durableId="844369559">
    <w:abstractNumId w:val="18"/>
  </w:num>
  <w:num w:numId="61" w16cid:durableId="390495186">
    <w:abstractNumId w:val="60"/>
  </w:num>
  <w:num w:numId="62" w16cid:durableId="2079666065">
    <w:abstractNumId w:val="74"/>
  </w:num>
  <w:num w:numId="63" w16cid:durableId="854656316">
    <w:abstractNumId w:val="51"/>
  </w:num>
  <w:num w:numId="64" w16cid:durableId="2075615627">
    <w:abstractNumId w:val="62"/>
  </w:num>
  <w:num w:numId="65" w16cid:durableId="1402405204">
    <w:abstractNumId w:val="85"/>
  </w:num>
  <w:num w:numId="66" w16cid:durableId="434179399">
    <w:abstractNumId w:val="61"/>
  </w:num>
  <w:num w:numId="67" w16cid:durableId="654646466">
    <w:abstractNumId w:val="29"/>
  </w:num>
  <w:num w:numId="68" w16cid:durableId="1398825827">
    <w:abstractNumId w:val="64"/>
  </w:num>
  <w:num w:numId="69" w16cid:durableId="713697563">
    <w:abstractNumId w:val="77"/>
  </w:num>
  <w:num w:numId="70" w16cid:durableId="785005485">
    <w:abstractNumId w:val="49"/>
  </w:num>
  <w:num w:numId="71" w16cid:durableId="286467862">
    <w:abstractNumId w:val="25"/>
  </w:num>
  <w:num w:numId="72" w16cid:durableId="577905445">
    <w:abstractNumId w:val="101"/>
  </w:num>
  <w:num w:numId="73" w16cid:durableId="1304697398">
    <w:abstractNumId w:val="114"/>
  </w:num>
  <w:num w:numId="74" w16cid:durableId="414129813">
    <w:abstractNumId w:val="35"/>
  </w:num>
  <w:num w:numId="75" w16cid:durableId="1896621683">
    <w:abstractNumId w:val="98"/>
  </w:num>
  <w:num w:numId="76" w16cid:durableId="1890678576">
    <w:abstractNumId w:val="72"/>
  </w:num>
  <w:num w:numId="77" w16cid:durableId="2034063515">
    <w:abstractNumId w:val="28"/>
  </w:num>
  <w:num w:numId="78" w16cid:durableId="1589120521">
    <w:abstractNumId w:val="116"/>
  </w:num>
  <w:num w:numId="79" w16cid:durableId="1444568553">
    <w:abstractNumId w:val="81"/>
  </w:num>
  <w:num w:numId="80" w16cid:durableId="1238050716">
    <w:abstractNumId w:val="46"/>
  </w:num>
  <w:num w:numId="81" w16cid:durableId="193007232">
    <w:abstractNumId w:val="67"/>
  </w:num>
  <w:num w:numId="82" w16cid:durableId="578097041">
    <w:abstractNumId w:val="37"/>
  </w:num>
  <w:num w:numId="83" w16cid:durableId="1988700067">
    <w:abstractNumId w:val="39"/>
  </w:num>
  <w:num w:numId="84" w16cid:durableId="1476871375">
    <w:abstractNumId w:val="95"/>
  </w:num>
  <w:num w:numId="85" w16cid:durableId="1715613362">
    <w:abstractNumId w:val="16"/>
  </w:num>
  <w:num w:numId="86" w16cid:durableId="1924336486">
    <w:abstractNumId w:val="50"/>
  </w:num>
  <w:num w:numId="87" w16cid:durableId="398555880">
    <w:abstractNumId w:val="113"/>
  </w:num>
  <w:num w:numId="88" w16cid:durableId="1706447514">
    <w:abstractNumId w:val="32"/>
  </w:num>
  <w:num w:numId="89" w16cid:durableId="1389108870">
    <w:abstractNumId w:val="13"/>
  </w:num>
  <w:num w:numId="90" w16cid:durableId="968589034">
    <w:abstractNumId w:val="54"/>
  </w:num>
  <w:num w:numId="91" w16cid:durableId="1149519760">
    <w:abstractNumId w:val="22"/>
  </w:num>
  <w:num w:numId="92" w16cid:durableId="796028823">
    <w:abstractNumId w:val="94"/>
  </w:num>
  <w:num w:numId="93" w16cid:durableId="294222232">
    <w:abstractNumId w:val="100"/>
  </w:num>
  <w:num w:numId="94" w16cid:durableId="1029641591">
    <w:abstractNumId w:val="104"/>
  </w:num>
  <w:num w:numId="95" w16cid:durableId="48695540">
    <w:abstractNumId w:val="45"/>
  </w:num>
  <w:num w:numId="96" w16cid:durableId="1656881446">
    <w:abstractNumId w:val="84"/>
  </w:num>
  <w:num w:numId="97" w16cid:durableId="423460173">
    <w:abstractNumId w:val="93"/>
  </w:num>
  <w:num w:numId="98" w16cid:durableId="1742169670">
    <w:abstractNumId w:val="44"/>
  </w:num>
  <w:num w:numId="99" w16cid:durableId="1488665288">
    <w:abstractNumId w:val="31"/>
  </w:num>
  <w:num w:numId="100" w16cid:durableId="692415860">
    <w:abstractNumId w:val="70"/>
  </w:num>
  <w:num w:numId="101" w16cid:durableId="641157758">
    <w:abstractNumId w:val="14"/>
  </w:num>
  <w:num w:numId="102" w16cid:durableId="1713185978">
    <w:abstractNumId w:val="118"/>
  </w:num>
  <w:num w:numId="103" w16cid:durableId="1048460036">
    <w:abstractNumId w:val="90"/>
  </w:num>
  <w:num w:numId="104" w16cid:durableId="1499275276">
    <w:abstractNumId w:val="38"/>
  </w:num>
  <w:num w:numId="105" w16cid:durableId="1098017371">
    <w:abstractNumId w:val="89"/>
  </w:num>
  <w:num w:numId="106" w16cid:durableId="1095709726">
    <w:abstractNumId w:val="52"/>
  </w:num>
  <w:num w:numId="107" w16cid:durableId="1303846980">
    <w:abstractNumId w:val="17"/>
  </w:num>
  <w:num w:numId="108" w16cid:durableId="640422945">
    <w:abstractNumId w:val="82"/>
  </w:num>
  <w:num w:numId="109" w16cid:durableId="1109858481">
    <w:abstractNumId w:val="111"/>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41A8"/>
    <w:rsid w:val="000003D0"/>
    <w:rsid w:val="00000491"/>
    <w:rsid w:val="00000A5A"/>
    <w:rsid w:val="00000E3D"/>
    <w:rsid w:val="00001363"/>
    <w:rsid w:val="000013C6"/>
    <w:rsid w:val="00001BB4"/>
    <w:rsid w:val="00001BD3"/>
    <w:rsid w:val="00001D64"/>
    <w:rsid w:val="00001DDF"/>
    <w:rsid w:val="00002555"/>
    <w:rsid w:val="0000271B"/>
    <w:rsid w:val="00002AA9"/>
    <w:rsid w:val="00003BAD"/>
    <w:rsid w:val="00003D44"/>
    <w:rsid w:val="00003E3F"/>
    <w:rsid w:val="00004415"/>
    <w:rsid w:val="00004436"/>
    <w:rsid w:val="000044B8"/>
    <w:rsid w:val="00004FD3"/>
    <w:rsid w:val="0000533D"/>
    <w:rsid w:val="00005515"/>
    <w:rsid w:val="00005A8F"/>
    <w:rsid w:val="00005B55"/>
    <w:rsid w:val="00005EE6"/>
    <w:rsid w:val="0000629B"/>
    <w:rsid w:val="00006748"/>
    <w:rsid w:val="000068B5"/>
    <w:rsid w:val="00006A1E"/>
    <w:rsid w:val="00006DD6"/>
    <w:rsid w:val="00006E72"/>
    <w:rsid w:val="000071DE"/>
    <w:rsid w:val="00007B53"/>
    <w:rsid w:val="00010062"/>
    <w:rsid w:val="000100A1"/>
    <w:rsid w:val="000107D8"/>
    <w:rsid w:val="000108FB"/>
    <w:rsid w:val="000109FB"/>
    <w:rsid w:val="00010BF9"/>
    <w:rsid w:val="00010C3C"/>
    <w:rsid w:val="00010CD9"/>
    <w:rsid w:val="00010E4F"/>
    <w:rsid w:val="00010EE3"/>
    <w:rsid w:val="0001132B"/>
    <w:rsid w:val="0001147E"/>
    <w:rsid w:val="000116B1"/>
    <w:rsid w:val="0001171B"/>
    <w:rsid w:val="00011751"/>
    <w:rsid w:val="00011A07"/>
    <w:rsid w:val="00011CDA"/>
    <w:rsid w:val="0001244C"/>
    <w:rsid w:val="000126A6"/>
    <w:rsid w:val="0001275A"/>
    <w:rsid w:val="0001295A"/>
    <w:rsid w:val="00012964"/>
    <w:rsid w:val="00012F2A"/>
    <w:rsid w:val="00012F89"/>
    <w:rsid w:val="00012F8C"/>
    <w:rsid w:val="000135CD"/>
    <w:rsid w:val="0001374B"/>
    <w:rsid w:val="00013844"/>
    <w:rsid w:val="00014499"/>
    <w:rsid w:val="000146C9"/>
    <w:rsid w:val="00014C4B"/>
    <w:rsid w:val="00014CA7"/>
    <w:rsid w:val="00015A7A"/>
    <w:rsid w:val="00015A93"/>
    <w:rsid w:val="00015EA4"/>
    <w:rsid w:val="00016017"/>
    <w:rsid w:val="000161F8"/>
    <w:rsid w:val="0001631A"/>
    <w:rsid w:val="000163CC"/>
    <w:rsid w:val="000164AB"/>
    <w:rsid w:val="00016710"/>
    <w:rsid w:val="00016745"/>
    <w:rsid w:val="00016EB0"/>
    <w:rsid w:val="00017028"/>
    <w:rsid w:val="00017B5E"/>
    <w:rsid w:val="0002016D"/>
    <w:rsid w:val="00020336"/>
    <w:rsid w:val="00020362"/>
    <w:rsid w:val="0002042C"/>
    <w:rsid w:val="00020531"/>
    <w:rsid w:val="0002095F"/>
    <w:rsid w:val="00021105"/>
    <w:rsid w:val="00021232"/>
    <w:rsid w:val="000218A8"/>
    <w:rsid w:val="00021975"/>
    <w:rsid w:val="00021A4F"/>
    <w:rsid w:val="00021BB8"/>
    <w:rsid w:val="00021CE1"/>
    <w:rsid w:val="000222C6"/>
    <w:rsid w:val="0002231A"/>
    <w:rsid w:val="000225E1"/>
    <w:rsid w:val="0002273C"/>
    <w:rsid w:val="00022B21"/>
    <w:rsid w:val="00022D18"/>
    <w:rsid w:val="00023455"/>
    <w:rsid w:val="00023E05"/>
    <w:rsid w:val="000241AC"/>
    <w:rsid w:val="000249E8"/>
    <w:rsid w:val="00025142"/>
    <w:rsid w:val="000251E3"/>
    <w:rsid w:val="000257D3"/>
    <w:rsid w:val="0002592A"/>
    <w:rsid w:val="000259F2"/>
    <w:rsid w:val="00025BA8"/>
    <w:rsid w:val="000260DD"/>
    <w:rsid w:val="000267A6"/>
    <w:rsid w:val="000267E9"/>
    <w:rsid w:val="00026913"/>
    <w:rsid w:val="00026CDC"/>
    <w:rsid w:val="00026E7C"/>
    <w:rsid w:val="0002713E"/>
    <w:rsid w:val="00027353"/>
    <w:rsid w:val="00027477"/>
    <w:rsid w:val="00027DF6"/>
    <w:rsid w:val="00027F4E"/>
    <w:rsid w:val="00030AE8"/>
    <w:rsid w:val="00030F16"/>
    <w:rsid w:val="00031355"/>
    <w:rsid w:val="000314FC"/>
    <w:rsid w:val="0003170E"/>
    <w:rsid w:val="00031BB3"/>
    <w:rsid w:val="00032261"/>
    <w:rsid w:val="000322D8"/>
    <w:rsid w:val="000322EA"/>
    <w:rsid w:val="000324AA"/>
    <w:rsid w:val="00032764"/>
    <w:rsid w:val="00032C3C"/>
    <w:rsid w:val="0003309A"/>
    <w:rsid w:val="000333C3"/>
    <w:rsid w:val="000333FD"/>
    <w:rsid w:val="0003347C"/>
    <w:rsid w:val="00033B6B"/>
    <w:rsid w:val="00033D2A"/>
    <w:rsid w:val="00033D8A"/>
    <w:rsid w:val="0003413E"/>
    <w:rsid w:val="00034503"/>
    <w:rsid w:val="0003452A"/>
    <w:rsid w:val="00034AAA"/>
    <w:rsid w:val="00034AAD"/>
    <w:rsid w:val="00034E3B"/>
    <w:rsid w:val="00035075"/>
    <w:rsid w:val="00035170"/>
    <w:rsid w:val="000353CA"/>
    <w:rsid w:val="00035539"/>
    <w:rsid w:val="000356FC"/>
    <w:rsid w:val="00036493"/>
    <w:rsid w:val="0003673A"/>
    <w:rsid w:val="00036A2D"/>
    <w:rsid w:val="00036B4F"/>
    <w:rsid w:val="00036CF4"/>
    <w:rsid w:val="00036D31"/>
    <w:rsid w:val="0003712C"/>
    <w:rsid w:val="0004035E"/>
    <w:rsid w:val="0004068D"/>
    <w:rsid w:val="00040B57"/>
    <w:rsid w:val="00040DDD"/>
    <w:rsid w:val="00040F82"/>
    <w:rsid w:val="00041989"/>
    <w:rsid w:val="00041F7A"/>
    <w:rsid w:val="00042062"/>
    <w:rsid w:val="00042CC4"/>
    <w:rsid w:val="00043071"/>
    <w:rsid w:val="000432CC"/>
    <w:rsid w:val="0004330F"/>
    <w:rsid w:val="00043356"/>
    <w:rsid w:val="000435F3"/>
    <w:rsid w:val="00043A99"/>
    <w:rsid w:val="00043EE8"/>
    <w:rsid w:val="00043F2E"/>
    <w:rsid w:val="00044115"/>
    <w:rsid w:val="000446E6"/>
    <w:rsid w:val="0004530B"/>
    <w:rsid w:val="000459E0"/>
    <w:rsid w:val="0004633E"/>
    <w:rsid w:val="000469D6"/>
    <w:rsid w:val="00046C68"/>
    <w:rsid w:val="00046C75"/>
    <w:rsid w:val="00046D5A"/>
    <w:rsid w:val="00046DDF"/>
    <w:rsid w:val="00046F8F"/>
    <w:rsid w:val="00047685"/>
    <w:rsid w:val="00047758"/>
    <w:rsid w:val="00047885"/>
    <w:rsid w:val="00047C60"/>
    <w:rsid w:val="00047D6E"/>
    <w:rsid w:val="00047F8A"/>
    <w:rsid w:val="00050590"/>
    <w:rsid w:val="000509F5"/>
    <w:rsid w:val="00050A02"/>
    <w:rsid w:val="00050A6C"/>
    <w:rsid w:val="00050DAE"/>
    <w:rsid w:val="000516C4"/>
    <w:rsid w:val="00051F62"/>
    <w:rsid w:val="00051F77"/>
    <w:rsid w:val="00051F81"/>
    <w:rsid w:val="00052269"/>
    <w:rsid w:val="00052560"/>
    <w:rsid w:val="00052744"/>
    <w:rsid w:val="00052971"/>
    <w:rsid w:val="00053170"/>
    <w:rsid w:val="000533DB"/>
    <w:rsid w:val="000534B0"/>
    <w:rsid w:val="000535A2"/>
    <w:rsid w:val="00053777"/>
    <w:rsid w:val="00053A55"/>
    <w:rsid w:val="00053CDA"/>
    <w:rsid w:val="00053ECA"/>
    <w:rsid w:val="000543A2"/>
    <w:rsid w:val="000546D7"/>
    <w:rsid w:val="0005580F"/>
    <w:rsid w:val="00055B73"/>
    <w:rsid w:val="00055C9E"/>
    <w:rsid w:val="0005620D"/>
    <w:rsid w:val="0005631E"/>
    <w:rsid w:val="000564A7"/>
    <w:rsid w:val="00056732"/>
    <w:rsid w:val="00056AB4"/>
    <w:rsid w:val="00056B52"/>
    <w:rsid w:val="00056CA4"/>
    <w:rsid w:val="00056E3C"/>
    <w:rsid w:val="0005739E"/>
    <w:rsid w:val="00057B64"/>
    <w:rsid w:val="00057E03"/>
    <w:rsid w:val="000605C8"/>
    <w:rsid w:val="00060627"/>
    <w:rsid w:val="00060643"/>
    <w:rsid w:val="0006090C"/>
    <w:rsid w:val="00060DCE"/>
    <w:rsid w:val="000610D5"/>
    <w:rsid w:val="000614E5"/>
    <w:rsid w:val="00061817"/>
    <w:rsid w:val="00061B09"/>
    <w:rsid w:val="00061B0B"/>
    <w:rsid w:val="00061F08"/>
    <w:rsid w:val="0006225B"/>
    <w:rsid w:val="000624B0"/>
    <w:rsid w:val="00062593"/>
    <w:rsid w:val="00062A36"/>
    <w:rsid w:val="00062B3C"/>
    <w:rsid w:val="000634EE"/>
    <w:rsid w:val="00063513"/>
    <w:rsid w:val="00063B4D"/>
    <w:rsid w:val="00064184"/>
    <w:rsid w:val="0006473C"/>
    <w:rsid w:val="0006510A"/>
    <w:rsid w:val="00065155"/>
    <w:rsid w:val="00065303"/>
    <w:rsid w:val="0006598E"/>
    <w:rsid w:val="00065A59"/>
    <w:rsid w:val="00065DA9"/>
    <w:rsid w:val="00066079"/>
    <w:rsid w:val="0006616E"/>
    <w:rsid w:val="000664F3"/>
    <w:rsid w:val="000665F6"/>
    <w:rsid w:val="000665FA"/>
    <w:rsid w:val="00066A81"/>
    <w:rsid w:val="00066EBC"/>
    <w:rsid w:val="00067290"/>
    <w:rsid w:val="00067B5A"/>
    <w:rsid w:val="00067DD0"/>
    <w:rsid w:val="00070080"/>
    <w:rsid w:val="000701FA"/>
    <w:rsid w:val="000705CC"/>
    <w:rsid w:val="000706EE"/>
    <w:rsid w:val="000709CA"/>
    <w:rsid w:val="00070B3D"/>
    <w:rsid w:val="00070EC4"/>
    <w:rsid w:val="00070F90"/>
    <w:rsid w:val="000711A9"/>
    <w:rsid w:val="00071582"/>
    <w:rsid w:val="00071683"/>
    <w:rsid w:val="00071E1B"/>
    <w:rsid w:val="00072360"/>
    <w:rsid w:val="000726F8"/>
    <w:rsid w:val="00072799"/>
    <w:rsid w:val="00072982"/>
    <w:rsid w:val="00072D2C"/>
    <w:rsid w:val="00072D7D"/>
    <w:rsid w:val="00073251"/>
    <w:rsid w:val="00073661"/>
    <w:rsid w:val="0007430E"/>
    <w:rsid w:val="000744AC"/>
    <w:rsid w:val="000744F1"/>
    <w:rsid w:val="000745B8"/>
    <w:rsid w:val="0007474A"/>
    <w:rsid w:val="00074815"/>
    <w:rsid w:val="00074AB4"/>
    <w:rsid w:val="00075057"/>
    <w:rsid w:val="00075299"/>
    <w:rsid w:val="00075840"/>
    <w:rsid w:val="00075935"/>
    <w:rsid w:val="00075B8A"/>
    <w:rsid w:val="00075D4C"/>
    <w:rsid w:val="00076629"/>
    <w:rsid w:val="00076C3C"/>
    <w:rsid w:val="00076F00"/>
    <w:rsid w:val="000771EC"/>
    <w:rsid w:val="00077281"/>
    <w:rsid w:val="000772F9"/>
    <w:rsid w:val="00077547"/>
    <w:rsid w:val="00077A43"/>
    <w:rsid w:val="00077E95"/>
    <w:rsid w:val="00080292"/>
    <w:rsid w:val="00080429"/>
    <w:rsid w:val="00080926"/>
    <w:rsid w:val="00080C57"/>
    <w:rsid w:val="00080E58"/>
    <w:rsid w:val="00080F10"/>
    <w:rsid w:val="00080F31"/>
    <w:rsid w:val="000811F7"/>
    <w:rsid w:val="0008142E"/>
    <w:rsid w:val="00081514"/>
    <w:rsid w:val="00081877"/>
    <w:rsid w:val="00081B51"/>
    <w:rsid w:val="000822BF"/>
    <w:rsid w:val="00082368"/>
    <w:rsid w:val="0008247D"/>
    <w:rsid w:val="000824FE"/>
    <w:rsid w:val="00082577"/>
    <w:rsid w:val="00082771"/>
    <w:rsid w:val="00082E44"/>
    <w:rsid w:val="00083331"/>
    <w:rsid w:val="0008333C"/>
    <w:rsid w:val="00083491"/>
    <w:rsid w:val="00083AF5"/>
    <w:rsid w:val="00083B82"/>
    <w:rsid w:val="00084263"/>
    <w:rsid w:val="00084526"/>
    <w:rsid w:val="000846AA"/>
    <w:rsid w:val="000846B2"/>
    <w:rsid w:val="00084721"/>
    <w:rsid w:val="000855F7"/>
    <w:rsid w:val="000857E3"/>
    <w:rsid w:val="00085BF1"/>
    <w:rsid w:val="00085C38"/>
    <w:rsid w:val="00085F35"/>
    <w:rsid w:val="00085F94"/>
    <w:rsid w:val="00086121"/>
    <w:rsid w:val="00086221"/>
    <w:rsid w:val="000864AD"/>
    <w:rsid w:val="000865F5"/>
    <w:rsid w:val="00086919"/>
    <w:rsid w:val="00086D18"/>
    <w:rsid w:val="00086F91"/>
    <w:rsid w:val="000870B5"/>
    <w:rsid w:val="00087248"/>
    <w:rsid w:val="000874A3"/>
    <w:rsid w:val="00087638"/>
    <w:rsid w:val="00087F07"/>
    <w:rsid w:val="00090233"/>
    <w:rsid w:val="00090265"/>
    <w:rsid w:val="00090451"/>
    <w:rsid w:val="000904A3"/>
    <w:rsid w:val="000904FE"/>
    <w:rsid w:val="00090666"/>
    <w:rsid w:val="00091605"/>
    <w:rsid w:val="00091960"/>
    <w:rsid w:val="000919C4"/>
    <w:rsid w:val="00091AE5"/>
    <w:rsid w:val="00092669"/>
    <w:rsid w:val="00092996"/>
    <w:rsid w:val="00093137"/>
    <w:rsid w:val="0009335E"/>
    <w:rsid w:val="00093705"/>
    <w:rsid w:val="0009379F"/>
    <w:rsid w:val="00093827"/>
    <w:rsid w:val="0009394A"/>
    <w:rsid w:val="00093A71"/>
    <w:rsid w:val="00093D2D"/>
    <w:rsid w:val="00093F55"/>
    <w:rsid w:val="00094082"/>
    <w:rsid w:val="0009417B"/>
    <w:rsid w:val="0009439C"/>
    <w:rsid w:val="000946DA"/>
    <w:rsid w:val="00094827"/>
    <w:rsid w:val="00094DD4"/>
    <w:rsid w:val="0009583D"/>
    <w:rsid w:val="00095B5E"/>
    <w:rsid w:val="00095C87"/>
    <w:rsid w:val="00095D6F"/>
    <w:rsid w:val="00096098"/>
    <w:rsid w:val="00096179"/>
    <w:rsid w:val="00096674"/>
    <w:rsid w:val="000967DA"/>
    <w:rsid w:val="000969F3"/>
    <w:rsid w:val="00096CF7"/>
    <w:rsid w:val="00097094"/>
    <w:rsid w:val="00097180"/>
    <w:rsid w:val="00097400"/>
    <w:rsid w:val="000A0270"/>
    <w:rsid w:val="000A07CE"/>
    <w:rsid w:val="000A0AD0"/>
    <w:rsid w:val="000A0BC5"/>
    <w:rsid w:val="000A0FE1"/>
    <w:rsid w:val="000A1117"/>
    <w:rsid w:val="000A120F"/>
    <w:rsid w:val="000A1383"/>
    <w:rsid w:val="000A1C9E"/>
    <w:rsid w:val="000A1CEE"/>
    <w:rsid w:val="000A1FA0"/>
    <w:rsid w:val="000A2384"/>
    <w:rsid w:val="000A239D"/>
    <w:rsid w:val="000A2593"/>
    <w:rsid w:val="000A2625"/>
    <w:rsid w:val="000A2F05"/>
    <w:rsid w:val="000A2FC9"/>
    <w:rsid w:val="000A322A"/>
    <w:rsid w:val="000A3EFB"/>
    <w:rsid w:val="000A427F"/>
    <w:rsid w:val="000A4498"/>
    <w:rsid w:val="000A4554"/>
    <w:rsid w:val="000A4676"/>
    <w:rsid w:val="000A47A1"/>
    <w:rsid w:val="000A491F"/>
    <w:rsid w:val="000A49EC"/>
    <w:rsid w:val="000A4A90"/>
    <w:rsid w:val="000A5526"/>
    <w:rsid w:val="000A584E"/>
    <w:rsid w:val="000A5CA1"/>
    <w:rsid w:val="000A5CDF"/>
    <w:rsid w:val="000A5D3A"/>
    <w:rsid w:val="000A615F"/>
    <w:rsid w:val="000A61D3"/>
    <w:rsid w:val="000A6286"/>
    <w:rsid w:val="000A6352"/>
    <w:rsid w:val="000A63A5"/>
    <w:rsid w:val="000A697C"/>
    <w:rsid w:val="000A6CE5"/>
    <w:rsid w:val="000A7181"/>
    <w:rsid w:val="000A7510"/>
    <w:rsid w:val="000A7E0A"/>
    <w:rsid w:val="000A7E51"/>
    <w:rsid w:val="000B01AC"/>
    <w:rsid w:val="000B056F"/>
    <w:rsid w:val="000B0901"/>
    <w:rsid w:val="000B0C19"/>
    <w:rsid w:val="000B0ED6"/>
    <w:rsid w:val="000B104B"/>
    <w:rsid w:val="000B16F7"/>
    <w:rsid w:val="000B2323"/>
    <w:rsid w:val="000B24E0"/>
    <w:rsid w:val="000B2A43"/>
    <w:rsid w:val="000B2D4E"/>
    <w:rsid w:val="000B2D59"/>
    <w:rsid w:val="000B3086"/>
    <w:rsid w:val="000B320E"/>
    <w:rsid w:val="000B375D"/>
    <w:rsid w:val="000B440F"/>
    <w:rsid w:val="000B4822"/>
    <w:rsid w:val="000B4B00"/>
    <w:rsid w:val="000B52EF"/>
    <w:rsid w:val="000B556E"/>
    <w:rsid w:val="000B5A22"/>
    <w:rsid w:val="000B5A3F"/>
    <w:rsid w:val="000B5DC6"/>
    <w:rsid w:val="000B6311"/>
    <w:rsid w:val="000B651D"/>
    <w:rsid w:val="000B664D"/>
    <w:rsid w:val="000B674B"/>
    <w:rsid w:val="000B67B1"/>
    <w:rsid w:val="000B67B6"/>
    <w:rsid w:val="000B69BA"/>
    <w:rsid w:val="000B6DC2"/>
    <w:rsid w:val="000B6EA9"/>
    <w:rsid w:val="000B7297"/>
    <w:rsid w:val="000B766B"/>
    <w:rsid w:val="000B7A85"/>
    <w:rsid w:val="000C02E1"/>
    <w:rsid w:val="000C08B2"/>
    <w:rsid w:val="000C08BB"/>
    <w:rsid w:val="000C0910"/>
    <w:rsid w:val="000C0ACB"/>
    <w:rsid w:val="000C0EA7"/>
    <w:rsid w:val="000C1310"/>
    <w:rsid w:val="000C14D0"/>
    <w:rsid w:val="000C162B"/>
    <w:rsid w:val="000C18EA"/>
    <w:rsid w:val="000C1B48"/>
    <w:rsid w:val="000C1C95"/>
    <w:rsid w:val="000C1FC4"/>
    <w:rsid w:val="000C21F9"/>
    <w:rsid w:val="000C2278"/>
    <w:rsid w:val="000C2325"/>
    <w:rsid w:val="000C24C0"/>
    <w:rsid w:val="000C2D8A"/>
    <w:rsid w:val="000C3112"/>
    <w:rsid w:val="000C3211"/>
    <w:rsid w:val="000C41DD"/>
    <w:rsid w:val="000C42AC"/>
    <w:rsid w:val="000C4B36"/>
    <w:rsid w:val="000C4CAD"/>
    <w:rsid w:val="000C4E26"/>
    <w:rsid w:val="000C4FD5"/>
    <w:rsid w:val="000C567D"/>
    <w:rsid w:val="000C5ADA"/>
    <w:rsid w:val="000C5BC4"/>
    <w:rsid w:val="000C5C4C"/>
    <w:rsid w:val="000C5F9F"/>
    <w:rsid w:val="000C6846"/>
    <w:rsid w:val="000C6989"/>
    <w:rsid w:val="000C6C33"/>
    <w:rsid w:val="000C6E87"/>
    <w:rsid w:val="000C6FB9"/>
    <w:rsid w:val="000C714A"/>
    <w:rsid w:val="000C7303"/>
    <w:rsid w:val="000C7B15"/>
    <w:rsid w:val="000C7D2E"/>
    <w:rsid w:val="000D023E"/>
    <w:rsid w:val="000D04D8"/>
    <w:rsid w:val="000D0FF6"/>
    <w:rsid w:val="000D12B9"/>
    <w:rsid w:val="000D131B"/>
    <w:rsid w:val="000D1AE3"/>
    <w:rsid w:val="000D1CB0"/>
    <w:rsid w:val="000D1D24"/>
    <w:rsid w:val="000D1D81"/>
    <w:rsid w:val="000D1F79"/>
    <w:rsid w:val="000D218B"/>
    <w:rsid w:val="000D2AB3"/>
    <w:rsid w:val="000D2AB4"/>
    <w:rsid w:val="000D2CA6"/>
    <w:rsid w:val="000D2D39"/>
    <w:rsid w:val="000D2DCA"/>
    <w:rsid w:val="000D2E70"/>
    <w:rsid w:val="000D307B"/>
    <w:rsid w:val="000D3484"/>
    <w:rsid w:val="000D373C"/>
    <w:rsid w:val="000D37A2"/>
    <w:rsid w:val="000D3E1C"/>
    <w:rsid w:val="000D3ED9"/>
    <w:rsid w:val="000D432A"/>
    <w:rsid w:val="000D4868"/>
    <w:rsid w:val="000D48F8"/>
    <w:rsid w:val="000D4EA3"/>
    <w:rsid w:val="000D4F1E"/>
    <w:rsid w:val="000D52C1"/>
    <w:rsid w:val="000D54A1"/>
    <w:rsid w:val="000D560D"/>
    <w:rsid w:val="000D5D0A"/>
    <w:rsid w:val="000D6131"/>
    <w:rsid w:val="000D624F"/>
    <w:rsid w:val="000D68EA"/>
    <w:rsid w:val="000D69EC"/>
    <w:rsid w:val="000D6A3D"/>
    <w:rsid w:val="000D6BBE"/>
    <w:rsid w:val="000D6FC9"/>
    <w:rsid w:val="000D6FD9"/>
    <w:rsid w:val="000D73B5"/>
    <w:rsid w:val="000D74CD"/>
    <w:rsid w:val="000D7A2E"/>
    <w:rsid w:val="000D7C14"/>
    <w:rsid w:val="000E002D"/>
    <w:rsid w:val="000E0185"/>
    <w:rsid w:val="000E026B"/>
    <w:rsid w:val="000E09AE"/>
    <w:rsid w:val="000E0C63"/>
    <w:rsid w:val="000E0D36"/>
    <w:rsid w:val="000E0F79"/>
    <w:rsid w:val="000E14C1"/>
    <w:rsid w:val="000E191C"/>
    <w:rsid w:val="000E1925"/>
    <w:rsid w:val="000E1C37"/>
    <w:rsid w:val="000E1F79"/>
    <w:rsid w:val="000E20B7"/>
    <w:rsid w:val="000E20F1"/>
    <w:rsid w:val="000E26BC"/>
    <w:rsid w:val="000E280C"/>
    <w:rsid w:val="000E2DC4"/>
    <w:rsid w:val="000E2ED0"/>
    <w:rsid w:val="000E2EEE"/>
    <w:rsid w:val="000E32F7"/>
    <w:rsid w:val="000E3337"/>
    <w:rsid w:val="000E3A5C"/>
    <w:rsid w:val="000E3DE7"/>
    <w:rsid w:val="000E40B2"/>
    <w:rsid w:val="000E473E"/>
    <w:rsid w:val="000E4917"/>
    <w:rsid w:val="000E4C9B"/>
    <w:rsid w:val="000E4CF0"/>
    <w:rsid w:val="000E57D9"/>
    <w:rsid w:val="000E5A90"/>
    <w:rsid w:val="000E5A94"/>
    <w:rsid w:val="000E5F26"/>
    <w:rsid w:val="000E611F"/>
    <w:rsid w:val="000E68C0"/>
    <w:rsid w:val="000E6CAB"/>
    <w:rsid w:val="000E6F6A"/>
    <w:rsid w:val="000E73FF"/>
    <w:rsid w:val="000E7786"/>
    <w:rsid w:val="000E79E7"/>
    <w:rsid w:val="000E7AC4"/>
    <w:rsid w:val="000E7CF1"/>
    <w:rsid w:val="000F0588"/>
    <w:rsid w:val="000F08D2"/>
    <w:rsid w:val="000F08FA"/>
    <w:rsid w:val="000F0D5B"/>
    <w:rsid w:val="000F0E1A"/>
    <w:rsid w:val="000F0F91"/>
    <w:rsid w:val="000F1333"/>
    <w:rsid w:val="000F17A9"/>
    <w:rsid w:val="000F17E9"/>
    <w:rsid w:val="000F18B4"/>
    <w:rsid w:val="000F2552"/>
    <w:rsid w:val="000F29EA"/>
    <w:rsid w:val="000F30EB"/>
    <w:rsid w:val="000F332B"/>
    <w:rsid w:val="000F357A"/>
    <w:rsid w:val="000F3617"/>
    <w:rsid w:val="000F3842"/>
    <w:rsid w:val="000F3CD0"/>
    <w:rsid w:val="000F3FA6"/>
    <w:rsid w:val="000F4041"/>
    <w:rsid w:val="000F428E"/>
    <w:rsid w:val="000F461F"/>
    <w:rsid w:val="000F4777"/>
    <w:rsid w:val="000F4A23"/>
    <w:rsid w:val="000F4F6F"/>
    <w:rsid w:val="000F4FB8"/>
    <w:rsid w:val="000F5428"/>
    <w:rsid w:val="000F543C"/>
    <w:rsid w:val="000F56D9"/>
    <w:rsid w:val="000F5D06"/>
    <w:rsid w:val="000F5D9E"/>
    <w:rsid w:val="000F6023"/>
    <w:rsid w:val="000F6362"/>
    <w:rsid w:val="000F65AF"/>
    <w:rsid w:val="000F65C0"/>
    <w:rsid w:val="000F68EC"/>
    <w:rsid w:val="000F6910"/>
    <w:rsid w:val="000F696D"/>
    <w:rsid w:val="000F7061"/>
    <w:rsid w:val="000F7165"/>
    <w:rsid w:val="000F726B"/>
    <w:rsid w:val="000F72BC"/>
    <w:rsid w:val="000F7B06"/>
    <w:rsid w:val="000F7EAF"/>
    <w:rsid w:val="0010008F"/>
    <w:rsid w:val="001002BD"/>
    <w:rsid w:val="00100490"/>
    <w:rsid w:val="001004E7"/>
    <w:rsid w:val="00100669"/>
    <w:rsid w:val="00100B56"/>
    <w:rsid w:val="00100D73"/>
    <w:rsid w:val="00100E29"/>
    <w:rsid w:val="0010187C"/>
    <w:rsid w:val="001018D4"/>
    <w:rsid w:val="00101A79"/>
    <w:rsid w:val="001021D0"/>
    <w:rsid w:val="00102233"/>
    <w:rsid w:val="0010289C"/>
    <w:rsid w:val="001028D3"/>
    <w:rsid w:val="00102BC3"/>
    <w:rsid w:val="00102C20"/>
    <w:rsid w:val="00102C4B"/>
    <w:rsid w:val="00102D4F"/>
    <w:rsid w:val="00102E32"/>
    <w:rsid w:val="001031A8"/>
    <w:rsid w:val="001036FB"/>
    <w:rsid w:val="00103741"/>
    <w:rsid w:val="001038B6"/>
    <w:rsid w:val="00103A03"/>
    <w:rsid w:val="00103B83"/>
    <w:rsid w:val="00104536"/>
    <w:rsid w:val="00104941"/>
    <w:rsid w:val="001049F5"/>
    <w:rsid w:val="00104E9C"/>
    <w:rsid w:val="001050E9"/>
    <w:rsid w:val="00105204"/>
    <w:rsid w:val="001055F9"/>
    <w:rsid w:val="00105B4B"/>
    <w:rsid w:val="00105D90"/>
    <w:rsid w:val="0010688F"/>
    <w:rsid w:val="00106953"/>
    <w:rsid w:val="00106A0C"/>
    <w:rsid w:val="00106BDD"/>
    <w:rsid w:val="00107369"/>
    <w:rsid w:val="00107477"/>
    <w:rsid w:val="00107742"/>
    <w:rsid w:val="00110170"/>
    <w:rsid w:val="001103F6"/>
    <w:rsid w:val="0011046C"/>
    <w:rsid w:val="00110629"/>
    <w:rsid w:val="00110ED4"/>
    <w:rsid w:val="00110FC7"/>
    <w:rsid w:val="0011104A"/>
    <w:rsid w:val="001114DD"/>
    <w:rsid w:val="00111995"/>
    <w:rsid w:val="00111F64"/>
    <w:rsid w:val="0011200E"/>
    <w:rsid w:val="0011204A"/>
    <w:rsid w:val="00112279"/>
    <w:rsid w:val="00112496"/>
    <w:rsid w:val="00112652"/>
    <w:rsid w:val="00112969"/>
    <w:rsid w:val="00112B8C"/>
    <w:rsid w:val="00112D88"/>
    <w:rsid w:val="00112FEB"/>
    <w:rsid w:val="00113267"/>
    <w:rsid w:val="001137EF"/>
    <w:rsid w:val="0011392F"/>
    <w:rsid w:val="00113957"/>
    <w:rsid w:val="001139D1"/>
    <w:rsid w:val="00113A34"/>
    <w:rsid w:val="00113A97"/>
    <w:rsid w:val="00113B47"/>
    <w:rsid w:val="00113BEA"/>
    <w:rsid w:val="0011414D"/>
    <w:rsid w:val="00114816"/>
    <w:rsid w:val="00114A5F"/>
    <w:rsid w:val="0011510F"/>
    <w:rsid w:val="00115733"/>
    <w:rsid w:val="00115812"/>
    <w:rsid w:val="00115850"/>
    <w:rsid w:val="00115C12"/>
    <w:rsid w:val="00116327"/>
    <w:rsid w:val="0011641D"/>
    <w:rsid w:val="00116851"/>
    <w:rsid w:val="00116F43"/>
    <w:rsid w:val="001176C3"/>
    <w:rsid w:val="00117B7C"/>
    <w:rsid w:val="00117DB5"/>
    <w:rsid w:val="00120326"/>
    <w:rsid w:val="00120389"/>
    <w:rsid w:val="00120479"/>
    <w:rsid w:val="001204FB"/>
    <w:rsid w:val="00120E91"/>
    <w:rsid w:val="00120EEE"/>
    <w:rsid w:val="001213E2"/>
    <w:rsid w:val="00121547"/>
    <w:rsid w:val="001216CA"/>
    <w:rsid w:val="001217B2"/>
    <w:rsid w:val="001224D7"/>
    <w:rsid w:val="0012290D"/>
    <w:rsid w:val="00122EB7"/>
    <w:rsid w:val="00122EEE"/>
    <w:rsid w:val="00123063"/>
    <w:rsid w:val="00123323"/>
    <w:rsid w:val="001236D5"/>
    <w:rsid w:val="00123796"/>
    <w:rsid w:val="00123F69"/>
    <w:rsid w:val="0012437F"/>
    <w:rsid w:val="001244E4"/>
    <w:rsid w:val="001248BD"/>
    <w:rsid w:val="00124D42"/>
    <w:rsid w:val="001251AC"/>
    <w:rsid w:val="0012536D"/>
    <w:rsid w:val="0012562C"/>
    <w:rsid w:val="0012616B"/>
    <w:rsid w:val="00126632"/>
    <w:rsid w:val="0012684D"/>
    <w:rsid w:val="001273FD"/>
    <w:rsid w:val="0012765F"/>
    <w:rsid w:val="0012772B"/>
    <w:rsid w:val="00127B4B"/>
    <w:rsid w:val="00127D33"/>
    <w:rsid w:val="00127E16"/>
    <w:rsid w:val="001306E9"/>
    <w:rsid w:val="00130835"/>
    <w:rsid w:val="00130977"/>
    <w:rsid w:val="00130C50"/>
    <w:rsid w:val="00130FFF"/>
    <w:rsid w:val="00131038"/>
    <w:rsid w:val="00131337"/>
    <w:rsid w:val="001316F0"/>
    <w:rsid w:val="00131BEB"/>
    <w:rsid w:val="00131D89"/>
    <w:rsid w:val="00131EFB"/>
    <w:rsid w:val="0013202B"/>
    <w:rsid w:val="00132F70"/>
    <w:rsid w:val="00133059"/>
    <w:rsid w:val="0013362C"/>
    <w:rsid w:val="00133658"/>
    <w:rsid w:val="001339FA"/>
    <w:rsid w:val="00133DB8"/>
    <w:rsid w:val="00134BB8"/>
    <w:rsid w:val="0013515F"/>
    <w:rsid w:val="00135294"/>
    <w:rsid w:val="00135685"/>
    <w:rsid w:val="001356F6"/>
    <w:rsid w:val="00135A82"/>
    <w:rsid w:val="00135BE4"/>
    <w:rsid w:val="00135C5E"/>
    <w:rsid w:val="00135D2E"/>
    <w:rsid w:val="00135E0A"/>
    <w:rsid w:val="00136201"/>
    <w:rsid w:val="00136227"/>
    <w:rsid w:val="001369AB"/>
    <w:rsid w:val="00136A5B"/>
    <w:rsid w:val="00136C42"/>
    <w:rsid w:val="0013714B"/>
    <w:rsid w:val="0013741F"/>
    <w:rsid w:val="00137596"/>
    <w:rsid w:val="0013760D"/>
    <w:rsid w:val="001378B5"/>
    <w:rsid w:val="00137CFB"/>
    <w:rsid w:val="00140565"/>
    <w:rsid w:val="0014094C"/>
    <w:rsid w:val="00140A3F"/>
    <w:rsid w:val="00140C58"/>
    <w:rsid w:val="001412C4"/>
    <w:rsid w:val="00141B8F"/>
    <w:rsid w:val="00141C9D"/>
    <w:rsid w:val="0014205E"/>
    <w:rsid w:val="00142466"/>
    <w:rsid w:val="00142663"/>
    <w:rsid w:val="00142AE1"/>
    <w:rsid w:val="001436D6"/>
    <w:rsid w:val="001437AC"/>
    <w:rsid w:val="00143A17"/>
    <w:rsid w:val="00143A79"/>
    <w:rsid w:val="00143D45"/>
    <w:rsid w:val="00143F6A"/>
    <w:rsid w:val="00144256"/>
    <w:rsid w:val="00144658"/>
    <w:rsid w:val="00144705"/>
    <w:rsid w:val="0014474B"/>
    <w:rsid w:val="00144975"/>
    <w:rsid w:val="00144A02"/>
    <w:rsid w:val="00144A72"/>
    <w:rsid w:val="00144C50"/>
    <w:rsid w:val="00144EC6"/>
    <w:rsid w:val="001451FC"/>
    <w:rsid w:val="00145778"/>
    <w:rsid w:val="00145B21"/>
    <w:rsid w:val="00145B3D"/>
    <w:rsid w:val="00145C83"/>
    <w:rsid w:val="00145D75"/>
    <w:rsid w:val="00146142"/>
    <w:rsid w:val="00146209"/>
    <w:rsid w:val="00146429"/>
    <w:rsid w:val="001465D2"/>
    <w:rsid w:val="00146B61"/>
    <w:rsid w:val="00146C3B"/>
    <w:rsid w:val="00146E46"/>
    <w:rsid w:val="0014796C"/>
    <w:rsid w:val="00147DB9"/>
    <w:rsid w:val="0015022E"/>
    <w:rsid w:val="00150311"/>
    <w:rsid w:val="00150486"/>
    <w:rsid w:val="00150FFE"/>
    <w:rsid w:val="001510C0"/>
    <w:rsid w:val="001511C3"/>
    <w:rsid w:val="0015134A"/>
    <w:rsid w:val="001513E1"/>
    <w:rsid w:val="00151DE7"/>
    <w:rsid w:val="0015215A"/>
    <w:rsid w:val="001524EF"/>
    <w:rsid w:val="0015253F"/>
    <w:rsid w:val="001529A5"/>
    <w:rsid w:val="00152EBA"/>
    <w:rsid w:val="00153823"/>
    <w:rsid w:val="001538CD"/>
    <w:rsid w:val="00153A3F"/>
    <w:rsid w:val="00153D6C"/>
    <w:rsid w:val="00154416"/>
    <w:rsid w:val="00154627"/>
    <w:rsid w:val="00154729"/>
    <w:rsid w:val="00154732"/>
    <w:rsid w:val="00155720"/>
    <w:rsid w:val="00155E20"/>
    <w:rsid w:val="00156014"/>
    <w:rsid w:val="00156368"/>
    <w:rsid w:val="001567C6"/>
    <w:rsid w:val="00156823"/>
    <w:rsid w:val="00156DE2"/>
    <w:rsid w:val="00156E6A"/>
    <w:rsid w:val="00157096"/>
    <w:rsid w:val="001573DF"/>
    <w:rsid w:val="00157749"/>
    <w:rsid w:val="001577B0"/>
    <w:rsid w:val="001578C6"/>
    <w:rsid w:val="00157905"/>
    <w:rsid w:val="00157AAA"/>
    <w:rsid w:val="00160357"/>
    <w:rsid w:val="0016055F"/>
    <w:rsid w:val="001605D8"/>
    <w:rsid w:val="00160988"/>
    <w:rsid w:val="001609E5"/>
    <w:rsid w:val="00160D15"/>
    <w:rsid w:val="00160DD1"/>
    <w:rsid w:val="00160EE1"/>
    <w:rsid w:val="0016112B"/>
    <w:rsid w:val="0016143B"/>
    <w:rsid w:val="00161579"/>
    <w:rsid w:val="00161F7B"/>
    <w:rsid w:val="0016236F"/>
    <w:rsid w:val="0016249E"/>
    <w:rsid w:val="001629A8"/>
    <w:rsid w:val="00162ECB"/>
    <w:rsid w:val="00162FC1"/>
    <w:rsid w:val="00163219"/>
    <w:rsid w:val="0016336B"/>
    <w:rsid w:val="00163A59"/>
    <w:rsid w:val="00163D7B"/>
    <w:rsid w:val="00164051"/>
    <w:rsid w:val="001640AB"/>
    <w:rsid w:val="0016444B"/>
    <w:rsid w:val="0016449E"/>
    <w:rsid w:val="0016522B"/>
    <w:rsid w:val="00165951"/>
    <w:rsid w:val="00165C37"/>
    <w:rsid w:val="00165FBD"/>
    <w:rsid w:val="001668E8"/>
    <w:rsid w:val="00166AF2"/>
    <w:rsid w:val="00166BB9"/>
    <w:rsid w:val="00166BD2"/>
    <w:rsid w:val="00166CB0"/>
    <w:rsid w:val="00166DB9"/>
    <w:rsid w:val="00166DCE"/>
    <w:rsid w:val="00166E59"/>
    <w:rsid w:val="00167623"/>
    <w:rsid w:val="001678FC"/>
    <w:rsid w:val="0016793C"/>
    <w:rsid w:val="00167B8D"/>
    <w:rsid w:val="00170534"/>
    <w:rsid w:val="00170538"/>
    <w:rsid w:val="0017068A"/>
    <w:rsid w:val="00170959"/>
    <w:rsid w:val="001718FD"/>
    <w:rsid w:val="00171905"/>
    <w:rsid w:val="00171C1A"/>
    <w:rsid w:val="001724E5"/>
    <w:rsid w:val="00172543"/>
    <w:rsid w:val="00173187"/>
    <w:rsid w:val="001736B8"/>
    <w:rsid w:val="00173B63"/>
    <w:rsid w:val="00174257"/>
    <w:rsid w:val="00174393"/>
    <w:rsid w:val="00174910"/>
    <w:rsid w:val="00174E06"/>
    <w:rsid w:val="00174F7F"/>
    <w:rsid w:val="0017556B"/>
    <w:rsid w:val="00175A96"/>
    <w:rsid w:val="00175CE4"/>
    <w:rsid w:val="0017601E"/>
    <w:rsid w:val="00176997"/>
    <w:rsid w:val="00176ABF"/>
    <w:rsid w:val="00176BEA"/>
    <w:rsid w:val="00176CD3"/>
    <w:rsid w:val="00177177"/>
    <w:rsid w:val="0017753C"/>
    <w:rsid w:val="00177905"/>
    <w:rsid w:val="00177963"/>
    <w:rsid w:val="00177DF2"/>
    <w:rsid w:val="00177FBB"/>
    <w:rsid w:val="0018012A"/>
    <w:rsid w:val="00180420"/>
    <w:rsid w:val="00180595"/>
    <w:rsid w:val="00180670"/>
    <w:rsid w:val="0018101B"/>
    <w:rsid w:val="0018108D"/>
    <w:rsid w:val="0018117E"/>
    <w:rsid w:val="00181952"/>
    <w:rsid w:val="00181AAC"/>
    <w:rsid w:val="00181B9F"/>
    <w:rsid w:val="00181E58"/>
    <w:rsid w:val="001821D9"/>
    <w:rsid w:val="001824DD"/>
    <w:rsid w:val="001824E5"/>
    <w:rsid w:val="001828AC"/>
    <w:rsid w:val="00182B6A"/>
    <w:rsid w:val="00182C81"/>
    <w:rsid w:val="00183250"/>
    <w:rsid w:val="00183882"/>
    <w:rsid w:val="00183888"/>
    <w:rsid w:val="00183F3C"/>
    <w:rsid w:val="00183F68"/>
    <w:rsid w:val="00184154"/>
    <w:rsid w:val="00184755"/>
    <w:rsid w:val="00184763"/>
    <w:rsid w:val="00184768"/>
    <w:rsid w:val="001849F2"/>
    <w:rsid w:val="00184A2F"/>
    <w:rsid w:val="00184C98"/>
    <w:rsid w:val="00184DC3"/>
    <w:rsid w:val="001852B8"/>
    <w:rsid w:val="00185357"/>
    <w:rsid w:val="00185B8A"/>
    <w:rsid w:val="00185E57"/>
    <w:rsid w:val="00185E86"/>
    <w:rsid w:val="001864F3"/>
    <w:rsid w:val="001869EA"/>
    <w:rsid w:val="0018718A"/>
    <w:rsid w:val="0018725C"/>
    <w:rsid w:val="00187999"/>
    <w:rsid w:val="00187B8C"/>
    <w:rsid w:val="00187B90"/>
    <w:rsid w:val="00187ED4"/>
    <w:rsid w:val="00187FA7"/>
    <w:rsid w:val="001901D8"/>
    <w:rsid w:val="00190767"/>
    <w:rsid w:val="00190BA2"/>
    <w:rsid w:val="00190C8A"/>
    <w:rsid w:val="001918B6"/>
    <w:rsid w:val="00191C1D"/>
    <w:rsid w:val="00191E8F"/>
    <w:rsid w:val="00191F1E"/>
    <w:rsid w:val="001920C4"/>
    <w:rsid w:val="0019226C"/>
    <w:rsid w:val="001923FA"/>
    <w:rsid w:val="001924DF"/>
    <w:rsid w:val="0019299C"/>
    <w:rsid w:val="00192B3E"/>
    <w:rsid w:val="00192CAE"/>
    <w:rsid w:val="00192F61"/>
    <w:rsid w:val="001931DE"/>
    <w:rsid w:val="001932A2"/>
    <w:rsid w:val="00193547"/>
    <w:rsid w:val="00193A79"/>
    <w:rsid w:val="00194042"/>
    <w:rsid w:val="00194247"/>
    <w:rsid w:val="00194403"/>
    <w:rsid w:val="00194622"/>
    <w:rsid w:val="001946E3"/>
    <w:rsid w:val="00194702"/>
    <w:rsid w:val="00194808"/>
    <w:rsid w:val="00194B3D"/>
    <w:rsid w:val="00194C9C"/>
    <w:rsid w:val="00194DA3"/>
    <w:rsid w:val="00194EC6"/>
    <w:rsid w:val="00194ED1"/>
    <w:rsid w:val="00195001"/>
    <w:rsid w:val="001954EC"/>
    <w:rsid w:val="0019567A"/>
    <w:rsid w:val="00195731"/>
    <w:rsid w:val="00195EEA"/>
    <w:rsid w:val="00195F14"/>
    <w:rsid w:val="00196707"/>
    <w:rsid w:val="00196752"/>
    <w:rsid w:val="00196FA1"/>
    <w:rsid w:val="00197053"/>
    <w:rsid w:val="00197378"/>
    <w:rsid w:val="001974AD"/>
    <w:rsid w:val="001975B6"/>
    <w:rsid w:val="0019769B"/>
    <w:rsid w:val="00197BDE"/>
    <w:rsid w:val="00197BF5"/>
    <w:rsid w:val="00197D26"/>
    <w:rsid w:val="00197D7D"/>
    <w:rsid w:val="00197E12"/>
    <w:rsid w:val="001A0153"/>
    <w:rsid w:val="001A0174"/>
    <w:rsid w:val="001A0394"/>
    <w:rsid w:val="001A07C4"/>
    <w:rsid w:val="001A0928"/>
    <w:rsid w:val="001A0965"/>
    <w:rsid w:val="001A0BD8"/>
    <w:rsid w:val="001A1365"/>
    <w:rsid w:val="001A1519"/>
    <w:rsid w:val="001A1C72"/>
    <w:rsid w:val="001A1FFD"/>
    <w:rsid w:val="001A21AA"/>
    <w:rsid w:val="001A239B"/>
    <w:rsid w:val="001A23AA"/>
    <w:rsid w:val="001A273A"/>
    <w:rsid w:val="001A284E"/>
    <w:rsid w:val="001A2E44"/>
    <w:rsid w:val="001A3348"/>
    <w:rsid w:val="001A3673"/>
    <w:rsid w:val="001A3877"/>
    <w:rsid w:val="001A3C24"/>
    <w:rsid w:val="001A423D"/>
    <w:rsid w:val="001A44FC"/>
    <w:rsid w:val="001A4A8E"/>
    <w:rsid w:val="001A4F68"/>
    <w:rsid w:val="001A54ED"/>
    <w:rsid w:val="001A5C5F"/>
    <w:rsid w:val="001A622C"/>
    <w:rsid w:val="001A7191"/>
    <w:rsid w:val="001A75B1"/>
    <w:rsid w:val="001A76AD"/>
    <w:rsid w:val="001A777C"/>
    <w:rsid w:val="001A7B3B"/>
    <w:rsid w:val="001B0016"/>
    <w:rsid w:val="001B06EC"/>
    <w:rsid w:val="001B0C81"/>
    <w:rsid w:val="001B1588"/>
    <w:rsid w:val="001B1850"/>
    <w:rsid w:val="001B1D2F"/>
    <w:rsid w:val="001B1D84"/>
    <w:rsid w:val="001B23C1"/>
    <w:rsid w:val="001B2431"/>
    <w:rsid w:val="001B280B"/>
    <w:rsid w:val="001B2AC9"/>
    <w:rsid w:val="001B2FF0"/>
    <w:rsid w:val="001B365C"/>
    <w:rsid w:val="001B39EE"/>
    <w:rsid w:val="001B4317"/>
    <w:rsid w:val="001B440B"/>
    <w:rsid w:val="001B45E9"/>
    <w:rsid w:val="001B46E3"/>
    <w:rsid w:val="001B4723"/>
    <w:rsid w:val="001B4A01"/>
    <w:rsid w:val="001B4B03"/>
    <w:rsid w:val="001B594E"/>
    <w:rsid w:val="001B6547"/>
    <w:rsid w:val="001B6717"/>
    <w:rsid w:val="001B6751"/>
    <w:rsid w:val="001B67AB"/>
    <w:rsid w:val="001B69F0"/>
    <w:rsid w:val="001B6A1E"/>
    <w:rsid w:val="001B6B35"/>
    <w:rsid w:val="001B6B96"/>
    <w:rsid w:val="001B7533"/>
    <w:rsid w:val="001B786C"/>
    <w:rsid w:val="001B7C2C"/>
    <w:rsid w:val="001B7F38"/>
    <w:rsid w:val="001C0095"/>
    <w:rsid w:val="001C040B"/>
    <w:rsid w:val="001C0669"/>
    <w:rsid w:val="001C0AF0"/>
    <w:rsid w:val="001C0B5F"/>
    <w:rsid w:val="001C0B86"/>
    <w:rsid w:val="001C1DEF"/>
    <w:rsid w:val="001C1F9F"/>
    <w:rsid w:val="001C206E"/>
    <w:rsid w:val="001C212D"/>
    <w:rsid w:val="001C234E"/>
    <w:rsid w:val="001C296D"/>
    <w:rsid w:val="001C2C9F"/>
    <w:rsid w:val="001C3DEF"/>
    <w:rsid w:val="001C3F87"/>
    <w:rsid w:val="001C41C8"/>
    <w:rsid w:val="001C474D"/>
    <w:rsid w:val="001C496A"/>
    <w:rsid w:val="001C4CAC"/>
    <w:rsid w:val="001C4E70"/>
    <w:rsid w:val="001C4E7E"/>
    <w:rsid w:val="001C59F0"/>
    <w:rsid w:val="001C6001"/>
    <w:rsid w:val="001C6143"/>
    <w:rsid w:val="001C64A4"/>
    <w:rsid w:val="001C6985"/>
    <w:rsid w:val="001C6CC9"/>
    <w:rsid w:val="001C6FB9"/>
    <w:rsid w:val="001C7289"/>
    <w:rsid w:val="001C753B"/>
    <w:rsid w:val="001C764C"/>
    <w:rsid w:val="001C76EE"/>
    <w:rsid w:val="001C7993"/>
    <w:rsid w:val="001C7F51"/>
    <w:rsid w:val="001D098A"/>
    <w:rsid w:val="001D0CE8"/>
    <w:rsid w:val="001D1641"/>
    <w:rsid w:val="001D171B"/>
    <w:rsid w:val="001D1852"/>
    <w:rsid w:val="001D18F8"/>
    <w:rsid w:val="001D1E27"/>
    <w:rsid w:val="001D24AF"/>
    <w:rsid w:val="001D293A"/>
    <w:rsid w:val="001D29CA"/>
    <w:rsid w:val="001D2AA7"/>
    <w:rsid w:val="001D3057"/>
    <w:rsid w:val="001D341B"/>
    <w:rsid w:val="001D3587"/>
    <w:rsid w:val="001D3B23"/>
    <w:rsid w:val="001D3C97"/>
    <w:rsid w:val="001D3D58"/>
    <w:rsid w:val="001D44E2"/>
    <w:rsid w:val="001D463B"/>
    <w:rsid w:val="001D490F"/>
    <w:rsid w:val="001D4BA4"/>
    <w:rsid w:val="001D51C2"/>
    <w:rsid w:val="001D52E0"/>
    <w:rsid w:val="001D5741"/>
    <w:rsid w:val="001D5A09"/>
    <w:rsid w:val="001D6168"/>
    <w:rsid w:val="001D6667"/>
    <w:rsid w:val="001D67B0"/>
    <w:rsid w:val="001D6DF5"/>
    <w:rsid w:val="001D74F7"/>
    <w:rsid w:val="001D76DC"/>
    <w:rsid w:val="001D7DDE"/>
    <w:rsid w:val="001D7F1C"/>
    <w:rsid w:val="001D7F4A"/>
    <w:rsid w:val="001E039B"/>
    <w:rsid w:val="001E1274"/>
    <w:rsid w:val="001E1621"/>
    <w:rsid w:val="001E1690"/>
    <w:rsid w:val="001E16C0"/>
    <w:rsid w:val="001E1D96"/>
    <w:rsid w:val="001E1DDC"/>
    <w:rsid w:val="001E1E26"/>
    <w:rsid w:val="001E1F43"/>
    <w:rsid w:val="001E1FBB"/>
    <w:rsid w:val="001E225B"/>
    <w:rsid w:val="001E25D8"/>
    <w:rsid w:val="001E25F7"/>
    <w:rsid w:val="001E2632"/>
    <w:rsid w:val="001E2BAE"/>
    <w:rsid w:val="001E2BD8"/>
    <w:rsid w:val="001E2C39"/>
    <w:rsid w:val="001E2D06"/>
    <w:rsid w:val="001E2F01"/>
    <w:rsid w:val="001E2F84"/>
    <w:rsid w:val="001E3076"/>
    <w:rsid w:val="001E3572"/>
    <w:rsid w:val="001E35B0"/>
    <w:rsid w:val="001E3DA1"/>
    <w:rsid w:val="001E41BD"/>
    <w:rsid w:val="001E41D7"/>
    <w:rsid w:val="001E44FC"/>
    <w:rsid w:val="001E46C9"/>
    <w:rsid w:val="001E495C"/>
    <w:rsid w:val="001E4BA2"/>
    <w:rsid w:val="001E4D31"/>
    <w:rsid w:val="001E5167"/>
    <w:rsid w:val="001E535B"/>
    <w:rsid w:val="001E58A4"/>
    <w:rsid w:val="001E5990"/>
    <w:rsid w:val="001E5AD6"/>
    <w:rsid w:val="001E5BCC"/>
    <w:rsid w:val="001E5D69"/>
    <w:rsid w:val="001E62B4"/>
    <w:rsid w:val="001E62E4"/>
    <w:rsid w:val="001E64AB"/>
    <w:rsid w:val="001E652D"/>
    <w:rsid w:val="001E672B"/>
    <w:rsid w:val="001E6C7B"/>
    <w:rsid w:val="001E700D"/>
    <w:rsid w:val="001E7194"/>
    <w:rsid w:val="001E738B"/>
    <w:rsid w:val="001E746F"/>
    <w:rsid w:val="001E7A1A"/>
    <w:rsid w:val="001E7EEA"/>
    <w:rsid w:val="001F0195"/>
    <w:rsid w:val="001F079E"/>
    <w:rsid w:val="001F0E0A"/>
    <w:rsid w:val="001F0E1D"/>
    <w:rsid w:val="001F1018"/>
    <w:rsid w:val="001F2C42"/>
    <w:rsid w:val="001F2CD6"/>
    <w:rsid w:val="001F2D34"/>
    <w:rsid w:val="001F2F31"/>
    <w:rsid w:val="001F2F56"/>
    <w:rsid w:val="001F31F3"/>
    <w:rsid w:val="001F3467"/>
    <w:rsid w:val="001F3633"/>
    <w:rsid w:val="001F37E2"/>
    <w:rsid w:val="001F38A4"/>
    <w:rsid w:val="001F38CD"/>
    <w:rsid w:val="001F38E1"/>
    <w:rsid w:val="001F3B30"/>
    <w:rsid w:val="001F4276"/>
    <w:rsid w:val="001F4431"/>
    <w:rsid w:val="001F4550"/>
    <w:rsid w:val="001F4583"/>
    <w:rsid w:val="001F4792"/>
    <w:rsid w:val="001F4DF8"/>
    <w:rsid w:val="001F5276"/>
    <w:rsid w:val="001F578B"/>
    <w:rsid w:val="001F5D72"/>
    <w:rsid w:val="001F5E5E"/>
    <w:rsid w:val="001F6360"/>
    <w:rsid w:val="001F6453"/>
    <w:rsid w:val="001F64A7"/>
    <w:rsid w:val="001F6ABF"/>
    <w:rsid w:val="001F6DF0"/>
    <w:rsid w:val="001F6FA4"/>
    <w:rsid w:val="001F779F"/>
    <w:rsid w:val="001F7964"/>
    <w:rsid w:val="001F7B56"/>
    <w:rsid w:val="00200238"/>
    <w:rsid w:val="0020041F"/>
    <w:rsid w:val="002008B0"/>
    <w:rsid w:val="00200BAD"/>
    <w:rsid w:val="00201436"/>
    <w:rsid w:val="002015C2"/>
    <w:rsid w:val="002016E0"/>
    <w:rsid w:val="0020174F"/>
    <w:rsid w:val="002018CE"/>
    <w:rsid w:val="00201A6F"/>
    <w:rsid w:val="00201AE0"/>
    <w:rsid w:val="00201BA5"/>
    <w:rsid w:val="00201DC2"/>
    <w:rsid w:val="002020BC"/>
    <w:rsid w:val="00202C99"/>
    <w:rsid w:val="00202E39"/>
    <w:rsid w:val="00203428"/>
    <w:rsid w:val="00203B42"/>
    <w:rsid w:val="00204172"/>
    <w:rsid w:val="002044D9"/>
    <w:rsid w:val="00204677"/>
    <w:rsid w:val="00204C22"/>
    <w:rsid w:val="00204E72"/>
    <w:rsid w:val="00205213"/>
    <w:rsid w:val="0020547C"/>
    <w:rsid w:val="00205625"/>
    <w:rsid w:val="00205793"/>
    <w:rsid w:val="002062EC"/>
    <w:rsid w:val="00206382"/>
    <w:rsid w:val="00206C15"/>
    <w:rsid w:val="00206FEF"/>
    <w:rsid w:val="0020710B"/>
    <w:rsid w:val="0020712D"/>
    <w:rsid w:val="00207A3F"/>
    <w:rsid w:val="00207FFD"/>
    <w:rsid w:val="00210A4D"/>
    <w:rsid w:val="00210D16"/>
    <w:rsid w:val="00210D48"/>
    <w:rsid w:val="00210F62"/>
    <w:rsid w:val="0021155B"/>
    <w:rsid w:val="002118BF"/>
    <w:rsid w:val="00211CBB"/>
    <w:rsid w:val="00211CC2"/>
    <w:rsid w:val="00211D26"/>
    <w:rsid w:val="00211DAC"/>
    <w:rsid w:val="00211E49"/>
    <w:rsid w:val="00211EC1"/>
    <w:rsid w:val="0021250C"/>
    <w:rsid w:val="00212B0C"/>
    <w:rsid w:val="00212DCE"/>
    <w:rsid w:val="00213251"/>
    <w:rsid w:val="00213480"/>
    <w:rsid w:val="00213673"/>
    <w:rsid w:val="002139C8"/>
    <w:rsid w:val="00213B5D"/>
    <w:rsid w:val="00213E1E"/>
    <w:rsid w:val="0021414E"/>
    <w:rsid w:val="00214191"/>
    <w:rsid w:val="00214264"/>
    <w:rsid w:val="00214629"/>
    <w:rsid w:val="0021472F"/>
    <w:rsid w:val="00215041"/>
    <w:rsid w:val="00215240"/>
    <w:rsid w:val="002152A4"/>
    <w:rsid w:val="00215DE9"/>
    <w:rsid w:val="0021684C"/>
    <w:rsid w:val="002172B9"/>
    <w:rsid w:val="00217312"/>
    <w:rsid w:val="00217503"/>
    <w:rsid w:val="0021759F"/>
    <w:rsid w:val="00217761"/>
    <w:rsid w:val="00217A45"/>
    <w:rsid w:val="00217DF9"/>
    <w:rsid w:val="002202DE"/>
    <w:rsid w:val="00220772"/>
    <w:rsid w:val="00220A34"/>
    <w:rsid w:val="00220B07"/>
    <w:rsid w:val="00220C8E"/>
    <w:rsid w:val="00221A3C"/>
    <w:rsid w:val="00221A5F"/>
    <w:rsid w:val="002221AC"/>
    <w:rsid w:val="00222362"/>
    <w:rsid w:val="002224C6"/>
    <w:rsid w:val="0022265B"/>
    <w:rsid w:val="002229E0"/>
    <w:rsid w:val="00222ACE"/>
    <w:rsid w:val="0022326F"/>
    <w:rsid w:val="0022331C"/>
    <w:rsid w:val="0022391C"/>
    <w:rsid w:val="00223C54"/>
    <w:rsid w:val="00223F3C"/>
    <w:rsid w:val="002244F5"/>
    <w:rsid w:val="002248C7"/>
    <w:rsid w:val="00224A34"/>
    <w:rsid w:val="00224B2B"/>
    <w:rsid w:val="002251B8"/>
    <w:rsid w:val="00225803"/>
    <w:rsid w:val="00225B9A"/>
    <w:rsid w:val="00225C15"/>
    <w:rsid w:val="00225D3B"/>
    <w:rsid w:val="00226001"/>
    <w:rsid w:val="002261D0"/>
    <w:rsid w:val="002262D3"/>
    <w:rsid w:val="00227229"/>
    <w:rsid w:val="00227315"/>
    <w:rsid w:val="00227B53"/>
    <w:rsid w:val="0023045F"/>
    <w:rsid w:val="002304C2"/>
    <w:rsid w:val="00230814"/>
    <w:rsid w:val="00230D93"/>
    <w:rsid w:val="00230EC8"/>
    <w:rsid w:val="00230F6C"/>
    <w:rsid w:val="0023102B"/>
    <w:rsid w:val="002311EB"/>
    <w:rsid w:val="0023125C"/>
    <w:rsid w:val="0023155F"/>
    <w:rsid w:val="002315D6"/>
    <w:rsid w:val="002316D5"/>
    <w:rsid w:val="002318B0"/>
    <w:rsid w:val="00231A76"/>
    <w:rsid w:val="0023202E"/>
    <w:rsid w:val="00232093"/>
    <w:rsid w:val="00232994"/>
    <w:rsid w:val="00232AB7"/>
    <w:rsid w:val="00232F3B"/>
    <w:rsid w:val="00233006"/>
    <w:rsid w:val="0023300A"/>
    <w:rsid w:val="0023306A"/>
    <w:rsid w:val="002333FB"/>
    <w:rsid w:val="00233807"/>
    <w:rsid w:val="00233A4B"/>
    <w:rsid w:val="00233E63"/>
    <w:rsid w:val="002342CE"/>
    <w:rsid w:val="00234553"/>
    <w:rsid w:val="00234657"/>
    <w:rsid w:val="00234893"/>
    <w:rsid w:val="0023503D"/>
    <w:rsid w:val="0023534C"/>
    <w:rsid w:val="0023537D"/>
    <w:rsid w:val="00235622"/>
    <w:rsid w:val="00235854"/>
    <w:rsid w:val="00235B1F"/>
    <w:rsid w:val="00235C92"/>
    <w:rsid w:val="00235E7A"/>
    <w:rsid w:val="00236024"/>
    <w:rsid w:val="00236285"/>
    <w:rsid w:val="00236CEC"/>
    <w:rsid w:val="00236E72"/>
    <w:rsid w:val="00237099"/>
    <w:rsid w:val="00237157"/>
    <w:rsid w:val="00237372"/>
    <w:rsid w:val="002374EB"/>
    <w:rsid w:val="0023766F"/>
    <w:rsid w:val="002377A5"/>
    <w:rsid w:val="00237B0E"/>
    <w:rsid w:val="00237B18"/>
    <w:rsid w:val="00240061"/>
    <w:rsid w:val="002400CF"/>
    <w:rsid w:val="002400D9"/>
    <w:rsid w:val="00240131"/>
    <w:rsid w:val="002402AF"/>
    <w:rsid w:val="00240366"/>
    <w:rsid w:val="00240682"/>
    <w:rsid w:val="002406BA"/>
    <w:rsid w:val="002408CC"/>
    <w:rsid w:val="00240DB5"/>
    <w:rsid w:val="00241137"/>
    <w:rsid w:val="00241168"/>
    <w:rsid w:val="002416B6"/>
    <w:rsid w:val="00241BF8"/>
    <w:rsid w:val="00241F20"/>
    <w:rsid w:val="00241FB8"/>
    <w:rsid w:val="002422D7"/>
    <w:rsid w:val="002424BA"/>
    <w:rsid w:val="00242D80"/>
    <w:rsid w:val="002435A1"/>
    <w:rsid w:val="00243C09"/>
    <w:rsid w:val="00243D41"/>
    <w:rsid w:val="00243E69"/>
    <w:rsid w:val="0024461D"/>
    <w:rsid w:val="0024495D"/>
    <w:rsid w:val="00244F44"/>
    <w:rsid w:val="00245050"/>
    <w:rsid w:val="00245055"/>
    <w:rsid w:val="002450E4"/>
    <w:rsid w:val="002450F0"/>
    <w:rsid w:val="00245233"/>
    <w:rsid w:val="002452DE"/>
    <w:rsid w:val="002452E6"/>
    <w:rsid w:val="0024557E"/>
    <w:rsid w:val="00245A48"/>
    <w:rsid w:val="00245B02"/>
    <w:rsid w:val="00245C7D"/>
    <w:rsid w:val="00245EF5"/>
    <w:rsid w:val="00246851"/>
    <w:rsid w:val="00246D9E"/>
    <w:rsid w:val="00246F58"/>
    <w:rsid w:val="0024725D"/>
    <w:rsid w:val="00247546"/>
    <w:rsid w:val="002477D6"/>
    <w:rsid w:val="002500F0"/>
    <w:rsid w:val="002502E3"/>
    <w:rsid w:val="002503AD"/>
    <w:rsid w:val="00250836"/>
    <w:rsid w:val="00250A0E"/>
    <w:rsid w:val="00250B17"/>
    <w:rsid w:val="00250D06"/>
    <w:rsid w:val="00250DE7"/>
    <w:rsid w:val="00251346"/>
    <w:rsid w:val="00251D9F"/>
    <w:rsid w:val="00252235"/>
    <w:rsid w:val="00252545"/>
    <w:rsid w:val="002529E6"/>
    <w:rsid w:val="00252F43"/>
    <w:rsid w:val="00253281"/>
    <w:rsid w:val="0025337B"/>
    <w:rsid w:val="00253681"/>
    <w:rsid w:val="002536FF"/>
    <w:rsid w:val="00253EE7"/>
    <w:rsid w:val="00254B36"/>
    <w:rsid w:val="00254C9E"/>
    <w:rsid w:val="00254CC6"/>
    <w:rsid w:val="00254D7B"/>
    <w:rsid w:val="00254E77"/>
    <w:rsid w:val="00254FE1"/>
    <w:rsid w:val="002550F3"/>
    <w:rsid w:val="002552C7"/>
    <w:rsid w:val="00255719"/>
    <w:rsid w:val="00255852"/>
    <w:rsid w:val="00255ED5"/>
    <w:rsid w:val="002562E1"/>
    <w:rsid w:val="002563BC"/>
    <w:rsid w:val="002566A3"/>
    <w:rsid w:val="002568AF"/>
    <w:rsid w:val="00256C10"/>
    <w:rsid w:val="00256C17"/>
    <w:rsid w:val="00257101"/>
    <w:rsid w:val="00257286"/>
    <w:rsid w:val="00257583"/>
    <w:rsid w:val="00257AC7"/>
    <w:rsid w:val="00257C29"/>
    <w:rsid w:val="00257DA0"/>
    <w:rsid w:val="00260175"/>
    <w:rsid w:val="002607C7"/>
    <w:rsid w:val="0026188C"/>
    <w:rsid w:val="00261A38"/>
    <w:rsid w:val="00261F70"/>
    <w:rsid w:val="0026234F"/>
    <w:rsid w:val="00262BF7"/>
    <w:rsid w:val="00262E4E"/>
    <w:rsid w:val="00263229"/>
    <w:rsid w:val="002634C5"/>
    <w:rsid w:val="002635FC"/>
    <w:rsid w:val="00263751"/>
    <w:rsid w:val="0026380C"/>
    <w:rsid w:val="00263F95"/>
    <w:rsid w:val="00263FDC"/>
    <w:rsid w:val="00264133"/>
    <w:rsid w:val="00264439"/>
    <w:rsid w:val="00264A5D"/>
    <w:rsid w:val="00264E75"/>
    <w:rsid w:val="00264F1E"/>
    <w:rsid w:val="0026503E"/>
    <w:rsid w:val="0026590C"/>
    <w:rsid w:val="00265ABC"/>
    <w:rsid w:val="00265B62"/>
    <w:rsid w:val="00265C95"/>
    <w:rsid w:val="002662CB"/>
    <w:rsid w:val="00266375"/>
    <w:rsid w:val="0026663F"/>
    <w:rsid w:val="00266971"/>
    <w:rsid w:val="00266BAD"/>
    <w:rsid w:val="00266EB2"/>
    <w:rsid w:val="00267006"/>
    <w:rsid w:val="00267174"/>
    <w:rsid w:val="0026738F"/>
    <w:rsid w:val="00267632"/>
    <w:rsid w:val="002676AB"/>
    <w:rsid w:val="0026793D"/>
    <w:rsid w:val="00267C37"/>
    <w:rsid w:val="00267F20"/>
    <w:rsid w:val="002700F5"/>
    <w:rsid w:val="00270137"/>
    <w:rsid w:val="002701B0"/>
    <w:rsid w:val="002706D3"/>
    <w:rsid w:val="0027088A"/>
    <w:rsid w:val="00270DFC"/>
    <w:rsid w:val="00270E54"/>
    <w:rsid w:val="00271440"/>
    <w:rsid w:val="002719C8"/>
    <w:rsid w:val="00272207"/>
    <w:rsid w:val="002723B5"/>
    <w:rsid w:val="002724A2"/>
    <w:rsid w:val="002728DC"/>
    <w:rsid w:val="002728E5"/>
    <w:rsid w:val="00272A54"/>
    <w:rsid w:val="00272AF2"/>
    <w:rsid w:val="00272B1E"/>
    <w:rsid w:val="00272D2D"/>
    <w:rsid w:val="00272E54"/>
    <w:rsid w:val="0027307B"/>
    <w:rsid w:val="002730C9"/>
    <w:rsid w:val="00273AC6"/>
    <w:rsid w:val="00273D59"/>
    <w:rsid w:val="002742C1"/>
    <w:rsid w:val="002742D5"/>
    <w:rsid w:val="00274A4B"/>
    <w:rsid w:val="00274B83"/>
    <w:rsid w:val="00274E1B"/>
    <w:rsid w:val="0027555E"/>
    <w:rsid w:val="00275578"/>
    <w:rsid w:val="00275910"/>
    <w:rsid w:val="00275938"/>
    <w:rsid w:val="00275A4F"/>
    <w:rsid w:val="002760AA"/>
    <w:rsid w:val="00276467"/>
    <w:rsid w:val="002765F5"/>
    <w:rsid w:val="00276714"/>
    <w:rsid w:val="002768C6"/>
    <w:rsid w:val="00276BC5"/>
    <w:rsid w:val="00276EE9"/>
    <w:rsid w:val="00277087"/>
    <w:rsid w:val="002770E9"/>
    <w:rsid w:val="00277192"/>
    <w:rsid w:val="00277352"/>
    <w:rsid w:val="002775A7"/>
    <w:rsid w:val="00277771"/>
    <w:rsid w:val="002777F7"/>
    <w:rsid w:val="0027786C"/>
    <w:rsid w:val="002778F0"/>
    <w:rsid w:val="00277B55"/>
    <w:rsid w:val="002808AC"/>
    <w:rsid w:val="002809DA"/>
    <w:rsid w:val="00281766"/>
    <w:rsid w:val="00281797"/>
    <w:rsid w:val="0028199E"/>
    <w:rsid w:val="00281A73"/>
    <w:rsid w:val="00281B15"/>
    <w:rsid w:val="0028206A"/>
    <w:rsid w:val="00282107"/>
    <w:rsid w:val="00282239"/>
    <w:rsid w:val="0028255B"/>
    <w:rsid w:val="00282653"/>
    <w:rsid w:val="002829EC"/>
    <w:rsid w:val="00282D3C"/>
    <w:rsid w:val="00282E32"/>
    <w:rsid w:val="00282F8E"/>
    <w:rsid w:val="00282FC9"/>
    <w:rsid w:val="00282FFA"/>
    <w:rsid w:val="002833E4"/>
    <w:rsid w:val="00283899"/>
    <w:rsid w:val="00283A9B"/>
    <w:rsid w:val="00284192"/>
    <w:rsid w:val="0028419D"/>
    <w:rsid w:val="002848A0"/>
    <w:rsid w:val="00284CAE"/>
    <w:rsid w:val="00284F11"/>
    <w:rsid w:val="0028500C"/>
    <w:rsid w:val="00285157"/>
    <w:rsid w:val="00285267"/>
    <w:rsid w:val="00285381"/>
    <w:rsid w:val="00285465"/>
    <w:rsid w:val="00285A9B"/>
    <w:rsid w:val="00286395"/>
    <w:rsid w:val="0028664E"/>
    <w:rsid w:val="00286862"/>
    <w:rsid w:val="00286FB7"/>
    <w:rsid w:val="0028787E"/>
    <w:rsid w:val="00287DD7"/>
    <w:rsid w:val="00287EDD"/>
    <w:rsid w:val="00287EE6"/>
    <w:rsid w:val="002902DA"/>
    <w:rsid w:val="002905FB"/>
    <w:rsid w:val="00290C0C"/>
    <w:rsid w:val="00290C73"/>
    <w:rsid w:val="00290D0D"/>
    <w:rsid w:val="00290D91"/>
    <w:rsid w:val="0029152A"/>
    <w:rsid w:val="00291577"/>
    <w:rsid w:val="00291AFB"/>
    <w:rsid w:val="00291DDA"/>
    <w:rsid w:val="00291ED2"/>
    <w:rsid w:val="0029205F"/>
    <w:rsid w:val="002920AF"/>
    <w:rsid w:val="002920ED"/>
    <w:rsid w:val="002923C5"/>
    <w:rsid w:val="002928C5"/>
    <w:rsid w:val="00293069"/>
    <w:rsid w:val="002933CE"/>
    <w:rsid w:val="0029350B"/>
    <w:rsid w:val="002937A7"/>
    <w:rsid w:val="00293B28"/>
    <w:rsid w:val="00293E4A"/>
    <w:rsid w:val="00293FC9"/>
    <w:rsid w:val="0029404B"/>
    <w:rsid w:val="002941DA"/>
    <w:rsid w:val="002941EF"/>
    <w:rsid w:val="0029461B"/>
    <w:rsid w:val="0029478B"/>
    <w:rsid w:val="0029493B"/>
    <w:rsid w:val="00294DDD"/>
    <w:rsid w:val="00294E9C"/>
    <w:rsid w:val="00294FCD"/>
    <w:rsid w:val="00295470"/>
    <w:rsid w:val="00295A61"/>
    <w:rsid w:val="00295AE5"/>
    <w:rsid w:val="00295B08"/>
    <w:rsid w:val="00295C49"/>
    <w:rsid w:val="0029603B"/>
    <w:rsid w:val="002960FD"/>
    <w:rsid w:val="00296583"/>
    <w:rsid w:val="002969A6"/>
    <w:rsid w:val="00296A40"/>
    <w:rsid w:val="0029728C"/>
    <w:rsid w:val="0029758F"/>
    <w:rsid w:val="0029766F"/>
    <w:rsid w:val="002976BC"/>
    <w:rsid w:val="002976EF"/>
    <w:rsid w:val="00297E48"/>
    <w:rsid w:val="002A01D3"/>
    <w:rsid w:val="002A02DF"/>
    <w:rsid w:val="002A0325"/>
    <w:rsid w:val="002A0585"/>
    <w:rsid w:val="002A0D88"/>
    <w:rsid w:val="002A185B"/>
    <w:rsid w:val="002A1E02"/>
    <w:rsid w:val="002A2350"/>
    <w:rsid w:val="002A23CD"/>
    <w:rsid w:val="002A248C"/>
    <w:rsid w:val="002A267E"/>
    <w:rsid w:val="002A2690"/>
    <w:rsid w:val="002A274E"/>
    <w:rsid w:val="002A284D"/>
    <w:rsid w:val="002A286F"/>
    <w:rsid w:val="002A28A0"/>
    <w:rsid w:val="002A2A6A"/>
    <w:rsid w:val="002A2EE0"/>
    <w:rsid w:val="002A3106"/>
    <w:rsid w:val="002A339B"/>
    <w:rsid w:val="002A3434"/>
    <w:rsid w:val="002A3632"/>
    <w:rsid w:val="002A36D8"/>
    <w:rsid w:val="002A3D98"/>
    <w:rsid w:val="002A4144"/>
    <w:rsid w:val="002A459B"/>
    <w:rsid w:val="002A4BB4"/>
    <w:rsid w:val="002A4E85"/>
    <w:rsid w:val="002A513C"/>
    <w:rsid w:val="002A5213"/>
    <w:rsid w:val="002A53AA"/>
    <w:rsid w:val="002A54F8"/>
    <w:rsid w:val="002A5C98"/>
    <w:rsid w:val="002A5CB0"/>
    <w:rsid w:val="002A5CF7"/>
    <w:rsid w:val="002A5D54"/>
    <w:rsid w:val="002A61FB"/>
    <w:rsid w:val="002A62C6"/>
    <w:rsid w:val="002A63AA"/>
    <w:rsid w:val="002A684A"/>
    <w:rsid w:val="002A6AEB"/>
    <w:rsid w:val="002A7167"/>
    <w:rsid w:val="002A7185"/>
    <w:rsid w:val="002A756C"/>
    <w:rsid w:val="002A7944"/>
    <w:rsid w:val="002A7F35"/>
    <w:rsid w:val="002B098B"/>
    <w:rsid w:val="002B0A52"/>
    <w:rsid w:val="002B0B51"/>
    <w:rsid w:val="002B13BF"/>
    <w:rsid w:val="002B1BE3"/>
    <w:rsid w:val="002B228C"/>
    <w:rsid w:val="002B2D91"/>
    <w:rsid w:val="002B2E32"/>
    <w:rsid w:val="002B2F7F"/>
    <w:rsid w:val="002B3237"/>
    <w:rsid w:val="002B4708"/>
    <w:rsid w:val="002B472C"/>
    <w:rsid w:val="002B495B"/>
    <w:rsid w:val="002B4AC4"/>
    <w:rsid w:val="002B4AFF"/>
    <w:rsid w:val="002B4D50"/>
    <w:rsid w:val="002B4F19"/>
    <w:rsid w:val="002B53A2"/>
    <w:rsid w:val="002B5668"/>
    <w:rsid w:val="002B58B0"/>
    <w:rsid w:val="002B5C02"/>
    <w:rsid w:val="002B5CF8"/>
    <w:rsid w:val="002B5EA7"/>
    <w:rsid w:val="002B6111"/>
    <w:rsid w:val="002B62F4"/>
    <w:rsid w:val="002B64EF"/>
    <w:rsid w:val="002B6644"/>
    <w:rsid w:val="002B6717"/>
    <w:rsid w:val="002B6898"/>
    <w:rsid w:val="002B6A8C"/>
    <w:rsid w:val="002B6C58"/>
    <w:rsid w:val="002B7034"/>
    <w:rsid w:val="002B72A8"/>
    <w:rsid w:val="002B74B7"/>
    <w:rsid w:val="002B75CD"/>
    <w:rsid w:val="002B77CD"/>
    <w:rsid w:val="002B7DF1"/>
    <w:rsid w:val="002C0368"/>
    <w:rsid w:val="002C0741"/>
    <w:rsid w:val="002C082B"/>
    <w:rsid w:val="002C09A2"/>
    <w:rsid w:val="002C0A08"/>
    <w:rsid w:val="002C0DF6"/>
    <w:rsid w:val="002C0F2C"/>
    <w:rsid w:val="002C1478"/>
    <w:rsid w:val="002C1590"/>
    <w:rsid w:val="002C1A43"/>
    <w:rsid w:val="002C1C3F"/>
    <w:rsid w:val="002C297F"/>
    <w:rsid w:val="002C2CCC"/>
    <w:rsid w:val="002C2D62"/>
    <w:rsid w:val="002C2EEB"/>
    <w:rsid w:val="002C3330"/>
    <w:rsid w:val="002C389E"/>
    <w:rsid w:val="002C399F"/>
    <w:rsid w:val="002C3A83"/>
    <w:rsid w:val="002C4025"/>
    <w:rsid w:val="002C4028"/>
    <w:rsid w:val="002C40FD"/>
    <w:rsid w:val="002C46C1"/>
    <w:rsid w:val="002C4DDA"/>
    <w:rsid w:val="002C4E40"/>
    <w:rsid w:val="002C5247"/>
    <w:rsid w:val="002C530D"/>
    <w:rsid w:val="002C5361"/>
    <w:rsid w:val="002C585F"/>
    <w:rsid w:val="002C5C8B"/>
    <w:rsid w:val="002C5F6F"/>
    <w:rsid w:val="002C612D"/>
    <w:rsid w:val="002C6314"/>
    <w:rsid w:val="002C6467"/>
    <w:rsid w:val="002C66F3"/>
    <w:rsid w:val="002C6731"/>
    <w:rsid w:val="002C6764"/>
    <w:rsid w:val="002C67EA"/>
    <w:rsid w:val="002C69D9"/>
    <w:rsid w:val="002C6DCB"/>
    <w:rsid w:val="002C6F89"/>
    <w:rsid w:val="002C7F61"/>
    <w:rsid w:val="002D041E"/>
    <w:rsid w:val="002D0BAC"/>
    <w:rsid w:val="002D0C3E"/>
    <w:rsid w:val="002D0CC2"/>
    <w:rsid w:val="002D1221"/>
    <w:rsid w:val="002D1F29"/>
    <w:rsid w:val="002D2451"/>
    <w:rsid w:val="002D2539"/>
    <w:rsid w:val="002D261B"/>
    <w:rsid w:val="002D2BD9"/>
    <w:rsid w:val="002D323E"/>
    <w:rsid w:val="002D35A6"/>
    <w:rsid w:val="002D35FE"/>
    <w:rsid w:val="002D371C"/>
    <w:rsid w:val="002D385E"/>
    <w:rsid w:val="002D3DCB"/>
    <w:rsid w:val="002D3F74"/>
    <w:rsid w:val="002D43AA"/>
    <w:rsid w:val="002D474F"/>
    <w:rsid w:val="002D4835"/>
    <w:rsid w:val="002D48A8"/>
    <w:rsid w:val="002D4A9C"/>
    <w:rsid w:val="002D4B22"/>
    <w:rsid w:val="002D4DE0"/>
    <w:rsid w:val="002D4F35"/>
    <w:rsid w:val="002D4F63"/>
    <w:rsid w:val="002D52EF"/>
    <w:rsid w:val="002D5D10"/>
    <w:rsid w:val="002D5D42"/>
    <w:rsid w:val="002D5F39"/>
    <w:rsid w:val="002D6365"/>
    <w:rsid w:val="002D675F"/>
    <w:rsid w:val="002D68F2"/>
    <w:rsid w:val="002D68FE"/>
    <w:rsid w:val="002D6A53"/>
    <w:rsid w:val="002D6EAF"/>
    <w:rsid w:val="002D748C"/>
    <w:rsid w:val="002D74C9"/>
    <w:rsid w:val="002D76AC"/>
    <w:rsid w:val="002D7960"/>
    <w:rsid w:val="002D7C83"/>
    <w:rsid w:val="002D7E58"/>
    <w:rsid w:val="002E0AD5"/>
    <w:rsid w:val="002E1737"/>
    <w:rsid w:val="002E1AD5"/>
    <w:rsid w:val="002E1D1E"/>
    <w:rsid w:val="002E27D2"/>
    <w:rsid w:val="002E2C2B"/>
    <w:rsid w:val="002E2DC6"/>
    <w:rsid w:val="002E2EFC"/>
    <w:rsid w:val="002E2F54"/>
    <w:rsid w:val="002E361A"/>
    <w:rsid w:val="002E382E"/>
    <w:rsid w:val="002E3935"/>
    <w:rsid w:val="002E3B65"/>
    <w:rsid w:val="002E3E37"/>
    <w:rsid w:val="002E43FD"/>
    <w:rsid w:val="002E4BEE"/>
    <w:rsid w:val="002E519A"/>
    <w:rsid w:val="002E51B8"/>
    <w:rsid w:val="002E53DE"/>
    <w:rsid w:val="002E583D"/>
    <w:rsid w:val="002E5C58"/>
    <w:rsid w:val="002E6089"/>
    <w:rsid w:val="002E60CE"/>
    <w:rsid w:val="002E614E"/>
    <w:rsid w:val="002E637E"/>
    <w:rsid w:val="002E63EB"/>
    <w:rsid w:val="002E6841"/>
    <w:rsid w:val="002E6BFD"/>
    <w:rsid w:val="002E6C28"/>
    <w:rsid w:val="002E6FCE"/>
    <w:rsid w:val="002E74D2"/>
    <w:rsid w:val="002E76AB"/>
    <w:rsid w:val="002E7CF9"/>
    <w:rsid w:val="002E7F3C"/>
    <w:rsid w:val="002E7FEA"/>
    <w:rsid w:val="002F0532"/>
    <w:rsid w:val="002F088B"/>
    <w:rsid w:val="002F0943"/>
    <w:rsid w:val="002F09D5"/>
    <w:rsid w:val="002F0CB9"/>
    <w:rsid w:val="002F0D8E"/>
    <w:rsid w:val="002F116A"/>
    <w:rsid w:val="002F15E8"/>
    <w:rsid w:val="002F17F7"/>
    <w:rsid w:val="002F1CFD"/>
    <w:rsid w:val="002F2276"/>
    <w:rsid w:val="002F2393"/>
    <w:rsid w:val="002F2969"/>
    <w:rsid w:val="002F2D24"/>
    <w:rsid w:val="002F2F04"/>
    <w:rsid w:val="002F33C8"/>
    <w:rsid w:val="002F3588"/>
    <w:rsid w:val="002F384B"/>
    <w:rsid w:val="002F3A51"/>
    <w:rsid w:val="002F3E88"/>
    <w:rsid w:val="002F4010"/>
    <w:rsid w:val="002F4027"/>
    <w:rsid w:val="002F4047"/>
    <w:rsid w:val="002F48F6"/>
    <w:rsid w:val="002F5438"/>
    <w:rsid w:val="002F5A2A"/>
    <w:rsid w:val="002F5AE8"/>
    <w:rsid w:val="002F5E60"/>
    <w:rsid w:val="002F5FEE"/>
    <w:rsid w:val="002F61B5"/>
    <w:rsid w:val="002F6552"/>
    <w:rsid w:val="002F6D7A"/>
    <w:rsid w:val="002F703A"/>
    <w:rsid w:val="002F77FE"/>
    <w:rsid w:val="002F7A84"/>
    <w:rsid w:val="002F7D17"/>
    <w:rsid w:val="002F7E3B"/>
    <w:rsid w:val="00300332"/>
    <w:rsid w:val="00300521"/>
    <w:rsid w:val="0030067E"/>
    <w:rsid w:val="00300908"/>
    <w:rsid w:val="00300919"/>
    <w:rsid w:val="00300B15"/>
    <w:rsid w:val="0030113C"/>
    <w:rsid w:val="003012B8"/>
    <w:rsid w:val="0030142E"/>
    <w:rsid w:val="003014F9"/>
    <w:rsid w:val="003015C9"/>
    <w:rsid w:val="00302391"/>
    <w:rsid w:val="003023E7"/>
    <w:rsid w:val="00302656"/>
    <w:rsid w:val="00302A12"/>
    <w:rsid w:val="00302A33"/>
    <w:rsid w:val="00302DDF"/>
    <w:rsid w:val="00302F7A"/>
    <w:rsid w:val="003034A6"/>
    <w:rsid w:val="00303559"/>
    <w:rsid w:val="00303631"/>
    <w:rsid w:val="00303854"/>
    <w:rsid w:val="003038A4"/>
    <w:rsid w:val="00303FCF"/>
    <w:rsid w:val="003040DB"/>
    <w:rsid w:val="00304336"/>
    <w:rsid w:val="00304AD5"/>
    <w:rsid w:val="00304C26"/>
    <w:rsid w:val="00304CE0"/>
    <w:rsid w:val="00304CE7"/>
    <w:rsid w:val="0030575E"/>
    <w:rsid w:val="0030596E"/>
    <w:rsid w:val="00305A0B"/>
    <w:rsid w:val="00305A61"/>
    <w:rsid w:val="00305C2E"/>
    <w:rsid w:val="00305E95"/>
    <w:rsid w:val="003066F9"/>
    <w:rsid w:val="00306841"/>
    <w:rsid w:val="00306E6E"/>
    <w:rsid w:val="003070D8"/>
    <w:rsid w:val="003072E0"/>
    <w:rsid w:val="0031006E"/>
    <w:rsid w:val="00310848"/>
    <w:rsid w:val="00310DBC"/>
    <w:rsid w:val="00310F07"/>
    <w:rsid w:val="003110BE"/>
    <w:rsid w:val="00311402"/>
    <w:rsid w:val="00311729"/>
    <w:rsid w:val="00311C00"/>
    <w:rsid w:val="003122E7"/>
    <w:rsid w:val="003125F1"/>
    <w:rsid w:val="00312614"/>
    <w:rsid w:val="0031264D"/>
    <w:rsid w:val="003127FE"/>
    <w:rsid w:val="00312953"/>
    <w:rsid w:val="00312AE4"/>
    <w:rsid w:val="00313097"/>
    <w:rsid w:val="0031322E"/>
    <w:rsid w:val="003135CE"/>
    <w:rsid w:val="0031361B"/>
    <w:rsid w:val="00313737"/>
    <w:rsid w:val="00313A24"/>
    <w:rsid w:val="00313D37"/>
    <w:rsid w:val="00314625"/>
    <w:rsid w:val="00314A34"/>
    <w:rsid w:val="00314D36"/>
    <w:rsid w:val="003151D8"/>
    <w:rsid w:val="003153B2"/>
    <w:rsid w:val="00315886"/>
    <w:rsid w:val="00315BC8"/>
    <w:rsid w:val="00316248"/>
    <w:rsid w:val="0031648E"/>
    <w:rsid w:val="0031684D"/>
    <w:rsid w:val="00316A50"/>
    <w:rsid w:val="00317187"/>
    <w:rsid w:val="0031748C"/>
    <w:rsid w:val="003177D4"/>
    <w:rsid w:val="00317A2A"/>
    <w:rsid w:val="00317B1E"/>
    <w:rsid w:val="00317C34"/>
    <w:rsid w:val="00317CAE"/>
    <w:rsid w:val="003200D6"/>
    <w:rsid w:val="00320254"/>
    <w:rsid w:val="0032078F"/>
    <w:rsid w:val="00320DC5"/>
    <w:rsid w:val="00321193"/>
    <w:rsid w:val="0032123E"/>
    <w:rsid w:val="003214DF"/>
    <w:rsid w:val="00321BC2"/>
    <w:rsid w:val="00322094"/>
    <w:rsid w:val="00322527"/>
    <w:rsid w:val="0032265B"/>
    <w:rsid w:val="00322972"/>
    <w:rsid w:val="003229F2"/>
    <w:rsid w:val="00322E69"/>
    <w:rsid w:val="00323046"/>
    <w:rsid w:val="00323574"/>
    <w:rsid w:val="00323778"/>
    <w:rsid w:val="00323A0E"/>
    <w:rsid w:val="00323E54"/>
    <w:rsid w:val="00324072"/>
    <w:rsid w:val="003244A2"/>
    <w:rsid w:val="00324A70"/>
    <w:rsid w:val="00325291"/>
    <w:rsid w:val="00325573"/>
    <w:rsid w:val="003257EF"/>
    <w:rsid w:val="00325D49"/>
    <w:rsid w:val="00326125"/>
    <w:rsid w:val="0032619B"/>
    <w:rsid w:val="003265B7"/>
    <w:rsid w:val="00326985"/>
    <w:rsid w:val="003269E3"/>
    <w:rsid w:val="00326DF1"/>
    <w:rsid w:val="003278B6"/>
    <w:rsid w:val="00327CB6"/>
    <w:rsid w:val="003305F4"/>
    <w:rsid w:val="00330930"/>
    <w:rsid w:val="00330DFE"/>
    <w:rsid w:val="00331135"/>
    <w:rsid w:val="003311CC"/>
    <w:rsid w:val="00331336"/>
    <w:rsid w:val="003317A5"/>
    <w:rsid w:val="00331AAD"/>
    <w:rsid w:val="00331D59"/>
    <w:rsid w:val="0033217E"/>
    <w:rsid w:val="0033221E"/>
    <w:rsid w:val="003323CC"/>
    <w:rsid w:val="00332B42"/>
    <w:rsid w:val="00332C71"/>
    <w:rsid w:val="00332CFE"/>
    <w:rsid w:val="003334FA"/>
    <w:rsid w:val="00333620"/>
    <w:rsid w:val="003339C1"/>
    <w:rsid w:val="00333B3A"/>
    <w:rsid w:val="00333C6B"/>
    <w:rsid w:val="00333DE5"/>
    <w:rsid w:val="003341A3"/>
    <w:rsid w:val="003343BF"/>
    <w:rsid w:val="003345A0"/>
    <w:rsid w:val="003345CD"/>
    <w:rsid w:val="0033489E"/>
    <w:rsid w:val="00335231"/>
    <w:rsid w:val="00335A7B"/>
    <w:rsid w:val="00335DE7"/>
    <w:rsid w:val="0033626C"/>
    <w:rsid w:val="003363D9"/>
    <w:rsid w:val="00336877"/>
    <w:rsid w:val="00336A44"/>
    <w:rsid w:val="00336FE9"/>
    <w:rsid w:val="00337474"/>
    <w:rsid w:val="00337757"/>
    <w:rsid w:val="00337858"/>
    <w:rsid w:val="00337A47"/>
    <w:rsid w:val="00337A5F"/>
    <w:rsid w:val="003407B9"/>
    <w:rsid w:val="00340F6B"/>
    <w:rsid w:val="003411A6"/>
    <w:rsid w:val="0034143C"/>
    <w:rsid w:val="003415F9"/>
    <w:rsid w:val="00341788"/>
    <w:rsid w:val="003419C1"/>
    <w:rsid w:val="00341C32"/>
    <w:rsid w:val="00341F4F"/>
    <w:rsid w:val="00341F88"/>
    <w:rsid w:val="00342698"/>
    <w:rsid w:val="0034319E"/>
    <w:rsid w:val="003436DF"/>
    <w:rsid w:val="0034414A"/>
    <w:rsid w:val="00344763"/>
    <w:rsid w:val="00344E60"/>
    <w:rsid w:val="00344EE2"/>
    <w:rsid w:val="00344F4F"/>
    <w:rsid w:val="0034530B"/>
    <w:rsid w:val="00345581"/>
    <w:rsid w:val="00345E96"/>
    <w:rsid w:val="0034620E"/>
    <w:rsid w:val="0034626E"/>
    <w:rsid w:val="003462C7"/>
    <w:rsid w:val="00346874"/>
    <w:rsid w:val="00346970"/>
    <w:rsid w:val="00346B6F"/>
    <w:rsid w:val="00346E83"/>
    <w:rsid w:val="00347009"/>
    <w:rsid w:val="0034725E"/>
    <w:rsid w:val="00347548"/>
    <w:rsid w:val="00347905"/>
    <w:rsid w:val="00347965"/>
    <w:rsid w:val="00347DF9"/>
    <w:rsid w:val="00350365"/>
    <w:rsid w:val="003508BF"/>
    <w:rsid w:val="00350C02"/>
    <w:rsid w:val="00350DC8"/>
    <w:rsid w:val="0035101B"/>
    <w:rsid w:val="00351168"/>
    <w:rsid w:val="003511C2"/>
    <w:rsid w:val="00351286"/>
    <w:rsid w:val="0035158A"/>
    <w:rsid w:val="0035180A"/>
    <w:rsid w:val="00351932"/>
    <w:rsid w:val="00351AA7"/>
    <w:rsid w:val="00351C07"/>
    <w:rsid w:val="00352896"/>
    <w:rsid w:val="00352F0D"/>
    <w:rsid w:val="0035357B"/>
    <w:rsid w:val="00353A1C"/>
    <w:rsid w:val="00354062"/>
    <w:rsid w:val="003543CA"/>
    <w:rsid w:val="00354614"/>
    <w:rsid w:val="003546DF"/>
    <w:rsid w:val="00354A11"/>
    <w:rsid w:val="00354D9B"/>
    <w:rsid w:val="0035503D"/>
    <w:rsid w:val="0035520D"/>
    <w:rsid w:val="00355324"/>
    <w:rsid w:val="00355334"/>
    <w:rsid w:val="0035567F"/>
    <w:rsid w:val="00355E1C"/>
    <w:rsid w:val="0035643D"/>
    <w:rsid w:val="00356981"/>
    <w:rsid w:val="00356A44"/>
    <w:rsid w:val="00356BE8"/>
    <w:rsid w:val="00356FA0"/>
    <w:rsid w:val="003577D6"/>
    <w:rsid w:val="0036088D"/>
    <w:rsid w:val="00361001"/>
    <w:rsid w:val="0036118F"/>
    <w:rsid w:val="0036157F"/>
    <w:rsid w:val="00361602"/>
    <w:rsid w:val="0036181B"/>
    <w:rsid w:val="003619E9"/>
    <w:rsid w:val="00361B5B"/>
    <w:rsid w:val="0036209B"/>
    <w:rsid w:val="003620A7"/>
    <w:rsid w:val="0036254D"/>
    <w:rsid w:val="00362591"/>
    <w:rsid w:val="00362646"/>
    <w:rsid w:val="00362805"/>
    <w:rsid w:val="00362A18"/>
    <w:rsid w:val="00362AEB"/>
    <w:rsid w:val="00362BB7"/>
    <w:rsid w:val="00362D01"/>
    <w:rsid w:val="00362F15"/>
    <w:rsid w:val="0036317B"/>
    <w:rsid w:val="0036329F"/>
    <w:rsid w:val="003632E7"/>
    <w:rsid w:val="003633DA"/>
    <w:rsid w:val="00363432"/>
    <w:rsid w:val="0036404E"/>
    <w:rsid w:val="00364386"/>
    <w:rsid w:val="003646EC"/>
    <w:rsid w:val="00364AC2"/>
    <w:rsid w:val="00364D7B"/>
    <w:rsid w:val="003651C3"/>
    <w:rsid w:val="00365539"/>
    <w:rsid w:val="0036559E"/>
    <w:rsid w:val="00365642"/>
    <w:rsid w:val="00365715"/>
    <w:rsid w:val="003665F3"/>
    <w:rsid w:val="003666E1"/>
    <w:rsid w:val="00366883"/>
    <w:rsid w:val="003668F9"/>
    <w:rsid w:val="00367015"/>
    <w:rsid w:val="003671BF"/>
    <w:rsid w:val="0036726A"/>
    <w:rsid w:val="003675A6"/>
    <w:rsid w:val="00367694"/>
    <w:rsid w:val="00367AD6"/>
    <w:rsid w:val="00367D79"/>
    <w:rsid w:val="00367DB9"/>
    <w:rsid w:val="00367E8D"/>
    <w:rsid w:val="00370964"/>
    <w:rsid w:val="00370E89"/>
    <w:rsid w:val="00370E9C"/>
    <w:rsid w:val="00370F5E"/>
    <w:rsid w:val="003718A0"/>
    <w:rsid w:val="00371A5E"/>
    <w:rsid w:val="00371D60"/>
    <w:rsid w:val="00372451"/>
    <w:rsid w:val="00372996"/>
    <w:rsid w:val="003733E7"/>
    <w:rsid w:val="0037340B"/>
    <w:rsid w:val="00373894"/>
    <w:rsid w:val="0037397E"/>
    <w:rsid w:val="003739F6"/>
    <w:rsid w:val="003741A5"/>
    <w:rsid w:val="0037427C"/>
    <w:rsid w:val="00374463"/>
    <w:rsid w:val="00374505"/>
    <w:rsid w:val="003747D8"/>
    <w:rsid w:val="00374C67"/>
    <w:rsid w:val="003750CF"/>
    <w:rsid w:val="003750F2"/>
    <w:rsid w:val="003753F8"/>
    <w:rsid w:val="0037559E"/>
    <w:rsid w:val="00375602"/>
    <w:rsid w:val="00375B4C"/>
    <w:rsid w:val="00376326"/>
    <w:rsid w:val="003763F8"/>
    <w:rsid w:val="00376479"/>
    <w:rsid w:val="00376750"/>
    <w:rsid w:val="00376A53"/>
    <w:rsid w:val="003776C8"/>
    <w:rsid w:val="0037788A"/>
    <w:rsid w:val="00377A9A"/>
    <w:rsid w:val="00377C43"/>
    <w:rsid w:val="00380001"/>
    <w:rsid w:val="00380027"/>
    <w:rsid w:val="0038143F"/>
    <w:rsid w:val="0038146B"/>
    <w:rsid w:val="0038155D"/>
    <w:rsid w:val="00381E01"/>
    <w:rsid w:val="00381EDF"/>
    <w:rsid w:val="00381F9A"/>
    <w:rsid w:val="00382885"/>
    <w:rsid w:val="003829E4"/>
    <w:rsid w:val="00382F6E"/>
    <w:rsid w:val="0038357A"/>
    <w:rsid w:val="003838D3"/>
    <w:rsid w:val="003838EE"/>
    <w:rsid w:val="003839C7"/>
    <w:rsid w:val="00383BAB"/>
    <w:rsid w:val="0038414C"/>
    <w:rsid w:val="00384343"/>
    <w:rsid w:val="003845DC"/>
    <w:rsid w:val="00384834"/>
    <w:rsid w:val="00384926"/>
    <w:rsid w:val="00384E72"/>
    <w:rsid w:val="00385087"/>
    <w:rsid w:val="00385BB2"/>
    <w:rsid w:val="00385CE8"/>
    <w:rsid w:val="00385DA5"/>
    <w:rsid w:val="00385F36"/>
    <w:rsid w:val="0038646C"/>
    <w:rsid w:val="00386563"/>
    <w:rsid w:val="003866D1"/>
    <w:rsid w:val="0038697A"/>
    <w:rsid w:val="00386E9B"/>
    <w:rsid w:val="003870E6"/>
    <w:rsid w:val="0038729E"/>
    <w:rsid w:val="003874D7"/>
    <w:rsid w:val="00387749"/>
    <w:rsid w:val="00387C7B"/>
    <w:rsid w:val="00387D34"/>
    <w:rsid w:val="003905B2"/>
    <w:rsid w:val="003908BD"/>
    <w:rsid w:val="00390A8F"/>
    <w:rsid w:val="00390B64"/>
    <w:rsid w:val="00390EDA"/>
    <w:rsid w:val="00391396"/>
    <w:rsid w:val="003914B6"/>
    <w:rsid w:val="003916E8"/>
    <w:rsid w:val="00391706"/>
    <w:rsid w:val="0039181F"/>
    <w:rsid w:val="003918A0"/>
    <w:rsid w:val="003924BF"/>
    <w:rsid w:val="0039277D"/>
    <w:rsid w:val="0039278C"/>
    <w:rsid w:val="00392BCE"/>
    <w:rsid w:val="00392DCC"/>
    <w:rsid w:val="00393098"/>
    <w:rsid w:val="003936BE"/>
    <w:rsid w:val="003939F6"/>
    <w:rsid w:val="00393B9A"/>
    <w:rsid w:val="0039401E"/>
    <w:rsid w:val="00394229"/>
    <w:rsid w:val="003946E5"/>
    <w:rsid w:val="00394774"/>
    <w:rsid w:val="00394AEB"/>
    <w:rsid w:val="00394F44"/>
    <w:rsid w:val="003957B2"/>
    <w:rsid w:val="003958AE"/>
    <w:rsid w:val="003958F5"/>
    <w:rsid w:val="003959CD"/>
    <w:rsid w:val="0039605F"/>
    <w:rsid w:val="00396382"/>
    <w:rsid w:val="003963F8"/>
    <w:rsid w:val="00397306"/>
    <w:rsid w:val="003975EF"/>
    <w:rsid w:val="00397813"/>
    <w:rsid w:val="00397ABC"/>
    <w:rsid w:val="003A0191"/>
    <w:rsid w:val="003A054A"/>
    <w:rsid w:val="003A0EDF"/>
    <w:rsid w:val="003A139B"/>
    <w:rsid w:val="003A1708"/>
    <w:rsid w:val="003A1E9F"/>
    <w:rsid w:val="003A2035"/>
    <w:rsid w:val="003A25C4"/>
    <w:rsid w:val="003A29C9"/>
    <w:rsid w:val="003A2AAD"/>
    <w:rsid w:val="003A2D45"/>
    <w:rsid w:val="003A2D67"/>
    <w:rsid w:val="003A3497"/>
    <w:rsid w:val="003A34A1"/>
    <w:rsid w:val="003A3670"/>
    <w:rsid w:val="003A3DB8"/>
    <w:rsid w:val="003A3DC8"/>
    <w:rsid w:val="003A3E59"/>
    <w:rsid w:val="003A4376"/>
    <w:rsid w:val="003A4460"/>
    <w:rsid w:val="003A532C"/>
    <w:rsid w:val="003A53C1"/>
    <w:rsid w:val="003A5CBA"/>
    <w:rsid w:val="003A6336"/>
    <w:rsid w:val="003A651D"/>
    <w:rsid w:val="003A65DA"/>
    <w:rsid w:val="003A6772"/>
    <w:rsid w:val="003A67B9"/>
    <w:rsid w:val="003A6B37"/>
    <w:rsid w:val="003A70A4"/>
    <w:rsid w:val="003A7585"/>
    <w:rsid w:val="003A792D"/>
    <w:rsid w:val="003A7C25"/>
    <w:rsid w:val="003B0112"/>
    <w:rsid w:val="003B0617"/>
    <w:rsid w:val="003B0BEB"/>
    <w:rsid w:val="003B15B3"/>
    <w:rsid w:val="003B1ABC"/>
    <w:rsid w:val="003B2478"/>
    <w:rsid w:val="003B2655"/>
    <w:rsid w:val="003B2A0B"/>
    <w:rsid w:val="003B2AC8"/>
    <w:rsid w:val="003B314E"/>
    <w:rsid w:val="003B3207"/>
    <w:rsid w:val="003B3303"/>
    <w:rsid w:val="003B33F8"/>
    <w:rsid w:val="003B3698"/>
    <w:rsid w:val="003B388F"/>
    <w:rsid w:val="003B3F1C"/>
    <w:rsid w:val="003B4446"/>
    <w:rsid w:val="003B4A2C"/>
    <w:rsid w:val="003B4F40"/>
    <w:rsid w:val="003B50CC"/>
    <w:rsid w:val="003B542F"/>
    <w:rsid w:val="003B570E"/>
    <w:rsid w:val="003B5711"/>
    <w:rsid w:val="003B5922"/>
    <w:rsid w:val="003B5FAB"/>
    <w:rsid w:val="003B6221"/>
    <w:rsid w:val="003B667E"/>
    <w:rsid w:val="003B669A"/>
    <w:rsid w:val="003B6730"/>
    <w:rsid w:val="003B6966"/>
    <w:rsid w:val="003B6A98"/>
    <w:rsid w:val="003B6CAD"/>
    <w:rsid w:val="003B7200"/>
    <w:rsid w:val="003B7579"/>
    <w:rsid w:val="003C000D"/>
    <w:rsid w:val="003C0832"/>
    <w:rsid w:val="003C0E83"/>
    <w:rsid w:val="003C1123"/>
    <w:rsid w:val="003C1347"/>
    <w:rsid w:val="003C1CDC"/>
    <w:rsid w:val="003C1F40"/>
    <w:rsid w:val="003C2980"/>
    <w:rsid w:val="003C2D65"/>
    <w:rsid w:val="003C32B5"/>
    <w:rsid w:val="003C344F"/>
    <w:rsid w:val="003C34E9"/>
    <w:rsid w:val="003C3553"/>
    <w:rsid w:val="003C35C1"/>
    <w:rsid w:val="003C35E6"/>
    <w:rsid w:val="003C3B7A"/>
    <w:rsid w:val="003C3DBD"/>
    <w:rsid w:val="003C4E63"/>
    <w:rsid w:val="003C4ED9"/>
    <w:rsid w:val="003C5421"/>
    <w:rsid w:val="003C5962"/>
    <w:rsid w:val="003C5990"/>
    <w:rsid w:val="003C5A28"/>
    <w:rsid w:val="003C5D4D"/>
    <w:rsid w:val="003C5F3E"/>
    <w:rsid w:val="003C618F"/>
    <w:rsid w:val="003C68D7"/>
    <w:rsid w:val="003C6A53"/>
    <w:rsid w:val="003C6CB5"/>
    <w:rsid w:val="003C6CE8"/>
    <w:rsid w:val="003C6F48"/>
    <w:rsid w:val="003C72B3"/>
    <w:rsid w:val="003C72D5"/>
    <w:rsid w:val="003C746D"/>
    <w:rsid w:val="003C76F9"/>
    <w:rsid w:val="003C7B41"/>
    <w:rsid w:val="003C7B9B"/>
    <w:rsid w:val="003C7BBB"/>
    <w:rsid w:val="003D0318"/>
    <w:rsid w:val="003D04A9"/>
    <w:rsid w:val="003D0D1E"/>
    <w:rsid w:val="003D1403"/>
    <w:rsid w:val="003D15BC"/>
    <w:rsid w:val="003D189B"/>
    <w:rsid w:val="003D190C"/>
    <w:rsid w:val="003D1FCB"/>
    <w:rsid w:val="003D2226"/>
    <w:rsid w:val="003D2771"/>
    <w:rsid w:val="003D29FA"/>
    <w:rsid w:val="003D2CC2"/>
    <w:rsid w:val="003D2CC3"/>
    <w:rsid w:val="003D2D8B"/>
    <w:rsid w:val="003D3B18"/>
    <w:rsid w:val="003D3B53"/>
    <w:rsid w:val="003D3F7E"/>
    <w:rsid w:val="003D413A"/>
    <w:rsid w:val="003D45E8"/>
    <w:rsid w:val="003D4685"/>
    <w:rsid w:val="003D4C15"/>
    <w:rsid w:val="003D50A8"/>
    <w:rsid w:val="003D5A6B"/>
    <w:rsid w:val="003D5B0F"/>
    <w:rsid w:val="003D5D66"/>
    <w:rsid w:val="003D62A6"/>
    <w:rsid w:val="003D67EF"/>
    <w:rsid w:val="003D690A"/>
    <w:rsid w:val="003D6971"/>
    <w:rsid w:val="003D6A8A"/>
    <w:rsid w:val="003D6B7A"/>
    <w:rsid w:val="003D727F"/>
    <w:rsid w:val="003D73C5"/>
    <w:rsid w:val="003D75C8"/>
    <w:rsid w:val="003D7811"/>
    <w:rsid w:val="003D7997"/>
    <w:rsid w:val="003E027B"/>
    <w:rsid w:val="003E0CA7"/>
    <w:rsid w:val="003E0FE8"/>
    <w:rsid w:val="003E12FE"/>
    <w:rsid w:val="003E1328"/>
    <w:rsid w:val="003E18C2"/>
    <w:rsid w:val="003E2023"/>
    <w:rsid w:val="003E21F4"/>
    <w:rsid w:val="003E25AC"/>
    <w:rsid w:val="003E2B56"/>
    <w:rsid w:val="003E352B"/>
    <w:rsid w:val="003E35CF"/>
    <w:rsid w:val="003E3786"/>
    <w:rsid w:val="003E37DA"/>
    <w:rsid w:val="003E3ACA"/>
    <w:rsid w:val="003E3B25"/>
    <w:rsid w:val="003E3F97"/>
    <w:rsid w:val="003E44CA"/>
    <w:rsid w:val="003E4707"/>
    <w:rsid w:val="003E4721"/>
    <w:rsid w:val="003E4B48"/>
    <w:rsid w:val="003E4C17"/>
    <w:rsid w:val="003E4FBF"/>
    <w:rsid w:val="003E4FDA"/>
    <w:rsid w:val="003E5425"/>
    <w:rsid w:val="003E584F"/>
    <w:rsid w:val="003E5922"/>
    <w:rsid w:val="003E5B05"/>
    <w:rsid w:val="003E5D44"/>
    <w:rsid w:val="003E608A"/>
    <w:rsid w:val="003E62C6"/>
    <w:rsid w:val="003E639A"/>
    <w:rsid w:val="003E63B7"/>
    <w:rsid w:val="003E6BB7"/>
    <w:rsid w:val="003E7410"/>
    <w:rsid w:val="003E7681"/>
    <w:rsid w:val="003E76FF"/>
    <w:rsid w:val="003E7809"/>
    <w:rsid w:val="003E7D0D"/>
    <w:rsid w:val="003F01B1"/>
    <w:rsid w:val="003F024A"/>
    <w:rsid w:val="003F0455"/>
    <w:rsid w:val="003F08F9"/>
    <w:rsid w:val="003F11AF"/>
    <w:rsid w:val="003F129F"/>
    <w:rsid w:val="003F1372"/>
    <w:rsid w:val="003F1641"/>
    <w:rsid w:val="003F1645"/>
    <w:rsid w:val="003F199F"/>
    <w:rsid w:val="003F1AE6"/>
    <w:rsid w:val="003F1F73"/>
    <w:rsid w:val="003F2121"/>
    <w:rsid w:val="003F2181"/>
    <w:rsid w:val="003F21F1"/>
    <w:rsid w:val="003F257B"/>
    <w:rsid w:val="003F2645"/>
    <w:rsid w:val="003F2BEB"/>
    <w:rsid w:val="003F2EB0"/>
    <w:rsid w:val="003F35F1"/>
    <w:rsid w:val="003F391A"/>
    <w:rsid w:val="003F3BC8"/>
    <w:rsid w:val="003F3BEE"/>
    <w:rsid w:val="003F4050"/>
    <w:rsid w:val="003F4061"/>
    <w:rsid w:val="003F4EBE"/>
    <w:rsid w:val="003F50F3"/>
    <w:rsid w:val="003F5256"/>
    <w:rsid w:val="003F53F2"/>
    <w:rsid w:val="003F5A2C"/>
    <w:rsid w:val="003F5B69"/>
    <w:rsid w:val="003F5B78"/>
    <w:rsid w:val="003F5F6D"/>
    <w:rsid w:val="003F5FB3"/>
    <w:rsid w:val="003F5FB7"/>
    <w:rsid w:val="003F6068"/>
    <w:rsid w:val="003F6606"/>
    <w:rsid w:val="003F6B99"/>
    <w:rsid w:val="003F6E49"/>
    <w:rsid w:val="003F6E9C"/>
    <w:rsid w:val="003F6EBF"/>
    <w:rsid w:val="003F6EF8"/>
    <w:rsid w:val="003F767D"/>
    <w:rsid w:val="003F782C"/>
    <w:rsid w:val="003F7B53"/>
    <w:rsid w:val="00400353"/>
    <w:rsid w:val="0040046B"/>
    <w:rsid w:val="004005AD"/>
    <w:rsid w:val="00400735"/>
    <w:rsid w:val="00400985"/>
    <w:rsid w:val="00400AD4"/>
    <w:rsid w:val="00400C9B"/>
    <w:rsid w:val="004010A2"/>
    <w:rsid w:val="00401196"/>
    <w:rsid w:val="004014CC"/>
    <w:rsid w:val="0040153C"/>
    <w:rsid w:val="0040265A"/>
    <w:rsid w:val="00402D29"/>
    <w:rsid w:val="00402E74"/>
    <w:rsid w:val="0040327E"/>
    <w:rsid w:val="0040388F"/>
    <w:rsid w:val="0040439E"/>
    <w:rsid w:val="004045B7"/>
    <w:rsid w:val="0040497C"/>
    <w:rsid w:val="00404A1A"/>
    <w:rsid w:val="00404AB2"/>
    <w:rsid w:val="00404C51"/>
    <w:rsid w:val="00404FE4"/>
    <w:rsid w:val="004054AB"/>
    <w:rsid w:val="0040550A"/>
    <w:rsid w:val="0040566F"/>
    <w:rsid w:val="00405897"/>
    <w:rsid w:val="004058F4"/>
    <w:rsid w:val="00405A04"/>
    <w:rsid w:val="004062A3"/>
    <w:rsid w:val="00406335"/>
    <w:rsid w:val="004065F8"/>
    <w:rsid w:val="0040674D"/>
    <w:rsid w:val="004068C8"/>
    <w:rsid w:val="004069C7"/>
    <w:rsid w:val="00406A8F"/>
    <w:rsid w:val="00406B85"/>
    <w:rsid w:val="00406F83"/>
    <w:rsid w:val="0040714A"/>
    <w:rsid w:val="00407180"/>
    <w:rsid w:val="0040737F"/>
    <w:rsid w:val="00407805"/>
    <w:rsid w:val="00407FC7"/>
    <w:rsid w:val="0041086F"/>
    <w:rsid w:val="00410A61"/>
    <w:rsid w:val="00410C5D"/>
    <w:rsid w:val="00410CC3"/>
    <w:rsid w:val="00410F75"/>
    <w:rsid w:val="004111CB"/>
    <w:rsid w:val="00411261"/>
    <w:rsid w:val="00411299"/>
    <w:rsid w:val="0041190B"/>
    <w:rsid w:val="00411F01"/>
    <w:rsid w:val="004121EA"/>
    <w:rsid w:val="0041257C"/>
    <w:rsid w:val="004127CC"/>
    <w:rsid w:val="00413231"/>
    <w:rsid w:val="004137CE"/>
    <w:rsid w:val="00413E24"/>
    <w:rsid w:val="00414059"/>
    <w:rsid w:val="0041418D"/>
    <w:rsid w:val="004142D6"/>
    <w:rsid w:val="00414A74"/>
    <w:rsid w:val="00414A81"/>
    <w:rsid w:val="00414D3B"/>
    <w:rsid w:val="0041504A"/>
    <w:rsid w:val="004151D5"/>
    <w:rsid w:val="00415545"/>
    <w:rsid w:val="00415D88"/>
    <w:rsid w:val="00415E47"/>
    <w:rsid w:val="004161C7"/>
    <w:rsid w:val="00416381"/>
    <w:rsid w:val="0041682A"/>
    <w:rsid w:val="0041696F"/>
    <w:rsid w:val="004169BE"/>
    <w:rsid w:val="00416E94"/>
    <w:rsid w:val="00416EF9"/>
    <w:rsid w:val="00416F3A"/>
    <w:rsid w:val="00416F99"/>
    <w:rsid w:val="004172CF"/>
    <w:rsid w:val="004177BD"/>
    <w:rsid w:val="004177D6"/>
    <w:rsid w:val="0041799B"/>
    <w:rsid w:val="00417D93"/>
    <w:rsid w:val="004201B0"/>
    <w:rsid w:val="00420759"/>
    <w:rsid w:val="004207B6"/>
    <w:rsid w:val="004207BC"/>
    <w:rsid w:val="00421267"/>
    <w:rsid w:val="00421324"/>
    <w:rsid w:val="004213EB"/>
    <w:rsid w:val="00421426"/>
    <w:rsid w:val="0042143C"/>
    <w:rsid w:val="00421BD1"/>
    <w:rsid w:val="00421C04"/>
    <w:rsid w:val="00421C86"/>
    <w:rsid w:val="00421E19"/>
    <w:rsid w:val="004225C8"/>
    <w:rsid w:val="00422708"/>
    <w:rsid w:val="00422785"/>
    <w:rsid w:val="004228F0"/>
    <w:rsid w:val="0042367A"/>
    <w:rsid w:val="004237E3"/>
    <w:rsid w:val="00423D13"/>
    <w:rsid w:val="004244AE"/>
    <w:rsid w:val="0042450C"/>
    <w:rsid w:val="0042455F"/>
    <w:rsid w:val="004246DD"/>
    <w:rsid w:val="00424B39"/>
    <w:rsid w:val="00424DB3"/>
    <w:rsid w:val="0042521C"/>
    <w:rsid w:val="0042591A"/>
    <w:rsid w:val="00426244"/>
    <w:rsid w:val="004264BD"/>
    <w:rsid w:val="00426678"/>
    <w:rsid w:val="004266A9"/>
    <w:rsid w:val="00426770"/>
    <w:rsid w:val="00426C23"/>
    <w:rsid w:val="004270BF"/>
    <w:rsid w:val="004271EB"/>
    <w:rsid w:val="00427578"/>
    <w:rsid w:val="004276F3"/>
    <w:rsid w:val="004279C1"/>
    <w:rsid w:val="00427B4E"/>
    <w:rsid w:val="00427C23"/>
    <w:rsid w:val="004304A4"/>
    <w:rsid w:val="0043056E"/>
    <w:rsid w:val="00430655"/>
    <w:rsid w:val="00430A78"/>
    <w:rsid w:val="00430D24"/>
    <w:rsid w:val="004310E5"/>
    <w:rsid w:val="0043162F"/>
    <w:rsid w:val="0043199E"/>
    <w:rsid w:val="00431A2D"/>
    <w:rsid w:val="00431B72"/>
    <w:rsid w:val="00432072"/>
    <w:rsid w:val="00432277"/>
    <w:rsid w:val="004328E4"/>
    <w:rsid w:val="00432B63"/>
    <w:rsid w:val="00432CFE"/>
    <w:rsid w:val="00432E2C"/>
    <w:rsid w:val="00433170"/>
    <w:rsid w:val="00433350"/>
    <w:rsid w:val="00433EA4"/>
    <w:rsid w:val="00433F4E"/>
    <w:rsid w:val="00434690"/>
    <w:rsid w:val="00435323"/>
    <w:rsid w:val="00435745"/>
    <w:rsid w:val="00435987"/>
    <w:rsid w:val="004363AF"/>
    <w:rsid w:val="00436405"/>
    <w:rsid w:val="00436577"/>
    <w:rsid w:val="0043676E"/>
    <w:rsid w:val="00436A3B"/>
    <w:rsid w:val="00436D7A"/>
    <w:rsid w:val="00436F5B"/>
    <w:rsid w:val="0043703E"/>
    <w:rsid w:val="00437044"/>
    <w:rsid w:val="00437A16"/>
    <w:rsid w:val="00440106"/>
    <w:rsid w:val="004401C8"/>
    <w:rsid w:val="004402B1"/>
    <w:rsid w:val="00440CCB"/>
    <w:rsid w:val="00440D37"/>
    <w:rsid w:val="004411D5"/>
    <w:rsid w:val="0044197E"/>
    <w:rsid w:val="00441A2B"/>
    <w:rsid w:val="00441C83"/>
    <w:rsid w:val="00441CF8"/>
    <w:rsid w:val="00441E70"/>
    <w:rsid w:val="00441E74"/>
    <w:rsid w:val="00442614"/>
    <w:rsid w:val="0044272C"/>
    <w:rsid w:val="00442759"/>
    <w:rsid w:val="0044285F"/>
    <w:rsid w:val="00442BA3"/>
    <w:rsid w:val="0044320B"/>
    <w:rsid w:val="004432C1"/>
    <w:rsid w:val="00443334"/>
    <w:rsid w:val="00443397"/>
    <w:rsid w:val="004436E2"/>
    <w:rsid w:val="00443D7A"/>
    <w:rsid w:val="00443EDE"/>
    <w:rsid w:val="0044445B"/>
    <w:rsid w:val="00444798"/>
    <w:rsid w:val="00444B92"/>
    <w:rsid w:val="0044528E"/>
    <w:rsid w:val="004452FF"/>
    <w:rsid w:val="00445932"/>
    <w:rsid w:val="00445EB1"/>
    <w:rsid w:val="00446515"/>
    <w:rsid w:val="0044666F"/>
    <w:rsid w:val="004466BF"/>
    <w:rsid w:val="0044678B"/>
    <w:rsid w:val="004475E0"/>
    <w:rsid w:val="00447B4F"/>
    <w:rsid w:val="0045069C"/>
    <w:rsid w:val="00450B37"/>
    <w:rsid w:val="00450C43"/>
    <w:rsid w:val="00450D39"/>
    <w:rsid w:val="00450DBC"/>
    <w:rsid w:val="00451106"/>
    <w:rsid w:val="004511B5"/>
    <w:rsid w:val="00451206"/>
    <w:rsid w:val="00451388"/>
    <w:rsid w:val="00451AB5"/>
    <w:rsid w:val="00451ACC"/>
    <w:rsid w:val="00451B4A"/>
    <w:rsid w:val="00452147"/>
    <w:rsid w:val="0045222F"/>
    <w:rsid w:val="0045236E"/>
    <w:rsid w:val="0045254C"/>
    <w:rsid w:val="004525B1"/>
    <w:rsid w:val="00452F56"/>
    <w:rsid w:val="00453192"/>
    <w:rsid w:val="004532EC"/>
    <w:rsid w:val="0045354E"/>
    <w:rsid w:val="004535D5"/>
    <w:rsid w:val="00453A94"/>
    <w:rsid w:val="00453C99"/>
    <w:rsid w:val="004543B3"/>
    <w:rsid w:val="00454412"/>
    <w:rsid w:val="0045445A"/>
    <w:rsid w:val="00454539"/>
    <w:rsid w:val="004545C3"/>
    <w:rsid w:val="0045463F"/>
    <w:rsid w:val="00454675"/>
    <w:rsid w:val="004549B2"/>
    <w:rsid w:val="00454A0F"/>
    <w:rsid w:val="004550AC"/>
    <w:rsid w:val="00455739"/>
    <w:rsid w:val="0045592E"/>
    <w:rsid w:val="00455F6F"/>
    <w:rsid w:val="00456034"/>
    <w:rsid w:val="0045609C"/>
    <w:rsid w:val="004565F6"/>
    <w:rsid w:val="0045691D"/>
    <w:rsid w:val="00456ABF"/>
    <w:rsid w:val="00457067"/>
    <w:rsid w:val="0045770A"/>
    <w:rsid w:val="004578AC"/>
    <w:rsid w:val="00457A9B"/>
    <w:rsid w:val="00457D59"/>
    <w:rsid w:val="0046023E"/>
    <w:rsid w:val="0046037D"/>
    <w:rsid w:val="004603F4"/>
    <w:rsid w:val="00460453"/>
    <w:rsid w:val="004606B7"/>
    <w:rsid w:val="00460A80"/>
    <w:rsid w:val="00460C21"/>
    <w:rsid w:val="00460C5A"/>
    <w:rsid w:val="004613DC"/>
    <w:rsid w:val="00461422"/>
    <w:rsid w:val="004616D8"/>
    <w:rsid w:val="00461B9E"/>
    <w:rsid w:val="00461BCE"/>
    <w:rsid w:val="00461D1B"/>
    <w:rsid w:val="00461EBB"/>
    <w:rsid w:val="004623AA"/>
    <w:rsid w:val="00463551"/>
    <w:rsid w:val="0046383F"/>
    <w:rsid w:val="00463CA4"/>
    <w:rsid w:val="00463E82"/>
    <w:rsid w:val="00463F98"/>
    <w:rsid w:val="00463FB9"/>
    <w:rsid w:val="00464322"/>
    <w:rsid w:val="004644EF"/>
    <w:rsid w:val="0046477B"/>
    <w:rsid w:val="0046495C"/>
    <w:rsid w:val="00464ACD"/>
    <w:rsid w:val="00464D2A"/>
    <w:rsid w:val="00464E47"/>
    <w:rsid w:val="004656AC"/>
    <w:rsid w:val="0046570C"/>
    <w:rsid w:val="0046586B"/>
    <w:rsid w:val="00465C45"/>
    <w:rsid w:val="00465F90"/>
    <w:rsid w:val="00465FE3"/>
    <w:rsid w:val="00465FFA"/>
    <w:rsid w:val="004660E6"/>
    <w:rsid w:val="00466361"/>
    <w:rsid w:val="00466559"/>
    <w:rsid w:val="00466754"/>
    <w:rsid w:val="00466762"/>
    <w:rsid w:val="00466CAB"/>
    <w:rsid w:val="00466CCB"/>
    <w:rsid w:val="00466EBE"/>
    <w:rsid w:val="0046738E"/>
    <w:rsid w:val="00467729"/>
    <w:rsid w:val="00467C7C"/>
    <w:rsid w:val="00467EF7"/>
    <w:rsid w:val="004700EB"/>
    <w:rsid w:val="00470CAB"/>
    <w:rsid w:val="00470E0A"/>
    <w:rsid w:val="004711C6"/>
    <w:rsid w:val="00471419"/>
    <w:rsid w:val="00471581"/>
    <w:rsid w:val="00471872"/>
    <w:rsid w:val="00471FA6"/>
    <w:rsid w:val="004722B2"/>
    <w:rsid w:val="00472AA9"/>
    <w:rsid w:val="0047312F"/>
    <w:rsid w:val="0047394F"/>
    <w:rsid w:val="00473B09"/>
    <w:rsid w:val="00473C7D"/>
    <w:rsid w:val="0047413E"/>
    <w:rsid w:val="00474382"/>
    <w:rsid w:val="00474B23"/>
    <w:rsid w:val="00474ED8"/>
    <w:rsid w:val="00475683"/>
    <w:rsid w:val="0047585C"/>
    <w:rsid w:val="004759D2"/>
    <w:rsid w:val="00475A14"/>
    <w:rsid w:val="00475D91"/>
    <w:rsid w:val="00475FAB"/>
    <w:rsid w:val="00476573"/>
    <w:rsid w:val="00476D6D"/>
    <w:rsid w:val="00476EDD"/>
    <w:rsid w:val="00477078"/>
    <w:rsid w:val="0047726D"/>
    <w:rsid w:val="004772B1"/>
    <w:rsid w:val="004773F7"/>
    <w:rsid w:val="00477461"/>
    <w:rsid w:val="004774DE"/>
    <w:rsid w:val="004777C7"/>
    <w:rsid w:val="004779D4"/>
    <w:rsid w:val="00477F9D"/>
    <w:rsid w:val="00477FCB"/>
    <w:rsid w:val="00477FE2"/>
    <w:rsid w:val="00477FFC"/>
    <w:rsid w:val="0048014D"/>
    <w:rsid w:val="00480336"/>
    <w:rsid w:val="004809A9"/>
    <w:rsid w:val="00480E9B"/>
    <w:rsid w:val="004811E7"/>
    <w:rsid w:val="004813E0"/>
    <w:rsid w:val="004814A8"/>
    <w:rsid w:val="00481B13"/>
    <w:rsid w:val="00481D6C"/>
    <w:rsid w:val="00481DD8"/>
    <w:rsid w:val="00482288"/>
    <w:rsid w:val="004823E0"/>
    <w:rsid w:val="0048248F"/>
    <w:rsid w:val="00482B70"/>
    <w:rsid w:val="00482BEB"/>
    <w:rsid w:val="00482CBB"/>
    <w:rsid w:val="00482F1F"/>
    <w:rsid w:val="0048324D"/>
    <w:rsid w:val="00483377"/>
    <w:rsid w:val="0048337B"/>
    <w:rsid w:val="00483539"/>
    <w:rsid w:val="0048361E"/>
    <w:rsid w:val="00483F47"/>
    <w:rsid w:val="00483F99"/>
    <w:rsid w:val="00484093"/>
    <w:rsid w:val="00484538"/>
    <w:rsid w:val="00484721"/>
    <w:rsid w:val="00484A8E"/>
    <w:rsid w:val="00484E49"/>
    <w:rsid w:val="00484E5C"/>
    <w:rsid w:val="00484F2B"/>
    <w:rsid w:val="00485282"/>
    <w:rsid w:val="004853E0"/>
    <w:rsid w:val="00485430"/>
    <w:rsid w:val="00485490"/>
    <w:rsid w:val="00485652"/>
    <w:rsid w:val="00485851"/>
    <w:rsid w:val="004861CE"/>
    <w:rsid w:val="004862C4"/>
    <w:rsid w:val="004862D8"/>
    <w:rsid w:val="00486445"/>
    <w:rsid w:val="00486A33"/>
    <w:rsid w:val="00486A37"/>
    <w:rsid w:val="00486CAD"/>
    <w:rsid w:val="00486D2D"/>
    <w:rsid w:val="00487739"/>
    <w:rsid w:val="00487837"/>
    <w:rsid w:val="00487BC4"/>
    <w:rsid w:val="00490385"/>
    <w:rsid w:val="00490407"/>
    <w:rsid w:val="00490752"/>
    <w:rsid w:val="004907DC"/>
    <w:rsid w:val="004907E9"/>
    <w:rsid w:val="0049091E"/>
    <w:rsid w:val="00490D2F"/>
    <w:rsid w:val="004918C3"/>
    <w:rsid w:val="00491BFA"/>
    <w:rsid w:val="00491C2B"/>
    <w:rsid w:val="004921A1"/>
    <w:rsid w:val="004922EE"/>
    <w:rsid w:val="0049231D"/>
    <w:rsid w:val="004925DD"/>
    <w:rsid w:val="0049263B"/>
    <w:rsid w:val="004928F4"/>
    <w:rsid w:val="00492AF7"/>
    <w:rsid w:val="00492C78"/>
    <w:rsid w:val="00492EFE"/>
    <w:rsid w:val="00492FE9"/>
    <w:rsid w:val="0049360D"/>
    <w:rsid w:val="00493896"/>
    <w:rsid w:val="00493C16"/>
    <w:rsid w:val="00493F52"/>
    <w:rsid w:val="0049417A"/>
    <w:rsid w:val="00494525"/>
    <w:rsid w:val="00494528"/>
    <w:rsid w:val="0049493B"/>
    <w:rsid w:val="004949C2"/>
    <w:rsid w:val="0049503B"/>
    <w:rsid w:val="00495325"/>
    <w:rsid w:val="00495ACF"/>
    <w:rsid w:val="00495F48"/>
    <w:rsid w:val="004963FB"/>
    <w:rsid w:val="004964E1"/>
    <w:rsid w:val="004965EB"/>
    <w:rsid w:val="00496687"/>
    <w:rsid w:val="00496C1F"/>
    <w:rsid w:val="0049726C"/>
    <w:rsid w:val="00497CA4"/>
    <w:rsid w:val="004A046E"/>
    <w:rsid w:val="004A05CC"/>
    <w:rsid w:val="004A0756"/>
    <w:rsid w:val="004A1256"/>
    <w:rsid w:val="004A137D"/>
    <w:rsid w:val="004A167C"/>
    <w:rsid w:val="004A17F9"/>
    <w:rsid w:val="004A1B02"/>
    <w:rsid w:val="004A1B73"/>
    <w:rsid w:val="004A1FF8"/>
    <w:rsid w:val="004A2013"/>
    <w:rsid w:val="004A230E"/>
    <w:rsid w:val="004A23A0"/>
    <w:rsid w:val="004A2685"/>
    <w:rsid w:val="004A26BB"/>
    <w:rsid w:val="004A29F2"/>
    <w:rsid w:val="004A3506"/>
    <w:rsid w:val="004A35A1"/>
    <w:rsid w:val="004A4136"/>
    <w:rsid w:val="004A4883"/>
    <w:rsid w:val="004A5050"/>
    <w:rsid w:val="004A53B7"/>
    <w:rsid w:val="004A55C0"/>
    <w:rsid w:val="004A5607"/>
    <w:rsid w:val="004A59DE"/>
    <w:rsid w:val="004A5D23"/>
    <w:rsid w:val="004A5FDC"/>
    <w:rsid w:val="004A63A8"/>
    <w:rsid w:val="004A68E2"/>
    <w:rsid w:val="004A75A2"/>
    <w:rsid w:val="004A783C"/>
    <w:rsid w:val="004A7DAF"/>
    <w:rsid w:val="004A7E23"/>
    <w:rsid w:val="004A7FFE"/>
    <w:rsid w:val="004B000D"/>
    <w:rsid w:val="004B0210"/>
    <w:rsid w:val="004B033E"/>
    <w:rsid w:val="004B0471"/>
    <w:rsid w:val="004B0844"/>
    <w:rsid w:val="004B0C6B"/>
    <w:rsid w:val="004B0D27"/>
    <w:rsid w:val="004B1E2F"/>
    <w:rsid w:val="004B1F50"/>
    <w:rsid w:val="004B2339"/>
    <w:rsid w:val="004B321F"/>
    <w:rsid w:val="004B3356"/>
    <w:rsid w:val="004B3470"/>
    <w:rsid w:val="004B38E7"/>
    <w:rsid w:val="004B39CA"/>
    <w:rsid w:val="004B3CC1"/>
    <w:rsid w:val="004B3D2F"/>
    <w:rsid w:val="004B4139"/>
    <w:rsid w:val="004B4159"/>
    <w:rsid w:val="004B4390"/>
    <w:rsid w:val="004B4791"/>
    <w:rsid w:val="004B4DE6"/>
    <w:rsid w:val="004B5174"/>
    <w:rsid w:val="004B5A51"/>
    <w:rsid w:val="004B5B9A"/>
    <w:rsid w:val="004B6102"/>
    <w:rsid w:val="004B65DA"/>
    <w:rsid w:val="004B6A2F"/>
    <w:rsid w:val="004B6B17"/>
    <w:rsid w:val="004B6B43"/>
    <w:rsid w:val="004B6EC8"/>
    <w:rsid w:val="004B70D3"/>
    <w:rsid w:val="004B7105"/>
    <w:rsid w:val="004B73BF"/>
    <w:rsid w:val="004B756F"/>
    <w:rsid w:val="004B798A"/>
    <w:rsid w:val="004B79A9"/>
    <w:rsid w:val="004B7D41"/>
    <w:rsid w:val="004B7D79"/>
    <w:rsid w:val="004C02FD"/>
    <w:rsid w:val="004C087F"/>
    <w:rsid w:val="004C0B0A"/>
    <w:rsid w:val="004C0F08"/>
    <w:rsid w:val="004C14A7"/>
    <w:rsid w:val="004C1880"/>
    <w:rsid w:val="004C192D"/>
    <w:rsid w:val="004C1B91"/>
    <w:rsid w:val="004C26A9"/>
    <w:rsid w:val="004C2711"/>
    <w:rsid w:val="004C2966"/>
    <w:rsid w:val="004C2A06"/>
    <w:rsid w:val="004C2AA5"/>
    <w:rsid w:val="004C2EDA"/>
    <w:rsid w:val="004C3AD9"/>
    <w:rsid w:val="004C3C4B"/>
    <w:rsid w:val="004C447A"/>
    <w:rsid w:val="004C48FA"/>
    <w:rsid w:val="004C4AE3"/>
    <w:rsid w:val="004C4DDA"/>
    <w:rsid w:val="004C4F54"/>
    <w:rsid w:val="004C51D3"/>
    <w:rsid w:val="004C5C4A"/>
    <w:rsid w:val="004C5D71"/>
    <w:rsid w:val="004C5F1F"/>
    <w:rsid w:val="004C5F27"/>
    <w:rsid w:val="004C609C"/>
    <w:rsid w:val="004C6E6A"/>
    <w:rsid w:val="004C752B"/>
    <w:rsid w:val="004C76C5"/>
    <w:rsid w:val="004C78DC"/>
    <w:rsid w:val="004C7ADF"/>
    <w:rsid w:val="004C7B05"/>
    <w:rsid w:val="004C7DD4"/>
    <w:rsid w:val="004D0241"/>
    <w:rsid w:val="004D0392"/>
    <w:rsid w:val="004D0597"/>
    <w:rsid w:val="004D1259"/>
    <w:rsid w:val="004D1745"/>
    <w:rsid w:val="004D185B"/>
    <w:rsid w:val="004D18AA"/>
    <w:rsid w:val="004D18E2"/>
    <w:rsid w:val="004D1C61"/>
    <w:rsid w:val="004D1DD2"/>
    <w:rsid w:val="004D1F06"/>
    <w:rsid w:val="004D21F1"/>
    <w:rsid w:val="004D25E7"/>
    <w:rsid w:val="004D26E3"/>
    <w:rsid w:val="004D28EB"/>
    <w:rsid w:val="004D2A76"/>
    <w:rsid w:val="004D2AEB"/>
    <w:rsid w:val="004D3189"/>
    <w:rsid w:val="004D3254"/>
    <w:rsid w:val="004D344B"/>
    <w:rsid w:val="004D3F8C"/>
    <w:rsid w:val="004D46A1"/>
    <w:rsid w:val="004D5293"/>
    <w:rsid w:val="004D52E0"/>
    <w:rsid w:val="004D53ED"/>
    <w:rsid w:val="004D581F"/>
    <w:rsid w:val="004D5A97"/>
    <w:rsid w:val="004D5B17"/>
    <w:rsid w:val="004D612F"/>
    <w:rsid w:val="004D6717"/>
    <w:rsid w:val="004D6780"/>
    <w:rsid w:val="004D7017"/>
    <w:rsid w:val="004D7108"/>
    <w:rsid w:val="004D7145"/>
    <w:rsid w:val="004D78DD"/>
    <w:rsid w:val="004D7B5A"/>
    <w:rsid w:val="004D7E97"/>
    <w:rsid w:val="004D7F81"/>
    <w:rsid w:val="004E0533"/>
    <w:rsid w:val="004E06FF"/>
    <w:rsid w:val="004E09B1"/>
    <w:rsid w:val="004E09BD"/>
    <w:rsid w:val="004E0E29"/>
    <w:rsid w:val="004E0F31"/>
    <w:rsid w:val="004E1237"/>
    <w:rsid w:val="004E17ED"/>
    <w:rsid w:val="004E240D"/>
    <w:rsid w:val="004E29B0"/>
    <w:rsid w:val="004E30AD"/>
    <w:rsid w:val="004E3157"/>
    <w:rsid w:val="004E3171"/>
    <w:rsid w:val="004E3ACE"/>
    <w:rsid w:val="004E3B0D"/>
    <w:rsid w:val="004E41B1"/>
    <w:rsid w:val="004E4527"/>
    <w:rsid w:val="004E456B"/>
    <w:rsid w:val="004E59D1"/>
    <w:rsid w:val="004E59E4"/>
    <w:rsid w:val="004E5AFF"/>
    <w:rsid w:val="004E62A9"/>
    <w:rsid w:val="004E6552"/>
    <w:rsid w:val="004E6648"/>
    <w:rsid w:val="004E6791"/>
    <w:rsid w:val="004E6AD2"/>
    <w:rsid w:val="004E6E60"/>
    <w:rsid w:val="004E78AF"/>
    <w:rsid w:val="004E79EC"/>
    <w:rsid w:val="004E7FD8"/>
    <w:rsid w:val="004F002C"/>
    <w:rsid w:val="004F00C1"/>
    <w:rsid w:val="004F1331"/>
    <w:rsid w:val="004F18F6"/>
    <w:rsid w:val="004F1985"/>
    <w:rsid w:val="004F19E3"/>
    <w:rsid w:val="004F1AE3"/>
    <w:rsid w:val="004F1BDB"/>
    <w:rsid w:val="004F1BEC"/>
    <w:rsid w:val="004F1E9A"/>
    <w:rsid w:val="004F2079"/>
    <w:rsid w:val="004F21B7"/>
    <w:rsid w:val="004F22D3"/>
    <w:rsid w:val="004F2518"/>
    <w:rsid w:val="004F2AEC"/>
    <w:rsid w:val="004F2C76"/>
    <w:rsid w:val="004F2CD8"/>
    <w:rsid w:val="004F338E"/>
    <w:rsid w:val="004F3808"/>
    <w:rsid w:val="004F3EDF"/>
    <w:rsid w:val="004F43CF"/>
    <w:rsid w:val="004F490E"/>
    <w:rsid w:val="004F4ABB"/>
    <w:rsid w:val="004F4F2E"/>
    <w:rsid w:val="004F504E"/>
    <w:rsid w:val="004F5714"/>
    <w:rsid w:val="004F5AE0"/>
    <w:rsid w:val="004F5DA5"/>
    <w:rsid w:val="004F5F3B"/>
    <w:rsid w:val="004F602C"/>
    <w:rsid w:val="004F6334"/>
    <w:rsid w:val="004F663C"/>
    <w:rsid w:val="004F66AE"/>
    <w:rsid w:val="004F6885"/>
    <w:rsid w:val="004F6E31"/>
    <w:rsid w:val="004F6E48"/>
    <w:rsid w:val="004F7142"/>
    <w:rsid w:val="004F7834"/>
    <w:rsid w:val="004F7938"/>
    <w:rsid w:val="004F79BF"/>
    <w:rsid w:val="004F7D36"/>
    <w:rsid w:val="004F7DA0"/>
    <w:rsid w:val="00500050"/>
    <w:rsid w:val="0050066E"/>
    <w:rsid w:val="0050069C"/>
    <w:rsid w:val="0050073C"/>
    <w:rsid w:val="005007F6"/>
    <w:rsid w:val="005008F0"/>
    <w:rsid w:val="00500C92"/>
    <w:rsid w:val="00500D68"/>
    <w:rsid w:val="00500EDD"/>
    <w:rsid w:val="00500F1A"/>
    <w:rsid w:val="00501146"/>
    <w:rsid w:val="00501177"/>
    <w:rsid w:val="005011E6"/>
    <w:rsid w:val="0050157B"/>
    <w:rsid w:val="0050216C"/>
    <w:rsid w:val="005025E0"/>
    <w:rsid w:val="005025F8"/>
    <w:rsid w:val="0050260A"/>
    <w:rsid w:val="00502799"/>
    <w:rsid w:val="005027AE"/>
    <w:rsid w:val="005028D6"/>
    <w:rsid w:val="005029C1"/>
    <w:rsid w:val="00502CC6"/>
    <w:rsid w:val="00502D21"/>
    <w:rsid w:val="00502D53"/>
    <w:rsid w:val="0050302A"/>
    <w:rsid w:val="00503462"/>
    <w:rsid w:val="005036F9"/>
    <w:rsid w:val="0050372D"/>
    <w:rsid w:val="005037D1"/>
    <w:rsid w:val="005039FB"/>
    <w:rsid w:val="00503B10"/>
    <w:rsid w:val="00503DC0"/>
    <w:rsid w:val="00503F72"/>
    <w:rsid w:val="0050438A"/>
    <w:rsid w:val="005056D4"/>
    <w:rsid w:val="00505B41"/>
    <w:rsid w:val="00505CB8"/>
    <w:rsid w:val="00505E06"/>
    <w:rsid w:val="00505E2F"/>
    <w:rsid w:val="00505F2F"/>
    <w:rsid w:val="005065ED"/>
    <w:rsid w:val="00506613"/>
    <w:rsid w:val="00506C18"/>
    <w:rsid w:val="00506E20"/>
    <w:rsid w:val="00506F78"/>
    <w:rsid w:val="0050712C"/>
    <w:rsid w:val="00507354"/>
    <w:rsid w:val="0050775C"/>
    <w:rsid w:val="00507B50"/>
    <w:rsid w:val="00507D31"/>
    <w:rsid w:val="00507E30"/>
    <w:rsid w:val="005101BB"/>
    <w:rsid w:val="0051036E"/>
    <w:rsid w:val="00510BB1"/>
    <w:rsid w:val="00510CE0"/>
    <w:rsid w:val="00511288"/>
    <w:rsid w:val="005112A2"/>
    <w:rsid w:val="005115CD"/>
    <w:rsid w:val="00511A0C"/>
    <w:rsid w:val="00511D0C"/>
    <w:rsid w:val="00511DC4"/>
    <w:rsid w:val="00512B3F"/>
    <w:rsid w:val="00512E3C"/>
    <w:rsid w:val="00512F05"/>
    <w:rsid w:val="00512F88"/>
    <w:rsid w:val="005130DE"/>
    <w:rsid w:val="00513553"/>
    <w:rsid w:val="00513A9F"/>
    <w:rsid w:val="005142A1"/>
    <w:rsid w:val="00514BAB"/>
    <w:rsid w:val="005152F3"/>
    <w:rsid w:val="00515424"/>
    <w:rsid w:val="00515615"/>
    <w:rsid w:val="00515CB6"/>
    <w:rsid w:val="005164C7"/>
    <w:rsid w:val="005165F8"/>
    <w:rsid w:val="005166C4"/>
    <w:rsid w:val="00516943"/>
    <w:rsid w:val="00516C25"/>
    <w:rsid w:val="00516C75"/>
    <w:rsid w:val="00516EEF"/>
    <w:rsid w:val="00517031"/>
    <w:rsid w:val="00517190"/>
    <w:rsid w:val="005173F8"/>
    <w:rsid w:val="0051763F"/>
    <w:rsid w:val="005177F0"/>
    <w:rsid w:val="00517803"/>
    <w:rsid w:val="00517847"/>
    <w:rsid w:val="0051785E"/>
    <w:rsid w:val="00517C8D"/>
    <w:rsid w:val="00517FCA"/>
    <w:rsid w:val="005200F2"/>
    <w:rsid w:val="005203CD"/>
    <w:rsid w:val="00520517"/>
    <w:rsid w:val="00520741"/>
    <w:rsid w:val="00520B94"/>
    <w:rsid w:val="00520D57"/>
    <w:rsid w:val="005210AD"/>
    <w:rsid w:val="005212B2"/>
    <w:rsid w:val="005215F6"/>
    <w:rsid w:val="0052166C"/>
    <w:rsid w:val="00521B3E"/>
    <w:rsid w:val="00521BF6"/>
    <w:rsid w:val="0052202D"/>
    <w:rsid w:val="0052231A"/>
    <w:rsid w:val="00522381"/>
    <w:rsid w:val="005223B0"/>
    <w:rsid w:val="005229E9"/>
    <w:rsid w:val="00522CF8"/>
    <w:rsid w:val="00522E31"/>
    <w:rsid w:val="00523008"/>
    <w:rsid w:val="005230B8"/>
    <w:rsid w:val="00523842"/>
    <w:rsid w:val="0052398C"/>
    <w:rsid w:val="00524027"/>
    <w:rsid w:val="00524350"/>
    <w:rsid w:val="0052440D"/>
    <w:rsid w:val="00524470"/>
    <w:rsid w:val="0052462B"/>
    <w:rsid w:val="005246B5"/>
    <w:rsid w:val="005246C9"/>
    <w:rsid w:val="00524841"/>
    <w:rsid w:val="00524D8C"/>
    <w:rsid w:val="00524DB6"/>
    <w:rsid w:val="00525024"/>
    <w:rsid w:val="00525D4A"/>
    <w:rsid w:val="00525EF6"/>
    <w:rsid w:val="005264FF"/>
    <w:rsid w:val="00526A1C"/>
    <w:rsid w:val="00526CB9"/>
    <w:rsid w:val="00526D39"/>
    <w:rsid w:val="00526D70"/>
    <w:rsid w:val="005277C2"/>
    <w:rsid w:val="00530BD0"/>
    <w:rsid w:val="00531265"/>
    <w:rsid w:val="005314B0"/>
    <w:rsid w:val="0053157A"/>
    <w:rsid w:val="00531B28"/>
    <w:rsid w:val="00531D43"/>
    <w:rsid w:val="005322C7"/>
    <w:rsid w:val="005325A7"/>
    <w:rsid w:val="00532791"/>
    <w:rsid w:val="00532976"/>
    <w:rsid w:val="00532A2A"/>
    <w:rsid w:val="00532FE8"/>
    <w:rsid w:val="005330A4"/>
    <w:rsid w:val="00533102"/>
    <w:rsid w:val="0053316C"/>
    <w:rsid w:val="00533BD4"/>
    <w:rsid w:val="00533C17"/>
    <w:rsid w:val="00533D3A"/>
    <w:rsid w:val="00534934"/>
    <w:rsid w:val="005349D6"/>
    <w:rsid w:val="00534A06"/>
    <w:rsid w:val="00534B6D"/>
    <w:rsid w:val="00534D2B"/>
    <w:rsid w:val="005351C9"/>
    <w:rsid w:val="0053521A"/>
    <w:rsid w:val="00535D10"/>
    <w:rsid w:val="00535F05"/>
    <w:rsid w:val="0053600B"/>
    <w:rsid w:val="0053648A"/>
    <w:rsid w:val="0053662A"/>
    <w:rsid w:val="005367C1"/>
    <w:rsid w:val="00536917"/>
    <w:rsid w:val="00536C02"/>
    <w:rsid w:val="00536CAB"/>
    <w:rsid w:val="00536F76"/>
    <w:rsid w:val="00537115"/>
    <w:rsid w:val="0053718A"/>
    <w:rsid w:val="005372E9"/>
    <w:rsid w:val="005376FE"/>
    <w:rsid w:val="0053778F"/>
    <w:rsid w:val="00537CAF"/>
    <w:rsid w:val="0054020D"/>
    <w:rsid w:val="005406AC"/>
    <w:rsid w:val="00540A74"/>
    <w:rsid w:val="00540B82"/>
    <w:rsid w:val="00540D9B"/>
    <w:rsid w:val="00540DB1"/>
    <w:rsid w:val="00540E05"/>
    <w:rsid w:val="0054139F"/>
    <w:rsid w:val="00541C12"/>
    <w:rsid w:val="00541C2E"/>
    <w:rsid w:val="00541C7F"/>
    <w:rsid w:val="00541D52"/>
    <w:rsid w:val="0054235F"/>
    <w:rsid w:val="0054244C"/>
    <w:rsid w:val="00542F0C"/>
    <w:rsid w:val="005430D2"/>
    <w:rsid w:val="00543279"/>
    <w:rsid w:val="0054340D"/>
    <w:rsid w:val="00543981"/>
    <w:rsid w:val="00543A73"/>
    <w:rsid w:val="00543FC2"/>
    <w:rsid w:val="005441F9"/>
    <w:rsid w:val="00544710"/>
    <w:rsid w:val="00544895"/>
    <w:rsid w:val="0054529B"/>
    <w:rsid w:val="00545577"/>
    <w:rsid w:val="00545AC2"/>
    <w:rsid w:val="00545EE3"/>
    <w:rsid w:val="005463DA"/>
    <w:rsid w:val="005470BA"/>
    <w:rsid w:val="00547748"/>
    <w:rsid w:val="00547D94"/>
    <w:rsid w:val="00547EE0"/>
    <w:rsid w:val="005501A1"/>
    <w:rsid w:val="005502E4"/>
    <w:rsid w:val="00550B48"/>
    <w:rsid w:val="00551777"/>
    <w:rsid w:val="005517CA"/>
    <w:rsid w:val="005517EE"/>
    <w:rsid w:val="00551992"/>
    <w:rsid w:val="00551B0A"/>
    <w:rsid w:val="005524C7"/>
    <w:rsid w:val="005526DA"/>
    <w:rsid w:val="0055291D"/>
    <w:rsid w:val="00552DB3"/>
    <w:rsid w:val="00552F26"/>
    <w:rsid w:val="00553451"/>
    <w:rsid w:val="00553959"/>
    <w:rsid w:val="00553E86"/>
    <w:rsid w:val="005541ED"/>
    <w:rsid w:val="0055439A"/>
    <w:rsid w:val="00554519"/>
    <w:rsid w:val="00554663"/>
    <w:rsid w:val="00555181"/>
    <w:rsid w:val="00555468"/>
    <w:rsid w:val="00555484"/>
    <w:rsid w:val="005556F2"/>
    <w:rsid w:val="00555840"/>
    <w:rsid w:val="00555B95"/>
    <w:rsid w:val="00555E5F"/>
    <w:rsid w:val="00555EE8"/>
    <w:rsid w:val="0055624F"/>
    <w:rsid w:val="00556818"/>
    <w:rsid w:val="00556885"/>
    <w:rsid w:val="005568BC"/>
    <w:rsid w:val="00556BBF"/>
    <w:rsid w:val="00556E1D"/>
    <w:rsid w:val="00556E68"/>
    <w:rsid w:val="00556F3C"/>
    <w:rsid w:val="00557086"/>
    <w:rsid w:val="005571F5"/>
    <w:rsid w:val="0055764E"/>
    <w:rsid w:val="005577CB"/>
    <w:rsid w:val="00560350"/>
    <w:rsid w:val="00560386"/>
    <w:rsid w:val="005604EE"/>
    <w:rsid w:val="0056069C"/>
    <w:rsid w:val="00560817"/>
    <w:rsid w:val="00560874"/>
    <w:rsid w:val="00560A89"/>
    <w:rsid w:val="00561019"/>
    <w:rsid w:val="00561051"/>
    <w:rsid w:val="00561101"/>
    <w:rsid w:val="005611F1"/>
    <w:rsid w:val="0056141C"/>
    <w:rsid w:val="0056161C"/>
    <w:rsid w:val="005616F7"/>
    <w:rsid w:val="00561801"/>
    <w:rsid w:val="005618DD"/>
    <w:rsid w:val="00561C80"/>
    <w:rsid w:val="005621F7"/>
    <w:rsid w:val="00562367"/>
    <w:rsid w:val="00562525"/>
    <w:rsid w:val="005630E8"/>
    <w:rsid w:val="005639EB"/>
    <w:rsid w:val="00563BCA"/>
    <w:rsid w:val="00563CFF"/>
    <w:rsid w:val="00564372"/>
    <w:rsid w:val="00564DB6"/>
    <w:rsid w:val="0056569E"/>
    <w:rsid w:val="00565797"/>
    <w:rsid w:val="005657AD"/>
    <w:rsid w:val="00565E9A"/>
    <w:rsid w:val="0056610D"/>
    <w:rsid w:val="0056615B"/>
    <w:rsid w:val="005663D2"/>
    <w:rsid w:val="005667C4"/>
    <w:rsid w:val="00566913"/>
    <w:rsid w:val="005669D7"/>
    <w:rsid w:val="00566C21"/>
    <w:rsid w:val="00566CC3"/>
    <w:rsid w:val="00566FCF"/>
    <w:rsid w:val="00567005"/>
    <w:rsid w:val="005670EB"/>
    <w:rsid w:val="00567A2C"/>
    <w:rsid w:val="00567A4A"/>
    <w:rsid w:val="005700FC"/>
    <w:rsid w:val="005704E8"/>
    <w:rsid w:val="0057081A"/>
    <w:rsid w:val="00570DB4"/>
    <w:rsid w:val="00571039"/>
    <w:rsid w:val="005712D4"/>
    <w:rsid w:val="00571429"/>
    <w:rsid w:val="00571908"/>
    <w:rsid w:val="00571B26"/>
    <w:rsid w:val="00571B42"/>
    <w:rsid w:val="00571BC3"/>
    <w:rsid w:val="00572435"/>
    <w:rsid w:val="005726C8"/>
    <w:rsid w:val="005726EF"/>
    <w:rsid w:val="005728B4"/>
    <w:rsid w:val="00572D1F"/>
    <w:rsid w:val="00573022"/>
    <w:rsid w:val="005733E6"/>
    <w:rsid w:val="00573B9B"/>
    <w:rsid w:val="00574115"/>
    <w:rsid w:val="005741FE"/>
    <w:rsid w:val="0057441D"/>
    <w:rsid w:val="00574AD7"/>
    <w:rsid w:val="00574C41"/>
    <w:rsid w:val="00574E0E"/>
    <w:rsid w:val="00575421"/>
    <w:rsid w:val="00575B9D"/>
    <w:rsid w:val="00575DFE"/>
    <w:rsid w:val="005762E4"/>
    <w:rsid w:val="00576645"/>
    <w:rsid w:val="005766DD"/>
    <w:rsid w:val="00576751"/>
    <w:rsid w:val="0057676F"/>
    <w:rsid w:val="005773A7"/>
    <w:rsid w:val="005800E9"/>
    <w:rsid w:val="00580361"/>
    <w:rsid w:val="005806C8"/>
    <w:rsid w:val="005807FF"/>
    <w:rsid w:val="00580A15"/>
    <w:rsid w:val="00580FA4"/>
    <w:rsid w:val="00581C82"/>
    <w:rsid w:val="00581D65"/>
    <w:rsid w:val="00581D83"/>
    <w:rsid w:val="00581DC7"/>
    <w:rsid w:val="005821FB"/>
    <w:rsid w:val="005822AF"/>
    <w:rsid w:val="005829D0"/>
    <w:rsid w:val="00582D3F"/>
    <w:rsid w:val="00583030"/>
    <w:rsid w:val="00583476"/>
    <w:rsid w:val="005838E4"/>
    <w:rsid w:val="00583975"/>
    <w:rsid w:val="0058397F"/>
    <w:rsid w:val="00583CC4"/>
    <w:rsid w:val="00583D94"/>
    <w:rsid w:val="00583DC2"/>
    <w:rsid w:val="005846C4"/>
    <w:rsid w:val="0058485F"/>
    <w:rsid w:val="005850B8"/>
    <w:rsid w:val="0058513F"/>
    <w:rsid w:val="00585253"/>
    <w:rsid w:val="005855BE"/>
    <w:rsid w:val="0058563E"/>
    <w:rsid w:val="00585705"/>
    <w:rsid w:val="00585AB3"/>
    <w:rsid w:val="00585BA8"/>
    <w:rsid w:val="00586343"/>
    <w:rsid w:val="005863B1"/>
    <w:rsid w:val="00586463"/>
    <w:rsid w:val="005864A2"/>
    <w:rsid w:val="005865D6"/>
    <w:rsid w:val="0058691C"/>
    <w:rsid w:val="00586B7B"/>
    <w:rsid w:val="00586C88"/>
    <w:rsid w:val="005871C3"/>
    <w:rsid w:val="00587387"/>
    <w:rsid w:val="005875D5"/>
    <w:rsid w:val="00587C50"/>
    <w:rsid w:val="00587E60"/>
    <w:rsid w:val="00590067"/>
    <w:rsid w:val="005900B2"/>
    <w:rsid w:val="005900FF"/>
    <w:rsid w:val="00590140"/>
    <w:rsid w:val="00590399"/>
    <w:rsid w:val="00590810"/>
    <w:rsid w:val="00590A17"/>
    <w:rsid w:val="00590E89"/>
    <w:rsid w:val="00590F75"/>
    <w:rsid w:val="00591A1D"/>
    <w:rsid w:val="0059236B"/>
    <w:rsid w:val="00592488"/>
    <w:rsid w:val="0059292F"/>
    <w:rsid w:val="00592999"/>
    <w:rsid w:val="00592BF5"/>
    <w:rsid w:val="00592E67"/>
    <w:rsid w:val="0059386F"/>
    <w:rsid w:val="00593B0C"/>
    <w:rsid w:val="00593EA5"/>
    <w:rsid w:val="005943E7"/>
    <w:rsid w:val="00594464"/>
    <w:rsid w:val="005944F8"/>
    <w:rsid w:val="00594940"/>
    <w:rsid w:val="005951AA"/>
    <w:rsid w:val="005952B0"/>
    <w:rsid w:val="0059544C"/>
    <w:rsid w:val="00595539"/>
    <w:rsid w:val="00595632"/>
    <w:rsid w:val="00595BAE"/>
    <w:rsid w:val="00595E57"/>
    <w:rsid w:val="00595FE0"/>
    <w:rsid w:val="00596671"/>
    <w:rsid w:val="00596989"/>
    <w:rsid w:val="00596AB4"/>
    <w:rsid w:val="00596BCF"/>
    <w:rsid w:val="00596D60"/>
    <w:rsid w:val="005975BC"/>
    <w:rsid w:val="00597FB7"/>
    <w:rsid w:val="005A032E"/>
    <w:rsid w:val="005A0445"/>
    <w:rsid w:val="005A05C8"/>
    <w:rsid w:val="005A0A83"/>
    <w:rsid w:val="005A0C94"/>
    <w:rsid w:val="005A13A5"/>
    <w:rsid w:val="005A1683"/>
    <w:rsid w:val="005A1863"/>
    <w:rsid w:val="005A1D39"/>
    <w:rsid w:val="005A1FCD"/>
    <w:rsid w:val="005A2138"/>
    <w:rsid w:val="005A2460"/>
    <w:rsid w:val="005A25F4"/>
    <w:rsid w:val="005A2606"/>
    <w:rsid w:val="005A2947"/>
    <w:rsid w:val="005A2FC8"/>
    <w:rsid w:val="005A30A3"/>
    <w:rsid w:val="005A319C"/>
    <w:rsid w:val="005A3474"/>
    <w:rsid w:val="005A3601"/>
    <w:rsid w:val="005A408C"/>
    <w:rsid w:val="005A4185"/>
    <w:rsid w:val="005A4261"/>
    <w:rsid w:val="005A42EE"/>
    <w:rsid w:val="005A4427"/>
    <w:rsid w:val="005A472A"/>
    <w:rsid w:val="005A482B"/>
    <w:rsid w:val="005A4E11"/>
    <w:rsid w:val="005A53BD"/>
    <w:rsid w:val="005A5624"/>
    <w:rsid w:val="005A584B"/>
    <w:rsid w:val="005A593F"/>
    <w:rsid w:val="005A59C1"/>
    <w:rsid w:val="005A61EB"/>
    <w:rsid w:val="005A6676"/>
    <w:rsid w:val="005A687E"/>
    <w:rsid w:val="005A6915"/>
    <w:rsid w:val="005A6B43"/>
    <w:rsid w:val="005A6D04"/>
    <w:rsid w:val="005A6E8D"/>
    <w:rsid w:val="005A6F36"/>
    <w:rsid w:val="005A7164"/>
    <w:rsid w:val="005A78EF"/>
    <w:rsid w:val="005B02DC"/>
    <w:rsid w:val="005B0659"/>
    <w:rsid w:val="005B08C6"/>
    <w:rsid w:val="005B0973"/>
    <w:rsid w:val="005B1040"/>
    <w:rsid w:val="005B1A10"/>
    <w:rsid w:val="005B1BDA"/>
    <w:rsid w:val="005B2A94"/>
    <w:rsid w:val="005B31D4"/>
    <w:rsid w:val="005B3323"/>
    <w:rsid w:val="005B355B"/>
    <w:rsid w:val="005B3729"/>
    <w:rsid w:val="005B3A9D"/>
    <w:rsid w:val="005B3D26"/>
    <w:rsid w:val="005B3DB1"/>
    <w:rsid w:val="005B3ED6"/>
    <w:rsid w:val="005B3F1D"/>
    <w:rsid w:val="005B4175"/>
    <w:rsid w:val="005B44BC"/>
    <w:rsid w:val="005B44F9"/>
    <w:rsid w:val="005B45CD"/>
    <w:rsid w:val="005B46B1"/>
    <w:rsid w:val="005B4852"/>
    <w:rsid w:val="005B49B1"/>
    <w:rsid w:val="005B4A74"/>
    <w:rsid w:val="005B4E8E"/>
    <w:rsid w:val="005B51A6"/>
    <w:rsid w:val="005B52CA"/>
    <w:rsid w:val="005B59BC"/>
    <w:rsid w:val="005B5AD9"/>
    <w:rsid w:val="005B5B0C"/>
    <w:rsid w:val="005B5B97"/>
    <w:rsid w:val="005B67BB"/>
    <w:rsid w:val="005B6DC1"/>
    <w:rsid w:val="005B7184"/>
    <w:rsid w:val="005B76B7"/>
    <w:rsid w:val="005B76F7"/>
    <w:rsid w:val="005B7A6D"/>
    <w:rsid w:val="005B7DCD"/>
    <w:rsid w:val="005B7F83"/>
    <w:rsid w:val="005C035B"/>
    <w:rsid w:val="005C0523"/>
    <w:rsid w:val="005C09E0"/>
    <w:rsid w:val="005C1593"/>
    <w:rsid w:val="005C1735"/>
    <w:rsid w:val="005C1A70"/>
    <w:rsid w:val="005C1B26"/>
    <w:rsid w:val="005C1E27"/>
    <w:rsid w:val="005C1F88"/>
    <w:rsid w:val="005C1FFE"/>
    <w:rsid w:val="005C2165"/>
    <w:rsid w:val="005C24E5"/>
    <w:rsid w:val="005C27BB"/>
    <w:rsid w:val="005C2A35"/>
    <w:rsid w:val="005C2B4D"/>
    <w:rsid w:val="005C2BAB"/>
    <w:rsid w:val="005C2D55"/>
    <w:rsid w:val="005C2D8C"/>
    <w:rsid w:val="005C2F02"/>
    <w:rsid w:val="005C3015"/>
    <w:rsid w:val="005C348C"/>
    <w:rsid w:val="005C3D10"/>
    <w:rsid w:val="005C422E"/>
    <w:rsid w:val="005C42D1"/>
    <w:rsid w:val="005C4413"/>
    <w:rsid w:val="005C4AB8"/>
    <w:rsid w:val="005C502A"/>
    <w:rsid w:val="005C5224"/>
    <w:rsid w:val="005C53C6"/>
    <w:rsid w:val="005C58A9"/>
    <w:rsid w:val="005C5A50"/>
    <w:rsid w:val="005C5B05"/>
    <w:rsid w:val="005C5B1D"/>
    <w:rsid w:val="005C5C74"/>
    <w:rsid w:val="005C5DD7"/>
    <w:rsid w:val="005C5E4E"/>
    <w:rsid w:val="005C622E"/>
    <w:rsid w:val="005C66A4"/>
    <w:rsid w:val="005C6971"/>
    <w:rsid w:val="005C6A0C"/>
    <w:rsid w:val="005C6D80"/>
    <w:rsid w:val="005C6F4D"/>
    <w:rsid w:val="005C7035"/>
    <w:rsid w:val="005C7069"/>
    <w:rsid w:val="005C723C"/>
    <w:rsid w:val="005C7346"/>
    <w:rsid w:val="005C7843"/>
    <w:rsid w:val="005C7929"/>
    <w:rsid w:val="005C793B"/>
    <w:rsid w:val="005C794D"/>
    <w:rsid w:val="005C799B"/>
    <w:rsid w:val="005C7A1C"/>
    <w:rsid w:val="005D0096"/>
    <w:rsid w:val="005D013F"/>
    <w:rsid w:val="005D05DA"/>
    <w:rsid w:val="005D0B86"/>
    <w:rsid w:val="005D0C99"/>
    <w:rsid w:val="005D0CBF"/>
    <w:rsid w:val="005D0D6A"/>
    <w:rsid w:val="005D0DEC"/>
    <w:rsid w:val="005D12ED"/>
    <w:rsid w:val="005D1D7E"/>
    <w:rsid w:val="005D270E"/>
    <w:rsid w:val="005D2AB9"/>
    <w:rsid w:val="005D2F98"/>
    <w:rsid w:val="005D3893"/>
    <w:rsid w:val="005D3895"/>
    <w:rsid w:val="005D3A05"/>
    <w:rsid w:val="005D3A0D"/>
    <w:rsid w:val="005D3EC9"/>
    <w:rsid w:val="005D4176"/>
    <w:rsid w:val="005D43BF"/>
    <w:rsid w:val="005D4460"/>
    <w:rsid w:val="005D47C2"/>
    <w:rsid w:val="005D486C"/>
    <w:rsid w:val="005D488B"/>
    <w:rsid w:val="005D496D"/>
    <w:rsid w:val="005D4D56"/>
    <w:rsid w:val="005D4F49"/>
    <w:rsid w:val="005D5103"/>
    <w:rsid w:val="005D5650"/>
    <w:rsid w:val="005D5CB9"/>
    <w:rsid w:val="005D627C"/>
    <w:rsid w:val="005D687F"/>
    <w:rsid w:val="005D75DE"/>
    <w:rsid w:val="005D7ABC"/>
    <w:rsid w:val="005D7AFA"/>
    <w:rsid w:val="005D7C1E"/>
    <w:rsid w:val="005D7D9F"/>
    <w:rsid w:val="005E02C3"/>
    <w:rsid w:val="005E0357"/>
    <w:rsid w:val="005E0421"/>
    <w:rsid w:val="005E0A2D"/>
    <w:rsid w:val="005E0B0D"/>
    <w:rsid w:val="005E181B"/>
    <w:rsid w:val="005E1860"/>
    <w:rsid w:val="005E1B10"/>
    <w:rsid w:val="005E1DC7"/>
    <w:rsid w:val="005E1FC8"/>
    <w:rsid w:val="005E21D8"/>
    <w:rsid w:val="005E231C"/>
    <w:rsid w:val="005E23F7"/>
    <w:rsid w:val="005E24C9"/>
    <w:rsid w:val="005E25C7"/>
    <w:rsid w:val="005E28A6"/>
    <w:rsid w:val="005E29F8"/>
    <w:rsid w:val="005E2BBC"/>
    <w:rsid w:val="005E2C03"/>
    <w:rsid w:val="005E3023"/>
    <w:rsid w:val="005E33BE"/>
    <w:rsid w:val="005E3661"/>
    <w:rsid w:val="005E3B4D"/>
    <w:rsid w:val="005E3D3E"/>
    <w:rsid w:val="005E4508"/>
    <w:rsid w:val="005E464B"/>
    <w:rsid w:val="005E4756"/>
    <w:rsid w:val="005E47EE"/>
    <w:rsid w:val="005E4878"/>
    <w:rsid w:val="005E489D"/>
    <w:rsid w:val="005E49C1"/>
    <w:rsid w:val="005E4A8A"/>
    <w:rsid w:val="005E5127"/>
    <w:rsid w:val="005E54A1"/>
    <w:rsid w:val="005E56E9"/>
    <w:rsid w:val="005E5823"/>
    <w:rsid w:val="005E595A"/>
    <w:rsid w:val="005E5C58"/>
    <w:rsid w:val="005E5D87"/>
    <w:rsid w:val="005E5E37"/>
    <w:rsid w:val="005E625B"/>
    <w:rsid w:val="005E6E56"/>
    <w:rsid w:val="005E79FA"/>
    <w:rsid w:val="005E7A49"/>
    <w:rsid w:val="005E7F34"/>
    <w:rsid w:val="005F0218"/>
    <w:rsid w:val="005F0439"/>
    <w:rsid w:val="005F118D"/>
    <w:rsid w:val="005F165D"/>
    <w:rsid w:val="005F1DE1"/>
    <w:rsid w:val="005F1F6F"/>
    <w:rsid w:val="005F25A4"/>
    <w:rsid w:val="005F2F19"/>
    <w:rsid w:val="005F31EE"/>
    <w:rsid w:val="005F31FC"/>
    <w:rsid w:val="005F35C0"/>
    <w:rsid w:val="005F3C0D"/>
    <w:rsid w:val="005F3CCB"/>
    <w:rsid w:val="005F4282"/>
    <w:rsid w:val="005F489C"/>
    <w:rsid w:val="005F4A9A"/>
    <w:rsid w:val="005F4E7D"/>
    <w:rsid w:val="005F522C"/>
    <w:rsid w:val="005F53DC"/>
    <w:rsid w:val="005F5A6D"/>
    <w:rsid w:val="005F5C23"/>
    <w:rsid w:val="005F5D4E"/>
    <w:rsid w:val="005F5F29"/>
    <w:rsid w:val="005F612E"/>
    <w:rsid w:val="005F6514"/>
    <w:rsid w:val="005F6540"/>
    <w:rsid w:val="005F6845"/>
    <w:rsid w:val="005F69A9"/>
    <w:rsid w:val="005F6E2D"/>
    <w:rsid w:val="005F7A84"/>
    <w:rsid w:val="005F7AD7"/>
    <w:rsid w:val="005F7C82"/>
    <w:rsid w:val="005F7DA4"/>
    <w:rsid w:val="005F7E4F"/>
    <w:rsid w:val="0060011C"/>
    <w:rsid w:val="00600270"/>
    <w:rsid w:val="0060029F"/>
    <w:rsid w:val="00600D85"/>
    <w:rsid w:val="00600FD1"/>
    <w:rsid w:val="0060137B"/>
    <w:rsid w:val="00601540"/>
    <w:rsid w:val="00601795"/>
    <w:rsid w:val="00601DC3"/>
    <w:rsid w:val="0060266A"/>
    <w:rsid w:val="00602A98"/>
    <w:rsid w:val="00602FA9"/>
    <w:rsid w:val="0060374D"/>
    <w:rsid w:val="006037C5"/>
    <w:rsid w:val="006039A7"/>
    <w:rsid w:val="00603C02"/>
    <w:rsid w:val="00603CE2"/>
    <w:rsid w:val="00603DA1"/>
    <w:rsid w:val="006040BD"/>
    <w:rsid w:val="00604503"/>
    <w:rsid w:val="006045DE"/>
    <w:rsid w:val="0060501C"/>
    <w:rsid w:val="00605932"/>
    <w:rsid w:val="00605A53"/>
    <w:rsid w:val="00605BF9"/>
    <w:rsid w:val="00605EDD"/>
    <w:rsid w:val="00605F84"/>
    <w:rsid w:val="0060664F"/>
    <w:rsid w:val="00606910"/>
    <w:rsid w:val="00606BCE"/>
    <w:rsid w:val="00607791"/>
    <w:rsid w:val="006079EF"/>
    <w:rsid w:val="00610086"/>
    <w:rsid w:val="00610855"/>
    <w:rsid w:val="00610A7F"/>
    <w:rsid w:val="00610CF4"/>
    <w:rsid w:val="00610F32"/>
    <w:rsid w:val="006110BE"/>
    <w:rsid w:val="006111F4"/>
    <w:rsid w:val="00611551"/>
    <w:rsid w:val="00611649"/>
    <w:rsid w:val="00612003"/>
    <w:rsid w:val="00612448"/>
    <w:rsid w:val="0061286B"/>
    <w:rsid w:val="00612AB0"/>
    <w:rsid w:val="00612BE1"/>
    <w:rsid w:val="00613122"/>
    <w:rsid w:val="006131E0"/>
    <w:rsid w:val="00613231"/>
    <w:rsid w:val="006132AC"/>
    <w:rsid w:val="006134D6"/>
    <w:rsid w:val="006135D0"/>
    <w:rsid w:val="00613CB7"/>
    <w:rsid w:val="00613E76"/>
    <w:rsid w:val="00614348"/>
    <w:rsid w:val="00614510"/>
    <w:rsid w:val="00614C4E"/>
    <w:rsid w:val="00614C78"/>
    <w:rsid w:val="00614F73"/>
    <w:rsid w:val="0061513E"/>
    <w:rsid w:val="006152AB"/>
    <w:rsid w:val="00615371"/>
    <w:rsid w:val="0061561A"/>
    <w:rsid w:val="006156B1"/>
    <w:rsid w:val="0061571C"/>
    <w:rsid w:val="00615788"/>
    <w:rsid w:val="00615797"/>
    <w:rsid w:val="006158DE"/>
    <w:rsid w:val="00615EC6"/>
    <w:rsid w:val="0061668A"/>
    <w:rsid w:val="006168F5"/>
    <w:rsid w:val="00616DE2"/>
    <w:rsid w:val="006175B2"/>
    <w:rsid w:val="00617722"/>
    <w:rsid w:val="00617CE6"/>
    <w:rsid w:val="00617E25"/>
    <w:rsid w:val="00617EB5"/>
    <w:rsid w:val="00617EB9"/>
    <w:rsid w:val="0062008E"/>
    <w:rsid w:val="00620F5E"/>
    <w:rsid w:val="00620FB3"/>
    <w:rsid w:val="006211BC"/>
    <w:rsid w:val="00621841"/>
    <w:rsid w:val="0062199A"/>
    <w:rsid w:val="00621A00"/>
    <w:rsid w:val="00621A03"/>
    <w:rsid w:val="00621A77"/>
    <w:rsid w:val="00622008"/>
    <w:rsid w:val="006221B9"/>
    <w:rsid w:val="006221BF"/>
    <w:rsid w:val="006221E4"/>
    <w:rsid w:val="0062227E"/>
    <w:rsid w:val="0062299D"/>
    <w:rsid w:val="00622C4C"/>
    <w:rsid w:val="00622E67"/>
    <w:rsid w:val="006230E0"/>
    <w:rsid w:val="006236C5"/>
    <w:rsid w:val="00623A13"/>
    <w:rsid w:val="00623D2E"/>
    <w:rsid w:val="00623F93"/>
    <w:rsid w:val="00624043"/>
    <w:rsid w:val="006244A5"/>
    <w:rsid w:val="006245F4"/>
    <w:rsid w:val="00624C1D"/>
    <w:rsid w:val="00624CA7"/>
    <w:rsid w:val="006253BE"/>
    <w:rsid w:val="00625A92"/>
    <w:rsid w:val="006262B5"/>
    <w:rsid w:val="0062640C"/>
    <w:rsid w:val="006266AD"/>
    <w:rsid w:val="006269A9"/>
    <w:rsid w:val="00626B12"/>
    <w:rsid w:val="00626B23"/>
    <w:rsid w:val="00626BEA"/>
    <w:rsid w:val="0062793A"/>
    <w:rsid w:val="00627B0A"/>
    <w:rsid w:val="00627C1D"/>
    <w:rsid w:val="00627CBC"/>
    <w:rsid w:val="00627D7A"/>
    <w:rsid w:val="00627F79"/>
    <w:rsid w:val="00630116"/>
    <w:rsid w:val="00630132"/>
    <w:rsid w:val="0063061B"/>
    <w:rsid w:val="00630A26"/>
    <w:rsid w:val="00630BFA"/>
    <w:rsid w:val="00630C70"/>
    <w:rsid w:val="00631190"/>
    <w:rsid w:val="00631678"/>
    <w:rsid w:val="0063185C"/>
    <w:rsid w:val="00631ABD"/>
    <w:rsid w:val="00631C4B"/>
    <w:rsid w:val="00631CA7"/>
    <w:rsid w:val="00631FB1"/>
    <w:rsid w:val="006320A6"/>
    <w:rsid w:val="006324A4"/>
    <w:rsid w:val="00632B8E"/>
    <w:rsid w:val="00632D6D"/>
    <w:rsid w:val="00633289"/>
    <w:rsid w:val="006334E2"/>
    <w:rsid w:val="006334F4"/>
    <w:rsid w:val="00633BF0"/>
    <w:rsid w:val="0063480C"/>
    <w:rsid w:val="0063485C"/>
    <w:rsid w:val="00634CAF"/>
    <w:rsid w:val="00634FC9"/>
    <w:rsid w:val="0063509A"/>
    <w:rsid w:val="00635194"/>
    <w:rsid w:val="00635576"/>
    <w:rsid w:val="006356EC"/>
    <w:rsid w:val="0063572F"/>
    <w:rsid w:val="00635F40"/>
    <w:rsid w:val="006360C9"/>
    <w:rsid w:val="00636142"/>
    <w:rsid w:val="00636148"/>
    <w:rsid w:val="006365EB"/>
    <w:rsid w:val="006366D0"/>
    <w:rsid w:val="00636ABC"/>
    <w:rsid w:val="00636B2B"/>
    <w:rsid w:val="00636D82"/>
    <w:rsid w:val="00637095"/>
    <w:rsid w:val="0063731B"/>
    <w:rsid w:val="00637DDC"/>
    <w:rsid w:val="006400DB"/>
    <w:rsid w:val="006401A8"/>
    <w:rsid w:val="00640299"/>
    <w:rsid w:val="006404FF"/>
    <w:rsid w:val="00640A49"/>
    <w:rsid w:val="00640A6D"/>
    <w:rsid w:val="00640BBA"/>
    <w:rsid w:val="00640BEC"/>
    <w:rsid w:val="00640CC7"/>
    <w:rsid w:val="00640F35"/>
    <w:rsid w:val="00641754"/>
    <w:rsid w:val="00641840"/>
    <w:rsid w:val="006418BF"/>
    <w:rsid w:val="006418DE"/>
    <w:rsid w:val="00641E25"/>
    <w:rsid w:val="00641F73"/>
    <w:rsid w:val="00641F81"/>
    <w:rsid w:val="0064206E"/>
    <w:rsid w:val="006428BB"/>
    <w:rsid w:val="006429E9"/>
    <w:rsid w:val="00642EF1"/>
    <w:rsid w:val="006432B6"/>
    <w:rsid w:val="00643380"/>
    <w:rsid w:val="006433AD"/>
    <w:rsid w:val="006437EA"/>
    <w:rsid w:val="00643DE7"/>
    <w:rsid w:val="00644743"/>
    <w:rsid w:val="0064490A"/>
    <w:rsid w:val="006449E1"/>
    <w:rsid w:val="00644BC4"/>
    <w:rsid w:val="00644C00"/>
    <w:rsid w:val="006454A1"/>
    <w:rsid w:val="00645B17"/>
    <w:rsid w:val="00645E20"/>
    <w:rsid w:val="00645FA6"/>
    <w:rsid w:val="0064603A"/>
    <w:rsid w:val="006460D6"/>
    <w:rsid w:val="0064657F"/>
    <w:rsid w:val="0064692C"/>
    <w:rsid w:val="00646AF0"/>
    <w:rsid w:val="00646C56"/>
    <w:rsid w:val="00646C97"/>
    <w:rsid w:val="0064711B"/>
    <w:rsid w:val="00647216"/>
    <w:rsid w:val="00647537"/>
    <w:rsid w:val="00647592"/>
    <w:rsid w:val="00650012"/>
    <w:rsid w:val="00650360"/>
    <w:rsid w:val="006504E5"/>
    <w:rsid w:val="0065050C"/>
    <w:rsid w:val="006508A5"/>
    <w:rsid w:val="00650BE0"/>
    <w:rsid w:val="0065101A"/>
    <w:rsid w:val="006510EC"/>
    <w:rsid w:val="0065137D"/>
    <w:rsid w:val="00651BD1"/>
    <w:rsid w:val="00651DCC"/>
    <w:rsid w:val="00652987"/>
    <w:rsid w:val="00652AF2"/>
    <w:rsid w:val="00652B89"/>
    <w:rsid w:val="0065304F"/>
    <w:rsid w:val="0065416B"/>
    <w:rsid w:val="0065428F"/>
    <w:rsid w:val="00654482"/>
    <w:rsid w:val="0065456A"/>
    <w:rsid w:val="00654C5D"/>
    <w:rsid w:val="00654CAA"/>
    <w:rsid w:val="00654FEE"/>
    <w:rsid w:val="0065503A"/>
    <w:rsid w:val="00655048"/>
    <w:rsid w:val="0065515B"/>
    <w:rsid w:val="006551DD"/>
    <w:rsid w:val="00655281"/>
    <w:rsid w:val="00655346"/>
    <w:rsid w:val="006554C7"/>
    <w:rsid w:val="00655733"/>
    <w:rsid w:val="00655A73"/>
    <w:rsid w:val="00655AD7"/>
    <w:rsid w:val="00655ECE"/>
    <w:rsid w:val="0065603C"/>
    <w:rsid w:val="006560F3"/>
    <w:rsid w:val="006561F9"/>
    <w:rsid w:val="0065698F"/>
    <w:rsid w:val="00656B20"/>
    <w:rsid w:val="00656FC9"/>
    <w:rsid w:val="00657394"/>
    <w:rsid w:val="006577EE"/>
    <w:rsid w:val="00657AE5"/>
    <w:rsid w:val="00657CB8"/>
    <w:rsid w:val="00657EA4"/>
    <w:rsid w:val="00657F64"/>
    <w:rsid w:val="00660598"/>
    <w:rsid w:val="0066073C"/>
    <w:rsid w:val="006607D8"/>
    <w:rsid w:val="00660B62"/>
    <w:rsid w:val="00661460"/>
    <w:rsid w:val="00661B66"/>
    <w:rsid w:val="00661BB8"/>
    <w:rsid w:val="00661E93"/>
    <w:rsid w:val="0066221C"/>
    <w:rsid w:val="0066236B"/>
    <w:rsid w:val="006625C4"/>
    <w:rsid w:val="00662678"/>
    <w:rsid w:val="00662A5F"/>
    <w:rsid w:val="00662B41"/>
    <w:rsid w:val="00662C3C"/>
    <w:rsid w:val="00663380"/>
    <w:rsid w:val="00663A25"/>
    <w:rsid w:val="00663B76"/>
    <w:rsid w:val="00663C85"/>
    <w:rsid w:val="00663D1F"/>
    <w:rsid w:val="00663D57"/>
    <w:rsid w:val="00663FDB"/>
    <w:rsid w:val="00664317"/>
    <w:rsid w:val="00664619"/>
    <w:rsid w:val="00664B1E"/>
    <w:rsid w:val="00664DBE"/>
    <w:rsid w:val="006654B1"/>
    <w:rsid w:val="0066551B"/>
    <w:rsid w:val="0066556C"/>
    <w:rsid w:val="006657B5"/>
    <w:rsid w:val="00665965"/>
    <w:rsid w:val="00665A71"/>
    <w:rsid w:val="00665ADA"/>
    <w:rsid w:val="00665B69"/>
    <w:rsid w:val="00665E14"/>
    <w:rsid w:val="0066607A"/>
    <w:rsid w:val="006668A4"/>
    <w:rsid w:val="00666F6C"/>
    <w:rsid w:val="00667439"/>
    <w:rsid w:val="00667635"/>
    <w:rsid w:val="006677F7"/>
    <w:rsid w:val="0066795E"/>
    <w:rsid w:val="006679F4"/>
    <w:rsid w:val="00667FE3"/>
    <w:rsid w:val="006701BC"/>
    <w:rsid w:val="006702DD"/>
    <w:rsid w:val="00670768"/>
    <w:rsid w:val="00670769"/>
    <w:rsid w:val="0067087D"/>
    <w:rsid w:val="00670A01"/>
    <w:rsid w:val="00670D4A"/>
    <w:rsid w:val="00671823"/>
    <w:rsid w:val="00671B8A"/>
    <w:rsid w:val="00671CC2"/>
    <w:rsid w:val="00672008"/>
    <w:rsid w:val="00672101"/>
    <w:rsid w:val="00672565"/>
    <w:rsid w:val="00672769"/>
    <w:rsid w:val="006727FC"/>
    <w:rsid w:val="00672A7D"/>
    <w:rsid w:val="00672F22"/>
    <w:rsid w:val="00673D98"/>
    <w:rsid w:val="00673E47"/>
    <w:rsid w:val="0067411D"/>
    <w:rsid w:val="006744B0"/>
    <w:rsid w:val="00674812"/>
    <w:rsid w:val="0067489E"/>
    <w:rsid w:val="0067533D"/>
    <w:rsid w:val="006757E4"/>
    <w:rsid w:val="00675AAE"/>
    <w:rsid w:val="00675FC8"/>
    <w:rsid w:val="006761E5"/>
    <w:rsid w:val="00676D28"/>
    <w:rsid w:val="00676D8F"/>
    <w:rsid w:val="00677304"/>
    <w:rsid w:val="00677E90"/>
    <w:rsid w:val="00680121"/>
    <w:rsid w:val="006802F4"/>
    <w:rsid w:val="006804BE"/>
    <w:rsid w:val="0068092D"/>
    <w:rsid w:val="00680A7D"/>
    <w:rsid w:val="00680BE7"/>
    <w:rsid w:val="00680D36"/>
    <w:rsid w:val="00681393"/>
    <w:rsid w:val="006814A1"/>
    <w:rsid w:val="00681C0F"/>
    <w:rsid w:val="00681DB1"/>
    <w:rsid w:val="00681E86"/>
    <w:rsid w:val="0068209F"/>
    <w:rsid w:val="00682319"/>
    <w:rsid w:val="0068270B"/>
    <w:rsid w:val="00682B49"/>
    <w:rsid w:val="00682C37"/>
    <w:rsid w:val="00682CDB"/>
    <w:rsid w:val="00682CED"/>
    <w:rsid w:val="00683205"/>
    <w:rsid w:val="00683349"/>
    <w:rsid w:val="00683464"/>
    <w:rsid w:val="00683592"/>
    <w:rsid w:val="00683642"/>
    <w:rsid w:val="00683B37"/>
    <w:rsid w:val="00683BBB"/>
    <w:rsid w:val="00683C59"/>
    <w:rsid w:val="00684079"/>
    <w:rsid w:val="00684436"/>
    <w:rsid w:val="00684DF2"/>
    <w:rsid w:val="0068511C"/>
    <w:rsid w:val="006851BA"/>
    <w:rsid w:val="0068535A"/>
    <w:rsid w:val="0068556D"/>
    <w:rsid w:val="006857F4"/>
    <w:rsid w:val="00685D2E"/>
    <w:rsid w:val="00685E02"/>
    <w:rsid w:val="00685F1A"/>
    <w:rsid w:val="00686015"/>
    <w:rsid w:val="00686313"/>
    <w:rsid w:val="0068633D"/>
    <w:rsid w:val="00686591"/>
    <w:rsid w:val="0068674C"/>
    <w:rsid w:val="0068680C"/>
    <w:rsid w:val="00686C74"/>
    <w:rsid w:val="00686E79"/>
    <w:rsid w:val="0068758D"/>
    <w:rsid w:val="00687616"/>
    <w:rsid w:val="00687666"/>
    <w:rsid w:val="0068794C"/>
    <w:rsid w:val="00687CD1"/>
    <w:rsid w:val="006901B7"/>
    <w:rsid w:val="00690363"/>
    <w:rsid w:val="006910A8"/>
    <w:rsid w:val="006911BB"/>
    <w:rsid w:val="006914DB"/>
    <w:rsid w:val="00691844"/>
    <w:rsid w:val="00691DE4"/>
    <w:rsid w:val="00691F92"/>
    <w:rsid w:val="006924C7"/>
    <w:rsid w:val="006926D5"/>
    <w:rsid w:val="00692937"/>
    <w:rsid w:val="00692AD2"/>
    <w:rsid w:val="00692CC8"/>
    <w:rsid w:val="00692D0E"/>
    <w:rsid w:val="00692D51"/>
    <w:rsid w:val="0069305F"/>
    <w:rsid w:val="006935DD"/>
    <w:rsid w:val="006936CB"/>
    <w:rsid w:val="0069396E"/>
    <w:rsid w:val="00693BCC"/>
    <w:rsid w:val="00693CDA"/>
    <w:rsid w:val="006941F1"/>
    <w:rsid w:val="00694426"/>
    <w:rsid w:val="006947F3"/>
    <w:rsid w:val="00694D04"/>
    <w:rsid w:val="00694E9C"/>
    <w:rsid w:val="006952CD"/>
    <w:rsid w:val="006952E9"/>
    <w:rsid w:val="00695617"/>
    <w:rsid w:val="0069570F"/>
    <w:rsid w:val="0069573C"/>
    <w:rsid w:val="00695863"/>
    <w:rsid w:val="00695994"/>
    <w:rsid w:val="00695C6B"/>
    <w:rsid w:val="00695F6E"/>
    <w:rsid w:val="006963B8"/>
    <w:rsid w:val="0069675D"/>
    <w:rsid w:val="0069690D"/>
    <w:rsid w:val="00696ABA"/>
    <w:rsid w:val="00696B3A"/>
    <w:rsid w:val="00696FD6"/>
    <w:rsid w:val="00697074"/>
    <w:rsid w:val="006979E1"/>
    <w:rsid w:val="00697B36"/>
    <w:rsid w:val="00697F56"/>
    <w:rsid w:val="006A0117"/>
    <w:rsid w:val="006A0950"/>
    <w:rsid w:val="006A099E"/>
    <w:rsid w:val="006A0A3B"/>
    <w:rsid w:val="006A0FB3"/>
    <w:rsid w:val="006A0FCD"/>
    <w:rsid w:val="006A126C"/>
    <w:rsid w:val="006A12A7"/>
    <w:rsid w:val="006A14D6"/>
    <w:rsid w:val="006A15F4"/>
    <w:rsid w:val="006A1887"/>
    <w:rsid w:val="006A197D"/>
    <w:rsid w:val="006A1A89"/>
    <w:rsid w:val="006A1EE2"/>
    <w:rsid w:val="006A211A"/>
    <w:rsid w:val="006A3362"/>
    <w:rsid w:val="006A3427"/>
    <w:rsid w:val="006A381C"/>
    <w:rsid w:val="006A3825"/>
    <w:rsid w:val="006A3897"/>
    <w:rsid w:val="006A3BBD"/>
    <w:rsid w:val="006A3DD7"/>
    <w:rsid w:val="006A3FB9"/>
    <w:rsid w:val="006A4133"/>
    <w:rsid w:val="006A42AA"/>
    <w:rsid w:val="006A4EE1"/>
    <w:rsid w:val="006A4F19"/>
    <w:rsid w:val="006A50AC"/>
    <w:rsid w:val="006A554B"/>
    <w:rsid w:val="006A57EC"/>
    <w:rsid w:val="006A5900"/>
    <w:rsid w:val="006A609F"/>
    <w:rsid w:val="006A6251"/>
    <w:rsid w:val="006A65E7"/>
    <w:rsid w:val="006A671D"/>
    <w:rsid w:val="006A6865"/>
    <w:rsid w:val="006A69CD"/>
    <w:rsid w:val="006A722D"/>
    <w:rsid w:val="006A73B1"/>
    <w:rsid w:val="006A7ABF"/>
    <w:rsid w:val="006A7B6C"/>
    <w:rsid w:val="006A7C8D"/>
    <w:rsid w:val="006A7DC6"/>
    <w:rsid w:val="006B006E"/>
    <w:rsid w:val="006B04B3"/>
    <w:rsid w:val="006B0643"/>
    <w:rsid w:val="006B0679"/>
    <w:rsid w:val="006B0917"/>
    <w:rsid w:val="006B0D02"/>
    <w:rsid w:val="006B11B7"/>
    <w:rsid w:val="006B14E4"/>
    <w:rsid w:val="006B16BA"/>
    <w:rsid w:val="006B1927"/>
    <w:rsid w:val="006B1B88"/>
    <w:rsid w:val="006B1FA4"/>
    <w:rsid w:val="006B24F1"/>
    <w:rsid w:val="006B2737"/>
    <w:rsid w:val="006B29D3"/>
    <w:rsid w:val="006B2A0A"/>
    <w:rsid w:val="006B2B18"/>
    <w:rsid w:val="006B2B22"/>
    <w:rsid w:val="006B2D3A"/>
    <w:rsid w:val="006B2F23"/>
    <w:rsid w:val="006B3257"/>
    <w:rsid w:val="006B3447"/>
    <w:rsid w:val="006B36A5"/>
    <w:rsid w:val="006B42D7"/>
    <w:rsid w:val="006B4E45"/>
    <w:rsid w:val="006B4E50"/>
    <w:rsid w:val="006B529E"/>
    <w:rsid w:val="006B554B"/>
    <w:rsid w:val="006B6078"/>
    <w:rsid w:val="006B68B2"/>
    <w:rsid w:val="006B68F0"/>
    <w:rsid w:val="006B6AB9"/>
    <w:rsid w:val="006B6C3C"/>
    <w:rsid w:val="006B6F2A"/>
    <w:rsid w:val="006B71EA"/>
    <w:rsid w:val="006B76A0"/>
    <w:rsid w:val="006B78CF"/>
    <w:rsid w:val="006B7B1A"/>
    <w:rsid w:val="006C01C2"/>
    <w:rsid w:val="006C04F9"/>
    <w:rsid w:val="006C075B"/>
    <w:rsid w:val="006C0BD0"/>
    <w:rsid w:val="006C0BD4"/>
    <w:rsid w:val="006C0CE6"/>
    <w:rsid w:val="006C0E87"/>
    <w:rsid w:val="006C0FAA"/>
    <w:rsid w:val="006C1037"/>
    <w:rsid w:val="006C1165"/>
    <w:rsid w:val="006C119F"/>
    <w:rsid w:val="006C1807"/>
    <w:rsid w:val="006C18BC"/>
    <w:rsid w:val="006C1953"/>
    <w:rsid w:val="006C1FC3"/>
    <w:rsid w:val="006C2006"/>
    <w:rsid w:val="006C2056"/>
    <w:rsid w:val="006C20EC"/>
    <w:rsid w:val="006C21E8"/>
    <w:rsid w:val="006C2202"/>
    <w:rsid w:val="006C24C7"/>
    <w:rsid w:val="006C2E47"/>
    <w:rsid w:val="006C3048"/>
    <w:rsid w:val="006C3C8E"/>
    <w:rsid w:val="006C3CFE"/>
    <w:rsid w:val="006C4939"/>
    <w:rsid w:val="006C4D14"/>
    <w:rsid w:val="006C4EAC"/>
    <w:rsid w:val="006C5074"/>
    <w:rsid w:val="006C53DB"/>
    <w:rsid w:val="006C560B"/>
    <w:rsid w:val="006C59C2"/>
    <w:rsid w:val="006C5A61"/>
    <w:rsid w:val="006C5A90"/>
    <w:rsid w:val="006C5B45"/>
    <w:rsid w:val="006C6366"/>
    <w:rsid w:val="006C63BD"/>
    <w:rsid w:val="006C6472"/>
    <w:rsid w:val="006C64DA"/>
    <w:rsid w:val="006C65FF"/>
    <w:rsid w:val="006C6648"/>
    <w:rsid w:val="006C74C7"/>
    <w:rsid w:val="006C75A5"/>
    <w:rsid w:val="006C7B91"/>
    <w:rsid w:val="006C7F48"/>
    <w:rsid w:val="006D02E4"/>
    <w:rsid w:val="006D0428"/>
    <w:rsid w:val="006D06B9"/>
    <w:rsid w:val="006D0AB1"/>
    <w:rsid w:val="006D0F1B"/>
    <w:rsid w:val="006D167D"/>
    <w:rsid w:val="006D1711"/>
    <w:rsid w:val="006D178F"/>
    <w:rsid w:val="006D1809"/>
    <w:rsid w:val="006D1D75"/>
    <w:rsid w:val="006D1DC4"/>
    <w:rsid w:val="006D1EB5"/>
    <w:rsid w:val="006D202C"/>
    <w:rsid w:val="006D2056"/>
    <w:rsid w:val="006D2074"/>
    <w:rsid w:val="006D2363"/>
    <w:rsid w:val="006D2D33"/>
    <w:rsid w:val="006D3099"/>
    <w:rsid w:val="006D3303"/>
    <w:rsid w:val="006D366F"/>
    <w:rsid w:val="006D37DF"/>
    <w:rsid w:val="006D3833"/>
    <w:rsid w:val="006D3EF3"/>
    <w:rsid w:val="006D41D5"/>
    <w:rsid w:val="006D42C5"/>
    <w:rsid w:val="006D4564"/>
    <w:rsid w:val="006D4646"/>
    <w:rsid w:val="006D4753"/>
    <w:rsid w:val="006D519C"/>
    <w:rsid w:val="006D529A"/>
    <w:rsid w:val="006D5566"/>
    <w:rsid w:val="006D5F1D"/>
    <w:rsid w:val="006D6582"/>
    <w:rsid w:val="006D6877"/>
    <w:rsid w:val="006D6B87"/>
    <w:rsid w:val="006D6D4D"/>
    <w:rsid w:val="006D6D5D"/>
    <w:rsid w:val="006D700C"/>
    <w:rsid w:val="006D738B"/>
    <w:rsid w:val="006D7657"/>
    <w:rsid w:val="006D7A89"/>
    <w:rsid w:val="006D7F1A"/>
    <w:rsid w:val="006E05B1"/>
    <w:rsid w:val="006E060A"/>
    <w:rsid w:val="006E08D0"/>
    <w:rsid w:val="006E0E41"/>
    <w:rsid w:val="006E0EC1"/>
    <w:rsid w:val="006E160A"/>
    <w:rsid w:val="006E172E"/>
    <w:rsid w:val="006E1935"/>
    <w:rsid w:val="006E1B82"/>
    <w:rsid w:val="006E2538"/>
    <w:rsid w:val="006E2729"/>
    <w:rsid w:val="006E2759"/>
    <w:rsid w:val="006E2BD8"/>
    <w:rsid w:val="006E2D85"/>
    <w:rsid w:val="006E30A1"/>
    <w:rsid w:val="006E3476"/>
    <w:rsid w:val="006E3729"/>
    <w:rsid w:val="006E39DC"/>
    <w:rsid w:val="006E44DC"/>
    <w:rsid w:val="006E4528"/>
    <w:rsid w:val="006E48B5"/>
    <w:rsid w:val="006E494D"/>
    <w:rsid w:val="006E4AAF"/>
    <w:rsid w:val="006E4BB3"/>
    <w:rsid w:val="006E53E9"/>
    <w:rsid w:val="006E60B9"/>
    <w:rsid w:val="006E64A5"/>
    <w:rsid w:val="006E679E"/>
    <w:rsid w:val="006E6AE6"/>
    <w:rsid w:val="006E6BDE"/>
    <w:rsid w:val="006E6BE2"/>
    <w:rsid w:val="006E6C45"/>
    <w:rsid w:val="006E6DA4"/>
    <w:rsid w:val="006E6E19"/>
    <w:rsid w:val="006E6FF7"/>
    <w:rsid w:val="006E700D"/>
    <w:rsid w:val="006E711D"/>
    <w:rsid w:val="006E7316"/>
    <w:rsid w:val="006E779D"/>
    <w:rsid w:val="006E7CCB"/>
    <w:rsid w:val="006F01F2"/>
    <w:rsid w:val="006F083B"/>
    <w:rsid w:val="006F0A87"/>
    <w:rsid w:val="006F0B6C"/>
    <w:rsid w:val="006F0D2D"/>
    <w:rsid w:val="006F10F3"/>
    <w:rsid w:val="006F22D5"/>
    <w:rsid w:val="006F2766"/>
    <w:rsid w:val="006F297D"/>
    <w:rsid w:val="006F2DFB"/>
    <w:rsid w:val="006F2F63"/>
    <w:rsid w:val="006F3178"/>
    <w:rsid w:val="006F38B1"/>
    <w:rsid w:val="006F3CFE"/>
    <w:rsid w:val="006F4052"/>
    <w:rsid w:val="006F4100"/>
    <w:rsid w:val="006F41C0"/>
    <w:rsid w:val="006F4238"/>
    <w:rsid w:val="006F44B8"/>
    <w:rsid w:val="006F454A"/>
    <w:rsid w:val="006F4626"/>
    <w:rsid w:val="006F48A5"/>
    <w:rsid w:val="006F50FA"/>
    <w:rsid w:val="006F51B8"/>
    <w:rsid w:val="006F524B"/>
    <w:rsid w:val="006F527E"/>
    <w:rsid w:val="006F52E8"/>
    <w:rsid w:val="006F5359"/>
    <w:rsid w:val="006F5707"/>
    <w:rsid w:val="006F5E1E"/>
    <w:rsid w:val="006F6511"/>
    <w:rsid w:val="006F6562"/>
    <w:rsid w:val="006F6D10"/>
    <w:rsid w:val="006F7157"/>
    <w:rsid w:val="006F749F"/>
    <w:rsid w:val="006F74BB"/>
    <w:rsid w:val="006F763A"/>
    <w:rsid w:val="006F7909"/>
    <w:rsid w:val="006F7A71"/>
    <w:rsid w:val="006F7C2D"/>
    <w:rsid w:val="006F7C6F"/>
    <w:rsid w:val="006F7E61"/>
    <w:rsid w:val="006F7FEE"/>
    <w:rsid w:val="0070017D"/>
    <w:rsid w:val="00700198"/>
    <w:rsid w:val="007003BF"/>
    <w:rsid w:val="007003C6"/>
    <w:rsid w:val="007003E0"/>
    <w:rsid w:val="00700444"/>
    <w:rsid w:val="00700770"/>
    <w:rsid w:val="00700C16"/>
    <w:rsid w:val="00700CF8"/>
    <w:rsid w:val="00700F14"/>
    <w:rsid w:val="00701292"/>
    <w:rsid w:val="00701F52"/>
    <w:rsid w:val="00702261"/>
    <w:rsid w:val="0070238E"/>
    <w:rsid w:val="00702F3F"/>
    <w:rsid w:val="00703554"/>
    <w:rsid w:val="00703C84"/>
    <w:rsid w:val="00704127"/>
    <w:rsid w:val="007043B6"/>
    <w:rsid w:val="00704BCD"/>
    <w:rsid w:val="00704D05"/>
    <w:rsid w:val="00704E79"/>
    <w:rsid w:val="00704F30"/>
    <w:rsid w:val="00704F38"/>
    <w:rsid w:val="00704F62"/>
    <w:rsid w:val="00705050"/>
    <w:rsid w:val="007054EC"/>
    <w:rsid w:val="007056FB"/>
    <w:rsid w:val="00705851"/>
    <w:rsid w:val="0070595B"/>
    <w:rsid w:val="00705C3F"/>
    <w:rsid w:val="00705CF4"/>
    <w:rsid w:val="00705D42"/>
    <w:rsid w:val="00705DB2"/>
    <w:rsid w:val="007060BD"/>
    <w:rsid w:val="0070629D"/>
    <w:rsid w:val="00706541"/>
    <w:rsid w:val="007067F9"/>
    <w:rsid w:val="007068EE"/>
    <w:rsid w:val="00706C67"/>
    <w:rsid w:val="0070716B"/>
    <w:rsid w:val="00707191"/>
    <w:rsid w:val="0070766F"/>
    <w:rsid w:val="007076A5"/>
    <w:rsid w:val="00707FC9"/>
    <w:rsid w:val="00710002"/>
    <w:rsid w:val="0071023E"/>
    <w:rsid w:val="0071034A"/>
    <w:rsid w:val="007112CA"/>
    <w:rsid w:val="00711A41"/>
    <w:rsid w:val="00711EC9"/>
    <w:rsid w:val="007122D8"/>
    <w:rsid w:val="0071265B"/>
    <w:rsid w:val="00712A2E"/>
    <w:rsid w:val="00713448"/>
    <w:rsid w:val="0071355C"/>
    <w:rsid w:val="00713FB7"/>
    <w:rsid w:val="00714688"/>
    <w:rsid w:val="0071469F"/>
    <w:rsid w:val="007146C5"/>
    <w:rsid w:val="00714FFA"/>
    <w:rsid w:val="0071514D"/>
    <w:rsid w:val="0071519F"/>
    <w:rsid w:val="007156E6"/>
    <w:rsid w:val="00715711"/>
    <w:rsid w:val="0071580A"/>
    <w:rsid w:val="00715AB7"/>
    <w:rsid w:val="00715F65"/>
    <w:rsid w:val="007165A3"/>
    <w:rsid w:val="007166C3"/>
    <w:rsid w:val="00716C39"/>
    <w:rsid w:val="00716E9C"/>
    <w:rsid w:val="0071717C"/>
    <w:rsid w:val="007174CC"/>
    <w:rsid w:val="00717577"/>
    <w:rsid w:val="007175B8"/>
    <w:rsid w:val="0071768A"/>
    <w:rsid w:val="0071777E"/>
    <w:rsid w:val="00717AC9"/>
    <w:rsid w:val="00720C4E"/>
    <w:rsid w:val="00721033"/>
    <w:rsid w:val="007212E1"/>
    <w:rsid w:val="007212E7"/>
    <w:rsid w:val="00721770"/>
    <w:rsid w:val="007217FA"/>
    <w:rsid w:val="0072190B"/>
    <w:rsid w:val="00721B00"/>
    <w:rsid w:val="00721E9D"/>
    <w:rsid w:val="00721F40"/>
    <w:rsid w:val="00722146"/>
    <w:rsid w:val="0072255E"/>
    <w:rsid w:val="007225C0"/>
    <w:rsid w:val="00722F20"/>
    <w:rsid w:val="00722FE0"/>
    <w:rsid w:val="0072301D"/>
    <w:rsid w:val="00723166"/>
    <w:rsid w:val="00723892"/>
    <w:rsid w:val="00723BCB"/>
    <w:rsid w:val="007244B0"/>
    <w:rsid w:val="007249A8"/>
    <w:rsid w:val="00724A92"/>
    <w:rsid w:val="00724FD2"/>
    <w:rsid w:val="0072505C"/>
    <w:rsid w:val="007252BE"/>
    <w:rsid w:val="00725849"/>
    <w:rsid w:val="00725E23"/>
    <w:rsid w:val="00725EAA"/>
    <w:rsid w:val="00725F0D"/>
    <w:rsid w:val="007261C5"/>
    <w:rsid w:val="00726287"/>
    <w:rsid w:val="00726354"/>
    <w:rsid w:val="0072636E"/>
    <w:rsid w:val="00726442"/>
    <w:rsid w:val="00726509"/>
    <w:rsid w:val="00726848"/>
    <w:rsid w:val="00726A35"/>
    <w:rsid w:val="00726A44"/>
    <w:rsid w:val="00726D19"/>
    <w:rsid w:val="00726FE0"/>
    <w:rsid w:val="00727614"/>
    <w:rsid w:val="00727F23"/>
    <w:rsid w:val="00730280"/>
    <w:rsid w:val="00730298"/>
    <w:rsid w:val="007307B4"/>
    <w:rsid w:val="00730911"/>
    <w:rsid w:val="00730ABB"/>
    <w:rsid w:val="00730F3B"/>
    <w:rsid w:val="007310EF"/>
    <w:rsid w:val="00731202"/>
    <w:rsid w:val="00731450"/>
    <w:rsid w:val="00731549"/>
    <w:rsid w:val="00731B6C"/>
    <w:rsid w:val="00731E58"/>
    <w:rsid w:val="00731EBE"/>
    <w:rsid w:val="00732228"/>
    <w:rsid w:val="00732759"/>
    <w:rsid w:val="00732766"/>
    <w:rsid w:val="00732A2C"/>
    <w:rsid w:val="00732B5A"/>
    <w:rsid w:val="00732CCC"/>
    <w:rsid w:val="00732DD6"/>
    <w:rsid w:val="00733CF2"/>
    <w:rsid w:val="00733DD2"/>
    <w:rsid w:val="00734054"/>
    <w:rsid w:val="007340E1"/>
    <w:rsid w:val="00734218"/>
    <w:rsid w:val="00734709"/>
    <w:rsid w:val="0073480F"/>
    <w:rsid w:val="007349D6"/>
    <w:rsid w:val="00734CA5"/>
    <w:rsid w:val="0073530C"/>
    <w:rsid w:val="00735A7C"/>
    <w:rsid w:val="00735AA8"/>
    <w:rsid w:val="00735E35"/>
    <w:rsid w:val="00736321"/>
    <w:rsid w:val="007365AB"/>
    <w:rsid w:val="00736D00"/>
    <w:rsid w:val="00737056"/>
    <w:rsid w:val="00737181"/>
    <w:rsid w:val="00737355"/>
    <w:rsid w:val="0073775F"/>
    <w:rsid w:val="0073797F"/>
    <w:rsid w:val="00737A09"/>
    <w:rsid w:val="0074004E"/>
    <w:rsid w:val="00740362"/>
    <w:rsid w:val="0074037D"/>
    <w:rsid w:val="007403CA"/>
    <w:rsid w:val="00740407"/>
    <w:rsid w:val="00740883"/>
    <w:rsid w:val="00741270"/>
    <w:rsid w:val="00741455"/>
    <w:rsid w:val="00741814"/>
    <w:rsid w:val="00742513"/>
    <w:rsid w:val="00742A29"/>
    <w:rsid w:val="00742C84"/>
    <w:rsid w:val="00742CC2"/>
    <w:rsid w:val="00742EA8"/>
    <w:rsid w:val="00742ECC"/>
    <w:rsid w:val="0074307C"/>
    <w:rsid w:val="0074362E"/>
    <w:rsid w:val="00744219"/>
    <w:rsid w:val="00744572"/>
    <w:rsid w:val="00744A1D"/>
    <w:rsid w:val="00744B73"/>
    <w:rsid w:val="00744C99"/>
    <w:rsid w:val="00744FFA"/>
    <w:rsid w:val="00745131"/>
    <w:rsid w:val="007451AF"/>
    <w:rsid w:val="00745447"/>
    <w:rsid w:val="007456B7"/>
    <w:rsid w:val="00745920"/>
    <w:rsid w:val="00745B6E"/>
    <w:rsid w:val="00745C36"/>
    <w:rsid w:val="00745E03"/>
    <w:rsid w:val="0074614E"/>
    <w:rsid w:val="0074654C"/>
    <w:rsid w:val="00746E58"/>
    <w:rsid w:val="00747430"/>
    <w:rsid w:val="007476D0"/>
    <w:rsid w:val="0074773C"/>
    <w:rsid w:val="007477E8"/>
    <w:rsid w:val="00747B32"/>
    <w:rsid w:val="00747E9B"/>
    <w:rsid w:val="00750081"/>
    <w:rsid w:val="0075019B"/>
    <w:rsid w:val="0075074E"/>
    <w:rsid w:val="00750AA4"/>
    <w:rsid w:val="00750EBC"/>
    <w:rsid w:val="0075109F"/>
    <w:rsid w:val="00751311"/>
    <w:rsid w:val="00751460"/>
    <w:rsid w:val="007514F1"/>
    <w:rsid w:val="00751684"/>
    <w:rsid w:val="00751A05"/>
    <w:rsid w:val="00751CD2"/>
    <w:rsid w:val="0075271B"/>
    <w:rsid w:val="00752AFA"/>
    <w:rsid w:val="00752B2F"/>
    <w:rsid w:val="007534F3"/>
    <w:rsid w:val="0075381C"/>
    <w:rsid w:val="00753976"/>
    <w:rsid w:val="00753CB9"/>
    <w:rsid w:val="00754386"/>
    <w:rsid w:val="007543AD"/>
    <w:rsid w:val="0075457E"/>
    <w:rsid w:val="00754709"/>
    <w:rsid w:val="00754D21"/>
    <w:rsid w:val="00754F6E"/>
    <w:rsid w:val="00755550"/>
    <w:rsid w:val="007556E5"/>
    <w:rsid w:val="00755F5E"/>
    <w:rsid w:val="0075604C"/>
    <w:rsid w:val="00756079"/>
    <w:rsid w:val="00756973"/>
    <w:rsid w:val="00756A73"/>
    <w:rsid w:val="00756DFB"/>
    <w:rsid w:val="00757341"/>
    <w:rsid w:val="00757460"/>
    <w:rsid w:val="00757996"/>
    <w:rsid w:val="00757A0E"/>
    <w:rsid w:val="0076011D"/>
    <w:rsid w:val="00760199"/>
    <w:rsid w:val="00760901"/>
    <w:rsid w:val="00760AA9"/>
    <w:rsid w:val="00760B58"/>
    <w:rsid w:val="00760BA5"/>
    <w:rsid w:val="00760CFB"/>
    <w:rsid w:val="00760D89"/>
    <w:rsid w:val="00760E3D"/>
    <w:rsid w:val="007617AA"/>
    <w:rsid w:val="00761AC1"/>
    <w:rsid w:val="00761DE8"/>
    <w:rsid w:val="00762314"/>
    <w:rsid w:val="007623FC"/>
    <w:rsid w:val="0076251D"/>
    <w:rsid w:val="0076279F"/>
    <w:rsid w:val="00762BBF"/>
    <w:rsid w:val="00762E1F"/>
    <w:rsid w:val="00762FB2"/>
    <w:rsid w:val="00763171"/>
    <w:rsid w:val="007634AF"/>
    <w:rsid w:val="007636BF"/>
    <w:rsid w:val="00763A1C"/>
    <w:rsid w:val="00764067"/>
    <w:rsid w:val="007641DD"/>
    <w:rsid w:val="00764CBD"/>
    <w:rsid w:val="00764E49"/>
    <w:rsid w:val="00765298"/>
    <w:rsid w:val="007659B6"/>
    <w:rsid w:val="00765DBA"/>
    <w:rsid w:val="00766083"/>
    <w:rsid w:val="00766479"/>
    <w:rsid w:val="00766708"/>
    <w:rsid w:val="0076679C"/>
    <w:rsid w:val="007678F8"/>
    <w:rsid w:val="00767BEB"/>
    <w:rsid w:val="00767C31"/>
    <w:rsid w:val="00770135"/>
    <w:rsid w:val="00770292"/>
    <w:rsid w:val="007702D9"/>
    <w:rsid w:val="007704CE"/>
    <w:rsid w:val="00770747"/>
    <w:rsid w:val="007708A1"/>
    <w:rsid w:val="007709E4"/>
    <w:rsid w:val="00770D9A"/>
    <w:rsid w:val="00770DF5"/>
    <w:rsid w:val="007713AE"/>
    <w:rsid w:val="00771781"/>
    <w:rsid w:val="00771A3E"/>
    <w:rsid w:val="00771E31"/>
    <w:rsid w:val="00771FAF"/>
    <w:rsid w:val="00772078"/>
    <w:rsid w:val="00772115"/>
    <w:rsid w:val="007726D7"/>
    <w:rsid w:val="007728F9"/>
    <w:rsid w:val="007729B9"/>
    <w:rsid w:val="00772A10"/>
    <w:rsid w:val="00772E08"/>
    <w:rsid w:val="00773144"/>
    <w:rsid w:val="007731AB"/>
    <w:rsid w:val="007732A2"/>
    <w:rsid w:val="0077382C"/>
    <w:rsid w:val="00774122"/>
    <w:rsid w:val="00774299"/>
    <w:rsid w:val="00774415"/>
    <w:rsid w:val="007744AF"/>
    <w:rsid w:val="00774817"/>
    <w:rsid w:val="00774DFA"/>
    <w:rsid w:val="00775691"/>
    <w:rsid w:val="00776221"/>
    <w:rsid w:val="00776398"/>
    <w:rsid w:val="00776B59"/>
    <w:rsid w:val="00776C75"/>
    <w:rsid w:val="00776E98"/>
    <w:rsid w:val="007770DD"/>
    <w:rsid w:val="0077727D"/>
    <w:rsid w:val="007773B1"/>
    <w:rsid w:val="0077772D"/>
    <w:rsid w:val="007777C6"/>
    <w:rsid w:val="00777846"/>
    <w:rsid w:val="00780252"/>
    <w:rsid w:val="0078085C"/>
    <w:rsid w:val="00780C51"/>
    <w:rsid w:val="00781060"/>
    <w:rsid w:val="00781076"/>
    <w:rsid w:val="0078140D"/>
    <w:rsid w:val="00781A28"/>
    <w:rsid w:val="007820C3"/>
    <w:rsid w:val="007826EA"/>
    <w:rsid w:val="00782954"/>
    <w:rsid w:val="00782DA5"/>
    <w:rsid w:val="00782E2E"/>
    <w:rsid w:val="007831BA"/>
    <w:rsid w:val="0078388B"/>
    <w:rsid w:val="00783A19"/>
    <w:rsid w:val="0078423B"/>
    <w:rsid w:val="007842D3"/>
    <w:rsid w:val="0078473F"/>
    <w:rsid w:val="00784B5D"/>
    <w:rsid w:val="00784E26"/>
    <w:rsid w:val="00784FA1"/>
    <w:rsid w:val="0078532A"/>
    <w:rsid w:val="00785356"/>
    <w:rsid w:val="00785607"/>
    <w:rsid w:val="0078585F"/>
    <w:rsid w:val="00785D9D"/>
    <w:rsid w:val="00785DE2"/>
    <w:rsid w:val="007861E0"/>
    <w:rsid w:val="0078634E"/>
    <w:rsid w:val="007863EF"/>
    <w:rsid w:val="007871A4"/>
    <w:rsid w:val="007874D4"/>
    <w:rsid w:val="007877D1"/>
    <w:rsid w:val="007878FB"/>
    <w:rsid w:val="00787908"/>
    <w:rsid w:val="00787F46"/>
    <w:rsid w:val="00790054"/>
    <w:rsid w:val="00790568"/>
    <w:rsid w:val="00790635"/>
    <w:rsid w:val="007906A1"/>
    <w:rsid w:val="00790AA9"/>
    <w:rsid w:val="00790DA1"/>
    <w:rsid w:val="00790E96"/>
    <w:rsid w:val="00791630"/>
    <w:rsid w:val="00791B44"/>
    <w:rsid w:val="0079235C"/>
    <w:rsid w:val="007924B2"/>
    <w:rsid w:val="00792564"/>
    <w:rsid w:val="00792DAA"/>
    <w:rsid w:val="007932FE"/>
    <w:rsid w:val="0079391E"/>
    <w:rsid w:val="007939D6"/>
    <w:rsid w:val="00793A9E"/>
    <w:rsid w:val="00793AAF"/>
    <w:rsid w:val="00793AC6"/>
    <w:rsid w:val="00793BEB"/>
    <w:rsid w:val="00793D1D"/>
    <w:rsid w:val="00793D54"/>
    <w:rsid w:val="007944C3"/>
    <w:rsid w:val="00794536"/>
    <w:rsid w:val="007947D0"/>
    <w:rsid w:val="007948C6"/>
    <w:rsid w:val="00794C1E"/>
    <w:rsid w:val="00794F2F"/>
    <w:rsid w:val="00794F5C"/>
    <w:rsid w:val="00795085"/>
    <w:rsid w:val="007954C2"/>
    <w:rsid w:val="0079576D"/>
    <w:rsid w:val="007957FB"/>
    <w:rsid w:val="00795E63"/>
    <w:rsid w:val="00795E77"/>
    <w:rsid w:val="0079620B"/>
    <w:rsid w:val="0079630E"/>
    <w:rsid w:val="00796436"/>
    <w:rsid w:val="00797364"/>
    <w:rsid w:val="00797713"/>
    <w:rsid w:val="00797726"/>
    <w:rsid w:val="0079775A"/>
    <w:rsid w:val="007978D2"/>
    <w:rsid w:val="00797C4D"/>
    <w:rsid w:val="00797E1D"/>
    <w:rsid w:val="00797E53"/>
    <w:rsid w:val="00797F6F"/>
    <w:rsid w:val="007A041A"/>
    <w:rsid w:val="007A078C"/>
    <w:rsid w:val="007A09E1"/>
    <w:rsid w:val="007A0AB7"/>
    <w:rsid w:val="007A0C7B"/>
    <w:rsid w:val="007A1137"/>
    <w:rsid w:val="007A1751"/>
    <w:rsid w:val="007A1823"/>
    <w:rsid w:val="007A1879"/>
    <w:rsid w:val="007A1CB8"/>
    <w:rsid w:val="007A1FFD"/>
    <w:rsid w:val="007A2591"/>
    <w:rsid w:val="007A293E"/>
    <w:rsid w:val="007A311A"/>
    <w:rsid w:val="007A3193"/>
    <w:rsid w:val="007A3290"/>
    <w:rsid w:val="007A340C"/>
    <w:rsid w:val="007A3865"/>
    <w:rsid w:val="007A3A04"/>
    <w:rsid w:val="007A3AE7"/>
    <w:rsid w:val="007A3BC1"/>
    <w:rsid w:val="007A469A"/>
    <w:rsid w:val="007A47D7"/>
    <w:rsid w:val="007A4912"/>
    <w:rsid w:val="007A4DDC"/>
    <w:rsid w:val="007A4DF9"/>
    <w:rsid w:val="007A5392"/>
    <w:rsid w:val="007A5460"/>
    <w:rsid w:val="007A5508"/>
    <w:rsid w:val="007A5AAD"/>
    <w:rsid w:val="007A5E46"/>
    <w:rsid w:val="007A6455"/>
    <w:rsid w:val="007A6652"/>
    <w:rsid w:val="007A6CE2"/>
    <w:rsid w:val="007A6F27"/>
    <w:rsid w:val="007A70D7"/>
    <w:rsid w:val="007A71FF"/>
    <w:rsid w:val="007A73D4"/>
    <w:rsid w:val="007A7611"/>
    <w:rsid w:val="007A7712"/>
    <w:rsid w:val="007A78EE"/>
    <w:rsid w:val="007A7CBB"/>
    <w:rsid w:val="007A7F2D"/>
    <w:rsid w:val="007A7FB0"/>
    <w:rsid w:val="007B0392"/>
    <w:rsid w:val="007B0545"/>
    <w:rsid w:val="007B07F2"/>
    <w:rsid w:val="007B0A20"/>
    <w:rsid w:val="007B0A6F"/>
    <w:rsid w:val="007B0D3C"/>
    <w:rsid w:val="007B0EED"/>
    <w:rsid w:val="007B11BC"/>
    <w:rsid w:val="007B1258"/>
    <w:rsid w:val="007B128B"/>
    <w:rsid w:val="007B15CA"/>
    <w:rsid w:val="007B21DF"/>
    <w:rsid w:val="007B22E6"/>
    <w:rsid w:val="007B27A5"/>
    <w:rsid w:val="007B2F31"/>
    <w:rsid w:val="007B3074"/>
    <w:rsid w:val="007B3911"/>
    <w:rsid w:val="007B3B28"/>
    <w:rsid w:val="007B3C0D"/>
    <w:rsid w:val="007B3DAA"/>
    <w:rsid w:val="007B4981"/>
    <w:rsid w:val="007B4B64"/>
    <w:rsid w:val="007B4CCE"/>
    <w:rsid w:val="007B4E35"/>
    <w:rsid w:val="007B54FA"/>
    <w:rsid w:val="007B557C"/>
    <w:rsid w:val="007B5620"/>
    <w:rsid w:val="007B5661"/>
    <w:rsid w:val="007B57B6"/>
    <w:rsid w:val="007B5840"/>
    <w:rsid w:val="007B5D79"/>
    <w:rsid w:val="007B6245"/>
    <w:rsid w:val="007B6725"/>
    <w:rsid w:val="007B6A10"/>
    <w:rsid w:val="007B6A1B"/>
    <w:rsid w:val="007B7436"/>
    <w:rsid w:val="007B7495"/>
    <w:rsid w:val="007B74E2"/>
    <w:rsid w:val="007C04C5"/>
    <w:rsid w:val="007C062D"/>
    <w:rsid w:val="007C0A30"/>
    <w:rsid w:val="007C0C99"/>
    <w:rsid w:val="007C12A5"/>
    <w:rsid w:val="007C12B8"/>
    <w:rsid w:val="007C1CD7"/>
    <w:rsid w:val="007C2169"/>
    <w:rsid w:val="007C21CF"/>
    <w:rsid w:val="007C23F9"/>
    <w:rsid w:val="007C24CF"/>
    <w:rsid w:val="007C2521"/>
    <w:rsid w:val="007C2EA2"/>
    <w:rsid w:val="007C3069"/>
    <w:rsid w:val="007C31F8"/>
    <w:rsid w:val="007C4749"/>
    <w:rsid w:val="007C4AF4"/>
    <w:rsid w:val="007C4D59"/>
    <w:rsid w:val="007C4E81"/>
    <w:rsid w:val="007C4EC1"/>
    <w:rsid w:val="007C5003"/>
    <w:rsid w:val="007C552C"/>
    <w:rsid w:val="007C570C"/>
    <w:rsid w:val="007C57D1"/>
    <w:rsid w:val="007C590D"/>
    <w:rsid w:val="007C59A3"/>
    <w:rsid w:val="007C5EAE"/>
    <w:rsid w:val="007C5FDC"/>
    <w:rsid w:val="007C64DD"/>
    <w:rsid w:val="007C65BA"/>
    <w:rsid w:val="007C72CD"/>
    <w:rsid w:val="007C77FB"/>
    <w:rsid w:val="007C7B2A"/>
    <w:rsid w:val="007D0006"/>
    <w:rsid w:val="007D026D"/>
    <w:rsid w:val="007D0271"/>
    <w:rsid w:val="007D0619"/>
    <w:rsid w:val="007D0EDF"/>
    <w:rsid w:val="007D0EEA"/>
    <w:rsid w:val="007D0F11"/>
    <w:rsid w:val="007D0F9F"/>
    <w:rsid w:val="007D177C"/>
    <w:rsid w:val="007D1C9D"/>
    <w:rsid w:val="007D1D9D"/>
    <w:rsid w:val="007D209B"/>
    <w:rsid w:val="007D22C5"/>
    <w:rsid w:val="007D24DB"/>
    <w:rsid w:val="007D2C96"/>
    <w:rsid w:val="007D3148"/>
    <w:rsid w:val="007D33B4"/>
    <w:rsid w:val="007D3462"/>
    <w:rsid w:val="007D3620"/>
    <w:rsid w:val="007D3FA6"/>
    <w:rsid w:val="007D434B"/>
    <w:rsid w:val="007D442C"/>
    <w:rsid w:val="007D466F"/>
    <w:rsid w:val="007D4C2F"/>
    <w:rsid w:val="007D4E54"/>
    <w:rsid w:val="007D5758"/>
    <w:rsid w:val="007D584A"/>
    <w:rsid w:val="007D5CF3"/>
    <w:rsid w:val="007D5F8C"/>
    <w:rsid w:val="007D5FA3"/>
    <w:rsid w:val="007D6544"/>
    <w:rsid w:val="007D6A6C"/>
    <w:rsid w:val="007D6C14"/>
    <w:rsid w:val="007D6F89"/>
    <w:rsid w:val="007D748B"/>
    <w:rsid w:val="007D7C52"/>
    <w:rsid w:val="007E008E"/>
    <w:rsid w:val="007E04D0"/>
    <w:rsid w:val="007E04E9"/>
    <w:rsid w:val="007E0806"/>
    <w:rsid w:val="007E0958"/>
    <w:rsid w:val="007E09B0"/>
    <w:rsid w:val="007E0FE2"/>
    <w:rsid w:val="007E10F5"/>
    <w:rsid w:val="007E28C3"/>
    <w:rsid w:val="007E2A1E"/>
    <w:rsid w:val="007E2EE4"/>
    <w:rsid w:val="007E311E"/>
    <w:rsid w:val="007E3147"/>
    <w:rsid w:val="007E3B5E"/>
    <w:rsid w:val="007E3EC0"/>
    <w:rsid w:val="007E41D5"/>
    <w:rsid w:val="007E45EE"/>
    <w:rsid w:val="007E45FD"/>
    <w:rsid w:val="007E462D"/>
    <w:rsid w:val="007E46E0"/>
    <w:rsid w:val="007E4A43"/>
    <w:rsid w:val="007E4D59"/>
    <w:rsid w:val="007E4DB1"/>
    <w:rsid w:val="007E50CB"/>
    <w:rsid w:val="007E5179"/>
    <w:rsid w:val="007E5502"/>
    <w:rsid w:val="007E5864"/>
    <w:rsid w:val="007E59C4"/>
    <w:rsid w:val="007E5C03"/>
    <w:rsid w:val="007E5FE6"/>
    <w:rsid w:val="007E61D4"/>
    <w:rsid w:val="007E65C4"/>
    <w:rsid w:val="007E669A"/>
    <w:rsid w:val="007E6A42"/>
    <w:rsid w:val="007E6FB7"/>
    <w:rsid w:val="007E7013"/>
    <w:rsid w:val="007E7100"/>
    <w:rsid w:val="007E71E2"/>
    <w:rsid w:val="007E7674"/>
    <w:rsid w:val="007E7ABF"/>
    <w:rsid w:val="007E7B08"/>
    <w:rsid w:val="007E7C36"/>
    <w:rsid w:val="007E7CFC"/>
    <w:rsid w:val="007E7D2C"/>
    <w:rsid w:val="007F0660"/>
    <w:rsid w:val="007F10DF"/>
    <w:rsid w:val="007F1727"/>
    <w:rsid w:val="007F1798"/>
    <w:rsid w:val="007F1AE8"/>
    <w:rsid w:val="007F1CD5"/>
    <w:rsid w:val="007F2551"/>
    <w:rsid w:val="007F26E2"/>
    <w:rsid w:val="007F2817"/>
    <w:rsid w:val="007F2862"/>
    <w:rsid w:val="007F31EB"/>
    <w:rsid w:val="007F3409"/>
    <w:rsid w:val="007F34CE"/>
    <w:rsid w:val="007F34E4"/>
    <w:rsid w:val="007F3AB7"/>
    <w:rsid w:val="007F401F"/>
    <w:rsid w:val="007F42EA"/>
    <w:rsid w:val="007F48B6"/>
    <w:rsid w:val="007F4D24"/>
    <w:rsid w:val="007F5042"/>
    <w:rsid w:val="007F5398"/>
    <w:rsid w:val="007F546B"/>
    <w:rsid w:val="007F57D4"/>
    <w:rsid w:val="007F5914"/>
    <w:rsid w:val="007F5B6B"/>
    <w:rsid w:val="007F5D22"/>
    <w:rsid w:val="007F5EF2"/>
    <w:rsid w:val="007F637D"/>
    <w:rsid w:val="007F6A12"/>
    <w:rsid w:val="007F6B0D"/>
    <w:rsid w:val="007F71EA"/>
    <w:rsid w:val="007F72F6"/>
    <w:rsid w:val="007F7738"/>
    <w:rsid w:val="007F77AD"/>
    <w:rsid w:val="007F7971"/>
    <w:rsid w:val="007F799A"/>
    <w:rsid w:val="007F7CEB"/>
    <w:rsid w:val="008000A3"/>
    <w:rsid w:val="00800888"/>
    <w:rsid w:val="00800CC2"/>
    <w:rsid w:val="0080112A"/>
    <w:rsid w:val="00801518"/>
    <w:rsid w:val="00801748"/>
    <w:rsid w:val="00801EBB"/>
    <w:rsid w:val="00802072"/>
    <w:rsid w:val="00802082"/>
    <w:rsid w:val="008023B0"/>
    <w:rsid w:val="0080258A"/>
    <w:rsid w:val="008025EC"/>
    <w:rsid w:val="00802736"/>
    <w:rsid w:val="00802D02"/>
    <w:rsid w:val="00802F2C"/>
    <w:rsid w:val="00802F3F"/>
    <w:rsid w:val="008031B3"/>
    <w:rsid w:val="008037FD"/>
    <w:rsid w:val="0080395C"/>
    <w:rsid w:val="00803B50"/>
    <w:rsid w:val="00803BD9"/>
    <w:rsid w:val="00803D79"/>
    <w:rsid w:val="00803E75"/>
    <w:rsid w:val="008040ED"/>
    <w:rsid w:val="008045B6"/>
    <w:rsid w:val="00804939"/>
    <w:rsid w:val="00804A8B"/>
    <w:rsid w:val="00804B56"/>
    <w:rsid w:val="00804DE2"/>
    <w:rsid w:val="0080515E"/>
    <w:rsid w:val="0080526A"/>
    <w:rsid w:val="0080567F"/>
    <w:rsid w:val="00805CA6"/>
    <w:rsid w:val="00805FC2"/>
    <w:rsid w:val="00806536"/>
    <w:rsid w:val="0080666C"/>
    <w:rsid w:val="008066A6"/>
    <w:rsid w:val="008068DA"/>
    <w:rsid w:val="00806D58"/>
    <w:rsid w:val="00806DEC"/>
    <w:rsid w:val="00807448"/>
    <w:rsid w:val="0080749B"/>
    <w:rsid w:val="00807553"/>
    <w:rsid w:val="00810356"/>
    <w:rsid w:val="00810489"/>
    <w:rsid w:val="00810843"/>
    <w:rsid w:val="00810F8C"/>
    <w:rsid w:val="00811068"/>
    <w:rsid w:val="00811212"/>
    <w:rsid w:val="00811D87"/>
    <w:rsid w:val="00812005"/>
    <w:rsid w:val="0081223C"/>
    <w:rsid w:val="00812519"/>
    <w:rsid w:val="008126A2"/>
    <w:rsid w:val="00812850"/>
    <w:rsid w:val="00812862"/>
    <w:rsid w:val="00812A14"/>
    <w:rsid w:val="00812C48"/>
    <w:rsid w:val="00813018"/>
    <w:rsid w:val="008135EB"/>
    <w:rsid w:val="00813992"/>
    <w:rsid w:val="00814074"/>
    <w:rsid w:val="00814233"/>
    <w:rsid w:val="00814450"/>
    <w:rsid w:val="0081507D"/>
    <w:rsid w:val="00815219"/>
    <w:rsid w:val="008157BD"/>
    <w:rsid w:val="00815B92"/>
    <w:rsid w:val="008160A7"/>
    <w:rsid w:val="00816915"/>
    <w:rsid w:val="00816A08"/>
    <w:rsid w:val="00816C35"/>
    <w:rsid w:val="008175E3"/>
    <w:rsid w:val="008176B0"/>
    <w:rsid w:val="0081789C"/>
    <w:rsid w:val="00817B7C"/>
    <w:rsid w:val="00817D49"/>
    <w:rsid w:val="00817D92"/>
    <w:rsid w:val="00817EB8"/>
    <w:rsid w:val="00820375"/>
    <w:rsid w:val="00820600"/>
    <w:rsid w:val="008211EA"/>
    <w:rsid w:val="00821416"/>
    <w:rsid w:val="00821439"/>
    <w:rsid w:val="0082176A"/>
    <w:rsid w:val="00821D8F"/>
    <w:rsid w:val="00821E73"/>
    <w:rsid w:val="00822430"/>
    <w:rsid w:val="00823339"/>
    <w:rsid w:val="0082356D"/>
    <w:rsid w:val="008235E8"/>
    <w:rsid w:val="00823C50"/>
    <w:rsid w:val="00823D19"/>
    <w:rsid w:val="00825082"/>
    <w:rsid w:val="00825403"/>
    <w:rsid w:val="0082587A"/>
    <w:rsid w:val="0082595C"/>
    <w:rsid w:val="008259E1"/>
    <w:rsid w:val="00825EB5"/>
    <w:rsid w:val="00826017"/>
    <w:rsid w:val="0082626B"/>
    <w:rsid w:val="008262AB"/>
    <w:rsid w:val="008263EC"/>
    <w:rsid w:val="0082670D"/>
    <w:rsid w:val="008267A9"/>
    <w:rsid w:val="00826A7B"/>
    <w:rsid w:val="00826B01"/>
    <w:rsid w:val="00826B48"/>
    <w:rsid w:val="00827030"/>
    <w:rsid w:val="00827108"/>
    <w:rsid w:val="00827965"/>
    <w:rsid w:val="00827C31"/>
    <w:rsid w:val="00827F27"/>
    <w:rsid w:val="00830193"/>
    <w:rsid w:val="0083019B"/>
    <w:rsid w:val="00830428"/>
    <w:rsid w:val="008304A3"/>
    <w:rsid w:val="0083050B"/>
    <w:rsid w:val="00830834"/>
    <w:rsid w:val="00830BB2"/>
    <w:rsid w:val="00830DA4"/>
    <w:rsid w:val="00831220"/>
    <w:rsid w:val="0083153B"/>
    <w:rsid w:val="0083195D"/>
    <w:rsid w:val="00831B4D"/>
    <w:rsid w:val="00831CEA"/>
    <w:rsid w:val="00831E32"/>
    <w:rsid w:val="00832198"/>
    <w:rsid w:val="0083271D"/>
    <w:rsid w:val="00832B8E"/>
    <w:rsid w:val="00832D80"/>
    <w:rsid w:val="00832FBF"/>
    <w:rsid w:val="008331B5"/>
    <w:rsid w:val="008332CD"/>
    <w:rsid w:val="008335E4"/>
    <w:rsid w:val="008338F7"/>
    <w:rsid w:val="00833AC1"/>
    <w:rsid w:val="00833C40"/>
    <w:rsid w:val="00833D01"/>
    <w:rsid w:val="00833F94"/>
    <w:rsid w:val="0083400F"/>
    <w:rsid w:val="0083433F"/>
    <w:rsid w:val="00834714"/>
    <w:rsid w:val="008347E3"/>
    <w:rsid w:val="00834892"/>
    <w:rsid w:val="008349C1"/>
    <w:rsid w:val="00834B32"/>
    <w:rsid w:val="0083526D"/>
    <w:rsid w:val="00835440"/>
    <w:rsid w:val="0083557E"/>
    <w:rsid w:val="008355C1"/>
    <w:rsid w:val="008358D3"/>
    <w:rsid w:val="00835FD8"/>
    <w:rsid w:val="00836176"/>
    <w:rsid w:val="00836543"/>
    <w:rsid w:val="0083667C"/>
    <w:rsid w:val="0083679A"/>
    <w:rsid w:val="00836A0E"/>
    <w:rsid w:val="00836DAF"/>
    <w:rsid w:val="00836DF9"/>
    <w:rsid w:val="0083722A"/>
    <w:rsid w:val="00837428"/>
    <w:rsid w:val="00837437"/>
    <w:rsid w:val="00837442"/>
    <w:rsid w:val="00837DBF"/>
    <w:rsid w:val="0084077B"/>
    <w:rsid w:val="00840C85"/>
    <w:rsid w:val="00840C9B"/>
    <w:rsid w:val="00841099"/>
    <w:rsid w:val="00841251"/>
    <w:rsid w:val="0084135C"/>
    <w:rsid w:val="00841813"/>
    <w:rsid w:val="00841D5E"/>
    <w:rsid w:val="008427E0"/>
    <w:rsid w:val="0084296B"/>
    <w:rsid w:val="00842A0D"/>
    <w:rsid w:val="00842A9B"/>
    <w:rsid w:val="00842F8B"/>
    <w:rsid w:val="008431F6"/>
    <w:rsid w:val="00843617"/>
    <w:rsid w:val="00843B0D"/>
    <w:rsid w:val="00844142"/>
    <w:rsid w:val="00844158"/>
    <w:rsid w:val="008441E4"/>
    <w:rsid w:val="00844321"/>
    <w:rsid w:val="00844788"/>
    <w:rsid w:val="0084494C"/>
    <w:rsid w:val="00844B30"/>
    <w:rsid w:val="00844B7B"/>
    <w:rsid w:val="00844C3D"/>
    <w:rsid w:val="008450BC"/>
    <w:rsid w:val="008451EE"/>
    <w:rsid w:val="00845618"/>
    <w:rsid w:val="00845692"/>
    <w:rsid w:val="00845697"/>
    <w:rsid w:val="0084569A"/>
    <w:rsid w:val="00845991"/>
    <w:rsid w:val="00845B73"/>
    <w:rsid w:val="00845EFD"/>
    <w:rsid w:val="00846621"/>
    <w:rsid w:val="00846665"/>
    <w:rsid w:val="0084699B"/>
    <w:rsid w:val="00846BEF"/>
    <w:rsid w:val="00846F33"/>
    <w:rsid w:val="008476BC"/>
    <w:rsid w:val="0084786A"/>
    <w:rsid w:val="008479E3"/>
    <w:rsid w:val="00847AA0"/>
    <w:rsid w:val="00847DA2"/>
    <w:rsid w:val="00847E2E"/>
    <w:rsid w:val="00850811"/>
    <w:rsid w:val="00850A4C"/>
    <w:rsid w:val="00851324"/>
    <w:rsid w:val="008516D2"/>
    <w:rsid w:val="00851941"/>
    <w:rsid w:val="00851BF4"/>
    <w:rsid w:val="00851CDB"/>
    <w:rsid w:val="008520E1"/>
    <w:rsid w:val="00852726"/>
    <w:rsid w:val="00852808"/>
    <w:rsid w:val="00852837"/>
    <w:rsid w:val="00852ABF"/>
    <w:rsid w:val="00852CB5"/>
    <w:rsid w:val="00852CDC"/>
    <w:rsid w:val="00852FDB"/>
    <w:rsid w:val="0085303B"/>
    <w:rsid w:val="0085310C"/>
    <w:rsid w:val="00853CA5"/>
    <w:rsid w:val="00853DA4"/>
    <w:rsid w:val="00853DC0"/>
    <w:rsid w:val="00854054"/>
    <w:rsid w:val="008541FD"/>
    <w:rsid w:val="0085463E"/>
    <w:rsid w:val="00854680"/>
    <w:rsid w:val="008546F0"/>
    <w:rsid w:val="00854E1C"/>
    <w:rsid w:val="0085500C"/>
    <w:rsid w:val="00855E65"/>
    <w:rsid w:val="00856149"/>
    <w:rsid w:val="00856BBB"/>
    <w:rsid w:val="0085743F"/>
    <w:rsid w:val="00857608"/>
    <w:rsid w:val="00857737"/>
    <w:rsid w:val="00857879"/>
    <w:rsid w:val="008578CB"/>
    <w:rsid w:val="00857B62"/>
    <w:rsid w:val="00860449"/>
    <w:rsid w:val="00860846"/>
    <w:rsid w:val="00860FCF"/>
    <w:rsid w:val="00861B56"/>
    <w:rsid w:val="00861B5C"/>
    <w:rsid w:val="00861D44"/>
    <w:rsid w:val="00861DA8"/>
    <w:rsid w:val="00862882"/>
    <w:rsid w:val="008628D4"/>
    <w:rsid w:val="00862D23"/>
    <w:rsid w:val="008630BA"/>
    <w:rsid w:val="008631C3"/>
    <w:rsid w:val="0086324E"/>
    <w:rsid w:val="008635BE"/>
    <w:rsid w:val="00863629"/>
    <w:rsid w:val="00863660"/>
    <w:rsid w:val="0086384A"/>
    <w:rsid w:val="0086427E"/>
    <w:rsid w:val="00864493"/>
    <w:rsid w:val="008657E8"/>
    <w:rsid w:val="00865DEB"/>
    <w:rsid w:val="00865EC3"/>
    <w:rsid w:val="00865EF3"/>
    <w:rsid w:val="00866050"/>
    <w:rsid w:val="00866420"/>
    <w:rsid w:val="008665AC"/>
    <w:rsid w:val="00866B54"/>
    <w:rsid w:val="00866D79"/>
    <w:rsid w:val="00866DB5"/>
    <w:rsid w:val="0086716E"/>
    <w:rsid w:val="00867245"/>
    <w:rsid w:val="0086732B"/>
    <w:rsid w:val="00867695"/>
    <w:rsid w:val="00867AE5"/>
    <w:rsid w:val="00867D10"/>
    <w:rsid w:val="00867EAF"/>
    <w:rsid w:val="00867FC9"/>
    <w:rsid w:val="008709AD"/>
    <w:rsid w:val="00870C2C"/>
    <w:rsid w:val="00870C65"/>
    <w:rsid w:val="008710A2"/>
    <w:rsid w:val="008712E0"/>
    <w:rsid w:val="008716F2"/>
    <w:rsid w:val="00871A3D"/>
    <w:rsid w:val="00871A84"/>
    <w:rsid w:val="00871B5C"/>
    <w:rsid w:val="00871F97"/>
    <w:rsid w:val="00872428"/>
    <w:rsid w:val="008727B3"/>
    <w:rsid w:val="008727DE"/>
    <w:rsid w:val="00872D13"/>
    <w:rsid w:val="00872E77"/>
    <w:rsid w:val="0087366D"/>
    <w:rsid w:val="0087376F"/>
    <w:rsid w:val="00873C0A"/>
    <w:rsid w:val="00873CD9"/>
    <w:rsid w:val="00873DBF"/>
    <w:rsid w:val="00873DD9"/>
    <w:rsid w:val="00873DEE"/>
    <w:rsid w:val="0087441E"/>
    <w:rsid w:val="0087458F"/>
    <w:rsid w:val="008749A1"/>
    <w:rsid w:val="00874CA8"/>
    <w:rsid w:val="0087502B"/>
    <w:rsid w:val="0087534F"/>
    <w:rsid w:val="0087538D"/>
    <w:rsid w:val="00875591"/>
    <w:rsid w:val="008755D7"/>
    <w:rsid w:val="00875C22"/>
    <w:rsid w:val="0087603F"/>
    <w:rsid w:val="00876075"/>
    <w:rsid w:val="00876193"/>
    <w:rsid w:val="00876402"/>
    <w:rsid w:val="00876689"/>
    <w:rsid w:val="0087687E"/>
    <w:rsid w:val="0087699E"/>
    <w:rsid w:val="008769CA"/>
    <w:rsid w:val="00876A01"/>
    <w:rsid w:val="00876BF8"/>
    <w:rsid w:val="00876CD8"/>
    <w:rsid w:val="00876E91"/>
    <w:rsid w:val="00876F07"/>
    <w:rsid w:val="00877034"/>
    <w:rsid w:val="00877314"/>
    <w:rsid w:val="00877596"/>
    <w:rsid w:val="00877854"/>
    <w:rsid w:val="00877AA9"/>
    <w:rsid w:val="00877DF1"/>
    <w:rsid w:val="00877F40"/>
    <w:rsid w:val="008806F9"/>
    <w:rsid w:val="00880A3B"/>
    <w:rsid w:val="00880D23"/>
    <w:rsid w:val="0088170B"/>
    <w:rsid w:val="0088171C"/>
    <w:rsid w:val="00881858"/>
    <w:rsid w:val="00881978"/>
    <w:rsid w:val="00881BDA"/>
    <w:rsid w:val="00882E0D"/>
    <w:rsid w:val="00882F42"/>
    <w:rsid w:val="00882F81"/>
    <w:rsid w:val="00883239"/>
    <w:rsid w:val="00883336"/>
    <w:rsid w:val="008837A2"/>
    <w:rsid w:val="00883811"/>
    <w:rsid w:val="00883D52"/>
    <w:rsid w:val="00884C1D"/>
    <w:rsid w:val="00884CDE"/>
    <w:rsid w:val="00884E35"/>
    <w:rsid w:val="00884FD7"/>
    <w:rsid w:val="00885096"/>
    <w:rsid w:val="0088540D"/>
    <w:rsid w:val="0088572B"/>
    <w:rsid w:val="00885AEB"/>
    <w:rsid w:val="00885B3E"/>
    <w:rsid w:val="00885B90"/>
    <w:rsid w:val="00885BBA"/>
    <w:rsid w:val="00885CDC"/>
    <w:rsid w:val="00885FFB"/>
    <w:rsid w:val="0088614F"/>
    <w:rsid w:val="00886204"/>
    <w:rsid w:val="008865E2"/>
    <w:rsid w:val="00886A32"/>
    <w:rsid w:val="00886E73"/>
    <w:rsid w:val="008870BB"/>
    <w:rsid w:val="00887238"/>
    <w:rsid w:val="0088754E"/>
    <w:rsid w:val="008876BC"/>
    <w:rsid w:val="0088788F"/>
    <w:rsid w:val="00887F63"/>
    <w:rsid w:val="008900D1"/>
    <w:rsid w:val="008902B3"/>
    <w:rsid w:val="0089030F"/>
    <w:rsid w:val="0089031D"/>
    <w:rsid w:val="00890475"/>
    <w:rsid w:val="0089070E"/>
    <w:rsid w:val="00890DB3"/>
    <w:rsid w:val="00890EDD"/>
    <w:rsid w:val="00891132"/>
    <w:rsid w:val="00891444"/>
    <w:rsid w:val="0089152A"/>
    <w:rsid w:val="00891F5F"/>
    <w:rsid w:val="008925C5"/>
    <w:rsid w:val="00892916"/>
    <w:rsid w:val="00892B6E"/>
    <w:rsid w:val="00892FE8"/>
    <w:rsid w:val="00893608"/>
    <w:rsid w:val="00893A34"/>
    <w:rsid w:val="00894075"/>
    <w:rsid w:val="00894E01"/>
    <w:rsid w:val="0089590A"/>
    <w:rsid w:val="0089596A"/>
    <w:rsid w:val="00895B21"/>
    <w:rsid w:val="00895E66"/>
    <w:rsid w:val="00896993"/>
    <w:rsid w:val="00896D0E"/>
    <w:rsid w:val="00896FFD"/>
    <w:rsid w:val="00897405"/>
    <w:rsid w:val="008974E1"/>
    <w:rsid w:val="00897659"/>
    <w:rsid w:val="00897F12"/>
    <w:rsid w:val="008A055C"/>
    <w:rsid w:val="008A08A1"/>
    <w:rsid w:val="008A0963"/>
    <w:rsid w:val="008A0AC2"/>
    <w:rsid w:val="008A0D2A"/>
    <w:rsid w:val="008A0D60"/>
    <w:rsid w:val="008A1041"/>
    <w:rsid w:val="008A14F6"/>
    <w:rsid w:val="008A17C3"/>
    <w:rsid w:val="008A1865"/>
    <w:rsid w:val="008A1D22"/>
    <w:rsid w:val="008A1D45"/>
    <w:rsid w:val="008A1E20"/>
    <w:rsid w:val="008A22E0"/>
    <w:rsid w:val="008A276F"/>
    <w:rsid w:val="008A28A0"/>
    <w:rsid w:val="008A28E9"/>
    <w:rsid w:val="008A2AAF"/>
    <w:rsid w:val="008A2E08"/>
    <w:rsid w:val="008A3165"/>
    <w:rsid w:val="008A336C"/>
    <w:rsid w:val="008A381A"/>
    <w:rsid w:val="008A38A1"/>
    <w:rsid w:val="008A3A28"/>
    <w:rsid w:val="008A3A8B"/>
    <w:rsid w:val="008A3C53"/>
    <w:rsid w:val="008A514C"/>
    <w:rsid w:val="008A5353"/>
    <w:rsid w:val="008A5466"/>
    <w:rsid w:val="008A5476"/>
    <w:rsid w:val="008A55F5"/>
    <w:rsid w:val="008A5892"/>
    <w:rsid w:val="008A5DE1"/>
    <w:rsid w:val="008A5EFD"/>
    <w:rsid w:val="008A6254"/>
    <w:rsid w:val="008A625F"/>
    <w:rsid w:val="008A63C1"/>
    <w:rsid w:val="008A67D3"/>
    <w:rsid w:val="008A699C"/>
    <w:rsid w:val="008A6B43"/>
    <w:rsid w:val="008A6EFB"/>
    <w:rsid w:val="008A7444"/>
    <w:rsid w:val="008A7A43"/>
    <w:rsid w:val="008A7ACF"/>
    <w:rsid w:val="008B0195"/>
    <w:rsid w:val="008B0456"/>
    <w:rsid w:val="008B0BAB"/>
    <w:rsid w:val="008B0DE0"/>
    <w:rsid w:val="008B0F96"/>
    <w:rsid w:val="008B1704"/>
    <w:rsid w:val="008B1B63"/>
    <w:rsid w:val="008B1DAF"/>
    <w:rsid w:val="008B24BE"/>
    <w:rsid w:val="008B263F"/>
    <w:rsid w:val="008B2D75"/>
    <w:rsid w:val="008B3000"/>
    <w:rsid w:val="008B3445"/>
    <w:rsid w:val="008B36CA"/>
    <w:rsid w:val="008B4042"/>
    <w:rsid w:val="008B4068"/>
    <w:rsid w:val="008B4225"/>
    <w:rsid w:val="008B53E8"/>
    <w:rsid w:val="008B5453"/>
    <w:rsid w:val="008B5579"/>
    <w:rsid w:val="008B58E8"/>
    <w:rsid w:val="008B5A3C"/>
    <w:rsid w:val="008B5BD1"/>
    <w:rsid w:val="008B5F8B"/>
    <w:rsid w:val="008B627E"/>
    <w:rsid w:val="008B6286"/>
    <w:rsid w:val="008B634E"/>
    <w:rsid w:val="008B6820"/>
    <w:rsid w:val="008B6964"/>
    <w:rsid w:val="008B71B6"/>
    <w:rsid w:val="008B7E9E"/>
    <w:rsid w:val="008C0113"/>
    <w:rsid w:val="008C06C9"/>
    <w:rsid w:val="008C0861"/>
    <w:rsid w:val="008C0B2C"/>
    <w:rsid w:val="008C0BEA"/>
    <w:rsid w:val="008C0CCD"/>
    <w:rsid w:val="008C11C9"/>
    <w:rsid w:val="008C1591"/>
    <w:rsid w:val="008C1B94"/>
    <w:rsid w:val="008C1D39"/>
    <w:rsid w:val="008C22F7"/>
    <w:rsid w:val="008C232A"/>
    <w:rsid w:val="008C28A6"/>
    <w:rsid w:val="008C2B18"/>
    <w:rsid w:val="008C2DA7"/>
    <w:rsid w:val="008C3ABB"/>
    <w:rsid w:val="008C3AD1"/>
    <w:rsid w:val="008C3FC7"/>
    <w:rsid w:val="008C40C4"/>
    <w:rsid w:val="008C42A7"/>
    <w:rsid w:val="008C4611"/>
    <w:rsid w:val="008C4E67"/>
    <w:rsid w:val="008C505F"/>
    <w:rsid w:val="008C5416"/>
    <w:rsid w:val="008C623D"/>
    <w:rsid w:val="008C6DA6"/>
    <w:rsid w:val="008C6E23"/>
    <w:rsid w:val="008C707F"/>
    <w:rsid w:val="008C7105"/>
    <w:rsid w:val="008C77C2"/>
    <w:rsid w:val="008C7936"/>
    <w:rsid w:val="008C795D"/>
    <w:rsid w:val="008C7A71"/>
    <w:rsid w:val="008C7A99"/>
    <w:rsid w:val="008C7E00"/>
    <w:rsid w:val="008D044C"/>
    <w:rsid w:val="008D0B68"/>
    <w:rsid w:val="008D104B"/>
    <w:rsid w:val="008D10D0"/>
    <w:rsid w:val="008D10D1"/>
    <w:rsid w:val="008D1145"/>
    <w:rsid w:val="008D1752"/>
    <w:rsid w:val="008D196E"/>
    <w:rsid w:val="008D2240"/>
    <w:rsid w:val="008D2DA9"/>
    <w:rsid w:val="008D2E7C"/>
    <w:rsid w:val="008D3B18"/>
    <w:rsid w:val="008D42E3"/>
    <w:rsid w:val="008D4928"/>
    <w:rsid w:val="008D577A"/>
    <w:rsid w:val="008D5793"/>
    <w:rsid w:val="008D57CF"/>
    <w:rsid w:val="008D5E2B"/>
    <w:rsid w:val="008D5F78"/>
    <w:rsid w:val="008D5FA1"/>
    <w:rsid w:val="008D6173"/>
    <w:rsid w:val="008D674C"/>
    <w:rsid w:val="008D67ED"/>
    <w:rsid w:val="008D6A92"/>
    <w:rsid w:val="008D6BEE"/>
    <w:rsid w:val="008D6CAA"/>
    <w:rsid w:val="008D7162"/>
    <w:rsid w:val="008D7251"/>
    <w:rsid w:val="008D7820"/>
    <w:rsid w:val="008D7956"/>
    <w:rsid w:val="008D7A97"/>
    <w:rsid w:val="008D7C11"/>
    <w:rsid w:val="008E0292"/>
    <w:rsid w:val="008E03C5"/>
    <w:rsid w:val="008E05A4"/>
    <w:rsid w:val="008E0C52"/>
    <w:rsid w:val="008E14EE"/>
    <w:rsid w:val="008E1C31"/>
    <w:rsid w:val="008E2317"/>
    <w:rsid w:val="008E29BF"/>
    <w:rsid w:val="008E2A78"/>
    <w:rsid w:val="008E2B79"/>
    <w:rsid w:val="008E3148"/>
    <w:rsid w:val="008E316E"/>
    <w:rsid w:val="008E354A"/>
    <w:rsid w:val="008E3BCD"/>
    <w:rsid w:val="008E43DB"/>
    <w:rsid w:val="008E4A8A"/>
    <w:rsid w:val="008E4C8B"/>
    <w:rsid w:val="008E4DC7"/>
    <w:rsid w:val="008E516D"/>
    <w:rsid w:val="008E52D2"/>
    <w:rsid w:val="008E5309"/>
    <w:rsid w:val="008E55EB"/>
    <w:rsid w:val="008E59F7"/>
    <w:rsid w:val="008E5B85"/>
    <w:rsid w:val="008E5DF8"/>
    <w:rsid w:val="008E5FA7"/>
    <w:rsid w:val="008E61E3"/>
    <w:rsid w:val="008E64E3"/>
    <w:rsid w:val="008E65F2"/>
    <w:rsid w:val="008E6CE3"/>
    <w:rsid w:val="008E7054"/>
    <w:rsid w:val="008E7165"/>
    <w:rsid w:val="008E7313"/>
    <w:rsid w:val="008E7545"/>
    <w:rsid w:val="008E76F5"/>
    <w:rsid w:val="008E7AAB"/>
    <w:rsid w:val="008F0637"/>
    <w:rsid w:val="008F0712"/>
    <w:rsid w:val="008F0798"/>
    <w:rsid w:val="008F0829"/>
    <w:rsid w:val="008F0B14"/>
    <w:rsid w:val="008F0C3F"/>
    <w:rsid w:val="008F1191"/>
    <w:rsid w:val="008F1598"/>
    <w:rsid w:val="008F173F"/>
    <w:rsid w:val="008F17DA"/>
    <w:rsid w:val="008F1ABC"/>
    <w:rsid w:val="008F1F40"/>
    <w:rsid w:val="008F261D"/>
    <w:rsid w:val="008F274F"/>
    <w:rsid w:val="008F2C74"/>
    <w:rsid w:val="008F2C89"/>
    <w:rsid w:val="008F2CE9"/>
    <w:rsid w:val="008F2D6D"/>
    <w:rsid w:val="008F2E15"/>
    <w:rsid w:val="008F2E5E"/>
    <w:rsid w:val="008F31AC"/>
    <w:rsid w:val="008F4838"/>
    <w:rsid w:val="008F505F"/>
    <w:rsid w:val="008F5653"/>
    <w:rsid w:val="008F5797"/>
    <w:rsid w:val="008F5969"/>
    <w:rsid w:val="008F59D3"/>
    <w:rsid w:val="008F5AC0"/>
    <w:rsid w:val="008F60DE"/>
    <w:rsid w:val="008F612F"/>
    <w:rsid w:val="008F64CD"/>
    <w:rsid w:val="008F66EB"/>
    <w:rsid w:val="008F66F5"/>
    <w:rsid w:val="008F6A71"/>
    <w:rsid w:val="008F7137"/>
    <w:rsid w:val="008F75EA"/>
    <w:rsid w:val="008F7B44"/>
    <w:rsid w:val="008F7B77"/>
    <w:rsid w:val="008F7C59"/>
    <w:rsid w:val="008F7FE9"/>
    <w:rsid w:val="00900348"/>
    <w:rsid w:val="0090035A"/>
    <w:rsid w:val="009008B3"/>
    <w:rsid w:val="00900A3B"/>
    <w:rsid w:val="00900E8D"/>
    <w:rsid w:val="00900F7E"/>
    <w:rsid w:val="00901236"/>
    <w:rsid w:val="00901A81"/>
    <w:rsid w:val="00901D1B"/>
    <w:rsid w:val="00902777"/>
    <w:rsid w:val="009028EF"/>
    <w:rsid w:val="00902D38"/>
    <w:rsid w:val="00902D86"/>
    <w:rsid w:val="00902E1B"/>
    <w:rsid w:val="00902F42"/>
    <w:rsid w:val="00902FF1"/>
    <w:rsid w:val="00903266"/>
    <w:rsid w:val="00903A4B"/>
    <w:rsid w:val="00903DBF"/>
    <w:rsid w:val="00903FF7"/>
    <w:rsid w:val="00904168"/>
    <w:rsid w:val="00904618"/>
    <w:rsid w:val="00904842"/>
    <w:rsid w:val="009048C6"/>
    <w:rsid w:val="00904939"/>
    <w:rsid w:val="00904C46"/>
    <w:rsid w:val="00904CB4"/>
    <w:rsid w:val="00904F34"/>
    <w:rsid w:val="009051C4"/>
    <w:rsid w:val="0090538A"/>
    <w:rsid w:val="009054ED"/>
    <w:rsid w:val="009061FC"/>
    <w:rsid w:val="009065DF"/>
    <w:rsid w:val="00906624"/>
    <w:rsid w:val="009066E1"/>
    <w:rsid w:val="00906CAD"/>
    <w:rsid w:val="0090728A"/>
    <w:rsid w:val="00907477"/>
    <w:rsid w:val="00907744"/>
    <w:rsid w:val="00907AFC"/>
    <w:rsid w:val="00907FC5"/>
    <w:rsid w:val="009102D5"/>
    <w:rsid w:val="009102F1"/>
    <w:rsid w:val="00910366"/>
    <w:rsid w:val="009107AF"/>
    <w:rsid w:val="00911331"/>
    <w:rsid w:val="00911399"/>
    <w:rsid w:val="009114B0"/>
    <w:rsid w:val="009114D2"/>
    <w:rsid w:val="00911D34"/>
    <w:rsid w:val="00911EE8"/>
    <w:rsid w:val="009128DB"/>
    <w:rsid w:val="009138DE"/>
    <w:rsid w:val="0091408A"/>
    <w:rsid w:val="0091415A"/>
    <w:rsid w:val="00914462"/>
    <w:rsid w:val="009145FB"/>
    <w:rsid w:val="00914727"/>
    <w:rsid w:val="00914B6C"/>
    <w:rsid w:val="00914E56"/>
    <w:rsid w:val="0091543A"/>
    <w:rsid w:val="00915989"/>
    <w:rsid w:val="00915CE4"/>
    <w:rsid w:val="00916224"/>
    <w:rsid w:val="00916DDA"/>
    <w:rsid w:val="0091714D"/>
    <w:rsid w:val="009172C5"/>
    <w:rsid w:val="00917569"/>
    <w:rsid w:val="00917D13"/>
    <w:rsid w:val="00917E4A"/>
    <w:rsid w:val="009201C3"/>
    <w:rsid w:val="009207EF"/>
    <w:rsid w:val="0092099B"/>
    <w:rsid w:val="00920A81"/>
    <w:rsid w:val="00920F8E"/>
    <w:rsid w:val="00921483"/>
    <w:rsid w:val="009214DC"/>
    <w:rsid w:val="0092156F"/>
    <w:rsid w:val="00921D0B"/>
    <w:rsid w:val="00921EEB"/>
    <w:rsid w:val="00921FF1"/>
    <w:rsid w:val="009222B5"/>
    <w:rsid w:val="009223E5"/>
    <w:rsid w:val="009226BE"/>
    <w:rsid w:val="009232C8"/>
    <w:rsid w:val="0092385A"/>
    <w:rsid w:val="00923888"/>
    <w:rsid w:val="00923E47"/>
    <w:rsid w:val="00924076"/>
    <w:rsid w:val="00924276"/>
    <w:rsid w:val="0092450A"/>
    <w:rsid w:val="00924823"/>
    <w:rsid w:val="00924ACA"/>
    <w:rsid w:val="00925866"/>
    <w:rsid w:val="00925C28"/>
    <w:rsid w:val="00925DA3"/>
    <w:rsid w:val="00925F21"/>
    <w:rsid w:val="00926081"/>
    <w:rsid w:val="009260CE"/>
    <w:rsid w:val="009269E7"/>
    <w:rsid w:val="00926C3F"/>
    <w:rsid w:val="00926D31"/>
    <w:rsid w:val="00927289"/>
    <w:rsid w:val="00927787"/>
    <w:rsid w:val="00927B8C"/>
    <w:rsid w:val="00927D34"/>
    <w:rsid w:val="00927DC8"/>
    <w:rsid w:val="00930154"/>
    <w:rsid w:val="00930162"/>
    <w:rsid w:val="00930172"/>
    <w:rsid w:val="009302A1"/>
    <w:rsid w:val="009305A2"/>
    <w:rsid w:val="0093062A"/>
    <w:rsid w:val="00930C72"/>
    <w:rsid w:val="00930C76"/>
    <w:rsid w:val="00930FBD"/>
    <w:rsid w:val="00931118"/>
    <w:rsid w:val="00931640"/>
    <w:rsid w:val="0093175E"/>
    <w:rsid w:val="009318BD"/>
    <w:rsid w:val="0093192D"/>
    <w:rsid w:val="00931943"/>
    <w:rsid w:val="00931944"/>
    <w:rsid w:val="00931AC9"/>
    <w:rsid w:val="00931C32"/>
    <w:rsid w:val="0093248A"/>
    <w:rsid w:val="009325D1"/>
    <w:rsid w:val="00932DB7"/>
    <w:rsid w:val="009330D7"/>
    <w:rsid w:val="009333D3"/>
    <w:rsid w:val="00933862"/>
    <w:rsid w:val="009338F3"/>
    <w:rsid w:val="00933B3A"/>
    <w:rsid w:val="009341A8"/>
    <w:rsid w:val="00934280"/>
    <w:rsid w:val="00934369"/>
    <w:rsid w:val="009346AB"/>
    <w:rsid w:val="00934AFB"/>
    <w:rsid w:val="00934BDC"/>
    <w:rsid w:val="00934D41"/>
    <w:rsid w:val="00935554"/>
    <w:rsid w:val="00935825"/>
    <w:rsid w:val="009360D3"/>
    <w:rsid w:val="009363D7"/>
    <w:rsid w:val="0093737C"/>
    <w:rsid w:val="0093798F"/>
    <w:rsid w:val="00937EFF"/>
    <w:rsid w:val="0094019D"/>
    <w:rsid w:val="00940246"/>
    <w:rsid w:val="0094041D"/>
    <w:rsid w:val="00940D8C"/>
    <w:rsid w:val="00941235"/>
    <w:rsid w:val="0094145E"/>
    <w:rsid w:val="009415D7"/>
    <w:rsid w:val="00942285"/>
    <w:rsid w:val="00942605"/>
    <w:rsid w:val="0094290E"/>
    <w:rsid w:val="00942B95"/>
    <w:rsid w:val="00942F2E"/>
    <w:rsid w:val="00943365"/>
    <w:rsid w:val="009435DE"/>
    <w:rsid w:val="009438DE"/>
    <w:rsid w:val="00943E30"/>
    <w:rsid w:val="00943E4E"/>
    <w:rsid w:val="009443ED"/>
    <w:rsid w:val="0094516C"/>
    <w:rsid w:val="00945412"/>
    <w:rsid w:val="0094576D"/>
    <w:rsid w:val="00945888"/>
    <w:rsid w:val="0094590E"/>
    <w:rsid w:val="009463CD"/>
    <w:rsid w:val="0094662C"/>
    <w:rsid w:val="0094667F"/>
    <w:rsid w:val="00946BCA"/>
    <w:rsid w:val="00946D75"/>
    <w:rsid w:val="009471C6"/>
    <w:rsid w:val="00947AB7"/>
    <w:rsid w:val="00947CD0"/>
    <w:rsid w:val="00947FBE"/>
    <w:rsid w:val="00947FDE"/>
    <w:rsid w:val="009504A0"/>
    <w:rsid w:val="009505A5"/>
    <w:rsid w:val="009507FF"/>
    <w:rsid w:val="0095092E"/>
    <w:rsid w:val="009509B2"/>
    <w:rsid w:val="00950CBD"/>
    <w:rsid w:val="00950EA6"/>
    <w:rsid w:val="00950ED5"/>
    <w:rsid w:val="009513D2"/>
    <w:rsid w:val="00951607"/>
    <w:rsid w:val="00951A01"/>
    <w:rsid w:val="00951C60"/>
    <w:rsid w:val="00951EBC"/>
    <w:rsid w:val="009520CC"/>
    <w:rsid w:val="00952253"/>
    <w:rsid w:val="0095267D"/>
    <w:rsid w:val="00952710"/>
    <w:rsid w:val="009529A7"/>
    <w:rsid w:val="00952C54"/>
    <w:rsid w:val="00952CAA"/>
    <w:rsid w:val="00952F85"/>
    <w:rsid w:val="00953623"/>
    <w:rsid w:val="0095390F"/>
    <w:rsid w:val="00954C45"/>
    <w:rsid w:val="00954FCB"/>
    <w:rsid w:val="009558DD"/>
    <w:rsid w:val="00955959"/>
    <w:rsid w:val="009566B4"/>
    <w:rsid w:val="00956F7A"/>
    <w:rsid w:val="0095718C"/>
    <w:rsid w:val="00957442"/>
    <w:rsid w:val="0095753B"/>
    <w:rsid w:val="009579FE"/>
    <w:rsid w:val="0096055A"/>
    <w:rsid w:val="0096056A"/>
    <w:rsid w:val="00960B54"/>
    <w:rsid w:val="00960C2D"/>
    <w:rsid w:val="00960EFA"/>
    <w:rsid w:val="00960FAD"/>
    <w:rsid w:val="00961281"/>
    <w:rsid w:val="009614D5"/>
    <w:rsid w:val="0096161F"/>
    <w:rsid w:val="00961690"/>
    <w:rsid w:val="0096184C"/>
    <w:rsid w:val="00961918"/>
    <w:rsid w:val="00961935"/>
    <w:rsid w:val="00961A8F"/>
    <w:rsid w:val="00961BC2"/>
    <w:rsid w:val="00961EAA"/>
    <w:rsid w:val="00962021"/>
    <w:rsid w:val="00962AD9"/>
    <w:rsid w:val="00963432"/>
    <w:rsid w:val="0096362D"/>
    <w:rsid w:val="009638D3"/>
    <w:rsid w:val="00963BC9"/>
    <w:rsid w:val="009645B4"/>
    <w:rsid w:val="00964614"/>
    <w:rsid w:val="0096477A"/>
    <w:rsid w:val="00964799"/>
    <w:rsid w:val="00964954"/>
    <w:rsid w:val="00964D31"/>
    <w:rsid w:val="00964FB3"/>
    <w:rsid w:val="009655AD"/>
    <w:rsid w:val="00965EE0"/>
    <w:rsid w:val="00966052"/>
    <w:rsid w:val="009665FC"/>
    <w:rsid w:val="00966AAA"/>
    <w:rsid w:val="00966B19"/>
    <w:rsid w:val="00966FCF"/>
    <w:rsid w:val="009677C3"/>
    <w:rsid w:val="009679EC"/>
    <w:rsid w:val="00967ADF"/>
    <w:rsid w:val="00967C00"/>
    <w:rsid w:val="00967C12"/>
    <w:rsid w:val="00970171"/>
    <w:rsid w:val="00970447"/>
    <w:rsid w:val="009708AE"/>
    <w:rsid w:val="00970A18"/>
    <w:rsid w:val="00970CEC"/>
    <w:rsid w:val="009715A1"/>
    <w:rsid w:val="009715B0"/>
    <w:rsid w:val="009716DE"/>
    <w:rsid w:val="00971A5B"/>
    <w:rsid w:val="00971AD7"/>
    <w:rsid w:val="00971EBF"/>
    <w:rsid w:val="00972146"/>
    <w:rsid w:val="00972341"/>
    <w:rsid w:val="00972758"/>
    <w:rsid w:val="009733A1"/>
    <w:rsid w:val="0097368D"/>
    <w:rsid w:val="0097386A"/>
    <w:rsid w:val="0097392D"/>
    <w:rsid w:val="00973970"/>
    <w:rsid w:val="009741A2"/>
    <w:rsid w:val="00974287"/>
    <w:rsid w:val="00974311"/>
    <w:rsid w:val="00974BFE"/>
    <w:rsid w:val="009752CD"/>
    <w:rsid w:val="00975980"/>
    <w:rsid w:val="00975AB7"/>
    <w:rsid w:val="00975BDB"/>
    <w:rsid w:val="00975C6F"/>
    <w:rsid w:val="009760D7"/>
    <w:rsid w:val="00976145"/>
    <w:rsid w:val="009762F8"/>
    <w:rsid w:val="00976383"/>
    <w:rsid w:val="009765D8"/>
    <w:rsid w:val="00976658"/>
    <w:rsid w:val="0097688C"/>
    <w:rsid w:val="00976A87"/>
    <w:rsid w:val="00976A89"/>
    <w:rsid w:val="00977C5E"/>
    <w:rsid w:val="009804BA"/>
    <w:rsid w:val="009804FB"/>
    <w:rsid w:val="00980610"/>
    <w:rsid w:val="0098079D"/>
    <w:rsid w:val="00981996"/>
    <w:rsid w:val="00981E4E"/>
    <w:rsid w:val="00981FF6"/>
    <w:rsid w:val="009820CB"/>
    <w:rsid w:val="0098248F"/>
    <w:rsid w:val="0098258D"/>
    <w:rsid w:val="00982D08"/>
    <w:rsid w:val="00982DF9"/>
    <w:rsid w:val="009831B9"/>
    <w:rsid w:val="00983248"/>
    <w:rsid w:val="009834DA"/>
    <w:rsid w:val="00983523"/>
    <w:rsid w:val="00983743"/>
    <w:rsid w:val="00983C64"/>
    <w:rsid w:val="009841AD"/>
    <w:rsid w:val="009841F2"/>
    <w:rsid w:val="0098516E"/>
    <w:rsid w:val="00985CE8"/>
    <w:rsid w:val="00985D83"/>
    <w:rsid w:val="00985E30"/>
    <w:rsid w:val="00985E64"/>
    <w:rsid w:val="0098605D"/>
    <w:rsid w:val="00986221"/>
    <w:rsid w:val="009862F6"/>
    <w:rsid w:val="00986357"/>
    <w:rsid w:val="00986637"/>
    <w:rsid w:val="00987484"/>
    <w:rsid w:val="0098765E"/>
    <w:rsid w:val="00987C7A"/>
    <w:rsid w:val="00987DEF"/>
    <w:rsid w:val="009900B7"/>
    <w:rsid w:val="00990208"/>
    <w:rsid w:val="0099051B"/>
    <w:rsid w:val="0099087A"/>
    <w:rsid w:val="009909A4"/>
    <w:rsid w:val="00990A9B"/>
    <w:rsid w:val="0099143F"/>
    <w:rsid w:val="00991459"/>
    <w:rsid w:val="00991B21"/>
    <w:rsid w:val="00991E48"/>
    <w:rsid w:val="00991EE5"/>
    <w:rsid w:val="00991F91"/>
    <w:rsid w:val="00992189"/>
    <w:rsid w:val="00992518"/>
    <w:rsid w:val="009927FC"/>
    <w:rsid w:val="00992866"/>
    <w:rsid w:val="00992A9E"/>
    <w:rsid w:val="00993299"/>
    <w:rsid w:val="009932E4"/>
    <w:rsid w:val="00993481"/>
    <w:rsid w:val="00993876"/>
    <w:rsid w:val="00993C5C"/>
    <w:rsid w:val="00993E6F"/>
    <w:rsid w:val="00993E8B"/>
    <w:rsid w:val="0099406F"/>
    <w:rsid w:val="00994118"/>
    <w:rsid w:val="009944B6"/>
    <w:rsid w:val="009944F9"/>
    <w:rsid w:val="00994728"/>
    <w:rsid w:val="00994868"/>
    <w:rsid w:val="00994B7E"/>
    <w:rsid w:val="00994CCE"/>
    <w:rsid w:val="00994DC6"/>
    <w:rsid w:val="00994F38"/>
    <w:rsid w:val="0099560F"/>
    <w:rsid w:val="00995754"/>
    <w:rsid w:val="00995775"/>
    <w:rsid w:val="0099589C"/>
    <w:rsid w:val="00995AAC"/>
    <w:rsid w:val="00995C2E"/>
    <w:rsid w:val="00995E2D"/>
    <w:rsid w:val="00996219"/>
    <w:rsid w:val="00996305"/>
    <w:rsid w:val="00996697"/>
    <w:rsid w:val="00996A66"/>
    <w:rsid w:val="00996E15"/>
    <w:rsid w:val="00997005"/>
    <w:rsid w:val="0099721F"/>
    <w:rsid w:val="0099723E"/>
    <w:rsid w:val="00997CC9"/>
    <w:rsid w:val="00997CE4"/>
    <w:rsid w:val="009A00AE"/>
    <w:rsid w:val="009A01AE"/>
    <w:rsid w:val="009A01D3"/>
    <w:rsid w:val="009A036C"/>
    <w:rsid w:val="009A0CDE"/>
    <w:rsid w:val="009A0D81"/>
    <w:rsid w:val="009A0DEA"/>
    <w:rsid w:val="009A1352"/>
    <w:rsid w:val="009A13EC"/>
    <w:rsid w:val="009A16BA"/>
    <w:rsid w:val="009A174A"/>
    <w:rsid w:val="009A1D25"/>
    <w:rsid w:val="009A224D"/>
    <w:rsid w:val="009A24E5"/>
    <w:rsid w:val="009A2531"/>
    <w:rsid w:val="009A2947"/>
    <w:rsid w:val="009A2F1A"/>
    <w:rsid w:val="009A3053"/>
    <w:rsid w:val="009A31C5"/>
    <w:rsid w:val="009A3635"/>
    <w:rsid w:val="009A3781"/>
    <w:rsid w:val="009A3850"/>
    <w:rsid w:val="009A395F"/>
    <w:rsid w:val="009A3AEB"/>
    <w:rsid w:val="009A3B94"/>
    <w:rsid w:val="009A3C43"/>
    <w:rsid w:val="009A3D17"/>
    <w:rsid w:val="009A413F"/>
    <w:rsid w:val="009A423E"/>
    <w:rsid w:val="009A439E"/>
    <w:rsid w:val="009A43CF"/>
    <w:rsid w:val="009A453E"/>
    <w:rsid w:val="009A45E6"/>
    <w:rsid w:val="009A46D4"/>
    <w:rsid w:val="009A4782"/>
    <w:rsid w:val="009A47CA"/>
    <w:rsid w:val="009A4C6C"/>
    <w:rsid w:val="009A56FF"/>
    <w:rsid w:val="009A57FD"/>
    <w:rsid w:val="009A5B70"/>
    <w:rsid w:val="009A63CD"/>
    <w:rsid w:val="009A641B"/>
    <w:rsid w:val="009A65A3"/>
    <w:rsid w:val="009A68C5"/>
    <w:rsid w:val="009A69D3"/>
    <w:rsid w:val="009A6C2C"/>
    <w:rsid w:val="009A72EE"/>
    <w:rsid w:val="009A754D"/>
    <w:rsid w:val="009A7708"/>
    <w:rsid w:val="009A777E"/>
    <w:rsid w:val="009A7993"/>
    <w:rsid w:val="009A7B10"/>
    <w:rsid w:val="009A7D24"/>
    <w:rsid w:val="009B0482"/>
    <w:rsid w:val="009B056F"/>
    <w:rsid w:val="009B05A2"/>
    <w:rsid w:val="009B05F4"/>
    <w:rsid w:val="009B09C3"/>
    <w:rsid w:val="009B09F7"/>
    <w:rsid w:val="009B0DA4"/>
    <w:rsid w:val="009B0ECB"/>
    <w:rsid w:val="009B16E1"/>
    <w:rsid w:val="009B19AE"/>
    <w:rsid w:val="009B1DEB"/>
    <w:rsid w:val="009B1E22"/>
    <w:rsid w:val="009B1EAC"/>
    <w:rsid w:val="009B2052"/>
    <w:rsid w:val="009B208E"/>
    <w:rsid w:val="009B2172"/>
    <w:rsid w:val="009B245F"/>
    <w:rsid w:val="009B254C"/>
    <w:rsid w:val="009B2869"/>
    <w:rsid w:val="009B29F5"/>
    <w:rsid w:val="009B2B54"/>
    <w:rsid w:val="009B2C27"/>
    <w:rsid w:val="009B2D4B"/>
    <w:rsid w:val="009B2DC8"/>
    <w:rsid w:val="009B2FC0"/>
    <w:rsid w:val="009B31FF"/>
    <w:rsid w:val="009B33A9"/>
    <w:rsid w:val="009B3969"/>
    <w:rsid w:val="009B39C4"/>
    <w:rsid w:val="009B4043"/>
    <w:rsid w:val="009B4325"/>
    <w:rsid w:val="009B453E"/>
    <w:rsid w:val="009B47C9"/>
    <w:rsid w:val="009B491C"/>
    <w:rsid w:val="009B4AAF"/>
    <w:rsid w:val="009B4B09"/>
    <w:rsid w:val="009B5077"/>
    <w:rsid w:val="009B5153"/>
    <w:rsid w:val="009B516E"/>
    <w:rsid w:val="009B565B"/>
    <w:rsid w:val="009B5758"/>
    <w:rsid w:val="009B57F5"/>
    <w:rsid w:val="009B59FD"/>
    <w:rsid w:val="009B5B9C"/>
    <w:rsid w:val="009B62F3"/>
    <w:rsid w:val="009B680E"/>
    <w:rsid w:val="009B6881"/>
    <w:rsid w:val="009B68B7"/>
    <w:rsid w:val="009B68D8"/>
    <w:rsid w:val="009B6AAC"/>
    <w:rsid w:val="009B6BAF"/>
    <w:rsid w:val="009B6BD6"/>
    <w:rsid w:val="009B6C33"/>
    <w:rsid w:val="009B733E"/>
    <w:rsid w:val="009B736E"/>
    <w:rsid w:val="009B73AB"/>
    <w:rsid w:val="009C02C2"/>
    <w:rsid w:val="009C0702"/>
    <w:rsid w:val="009C077C"/>
    <w:rsid w:val="009C0869"/>
    <w:rsid w:val="009C0B9F"/>
    <w:rsid w:val="009C0F11"/>
    <w:rsid w:val="009C0FA4"/>
    <w:rsid w:val="009C1524"/>
    <w:rsid w:val="009C1539"/>
    <w:rsid w:val="009C1881"/>
    <w:rsid w:val="009C1949"/>
    <w:rsid w:val="009C1E11"/>
    <w:rsid w:val="009C1FA8"/>
    <w:rsid w:val="009C1FCA"/>
    <w:rsid w:val="009C220A"/>
    <w:rsid w:val="009C2407"/>
    <w:rsid w:val="009C2524"/>
    <w:rsid w:val="009C271B"/>
    <w:rsid w:val="009C287E"/>
    <w:rsid w:val="009C2A88"/>
    <w:rsid w:val="009C2CE8"/>
    <w:rsid w:val="009C3049"/>
    <w:rsid w:val="009C3343"/>
    <w:rsid w:val="009C3984"/>
    <w:rsid w:val="009C41FF"/>
    <w:rsid w:val="009C4875"/>
    <w:rsid w:val="009C48ED"/>
    <w:rsid w:val="009C4CD3"/>
    <w:rsid w:val="009C4D34"/>
    <w:rsid w:val="009C4E16"/>
    <w:rsid w:val="009C4EED"/>
    <w:rsid w:val="009C50B8"/>
    <w:rsid w:val="009C526E"/>
    <w:rsid w:val="009C5434"/>
    <w:rsid w:val="009C5498"/>
    <w:rsid w:val="009C581C"/>
    <w:rsid w:val="009C58A5"/>
    <w:rsid w:val="009C5B6B"/>
    <w:rsid w:val="009C5BBF"/>
    <w:rsid w:val="009C5D29"/>
    <w:rsid w:val="009C5D9A"/>
    <w:rsid w:val="009C6352"/>
    <w:rsid w:val="009C6376"/>
    <w:rsid w:val="009C6413"/>
    <w:rsid w:val="009C672E"/>
    <w:rsid w:val="009C6826"/>
    <w:rsid w:val="009C69A9"/>
    <w:rsid w:val="009C6A48"/>
    <w:rsid w:val="009C6C93"/>
    <w:rsid w:val="009C6CCC"/>
    <w:rsid w:val="009C6FB8"/>
    <w:rsid w:val="009C6FEF"/>
    <w:rsid w:val="009C70C0"/>
    <w:rsid w:val="009C70DC"/>
    <w:rsid w:val="009C7544"/>
    <w:rsid w:val="009C75B7"/>
    <w:rsid w:val="009C77EF"/>
    <w:rsid w:val="009C7DFA"/>
    <w:rsid w:val="009D032F"/>
    <w:rsid w:val="009D056D"/>
    <w:rsid w:val="009D0629"/>
    <w:rsid w:val="009D0A3B"/>
    <w:rsid w:val="009D0B84"/>
    <w:rsid w:val="009D0BC1"/>
    <w:rsid w:val="009D0D04"/>
    <w:rsid w:val="009D11F7"/>
    <w:rsid w:val="009D15B7"/>
    <w:rsid w:val="009D1F2F"/>
    <w:rsid w:val="009D2030"/>
    <w:rsid w:val="009D22EA"/>
    <w:rsid w:val="009D23EA"/>
    <w:rsid w:val="009D27E7"/>
    <w:rsid w:val="009D293B"/>
    <w:rsid w:val="009D2949"/>
    <w:rsid w:val="009D2B1E"/>
    <w:rsid w:val="009D2C5C"/>
    <w:rsid w:val="009D3639"/>
    <w:rsid w:val="009D4025"/>
    <w:rsid w:val="009D498F"/>
    <w:rsid w:val="009D533A"/>
    <w:rsid w:val="009D567B"/>
    <w:rsid w:val="009D56DF"/>
    <w:rsid w:val="009D5CC9"/>
    <w:rsid w:val="009D5E49"/>
    <w:rsid w:val="009D65D2"/>
    <w:rsid w:val="009D67C8"/>
    <w:rsid w:val="009D690A"/>
    <w:rsid w:val="009D69C9"/>
    <w:rsid w:val="009D70FE"/>
    <w:rsid w:val="009E004A"/>
    <w:rsid w:val="009E012E"/>
    <w:rsid w:val="009E0395"/>
    <w:rsid w:val="009E03CD"/>
    <w:rsid w:val="009E05C8"/>
    <w:rsid w:val="009E0805"/>
    <w:rsid w:val="009E0CA5"/>
    <w:rsid w:val="009E126B"/>
    <w:rsid w:val="009E13CD"/>
    <w:rsid w:val="009E1622"/>
    <w:rsid w:val="009E1AA7"/>
    <w:rsid w:val="009E1EF4"/>
    <w:rsid w:val="009E2182"/>
    <w:rsid w:val="009E2497"/>
    <w:rsid w:val="009E2572"/>
    <w:rsid w:val="009E26C7"/>
    <w:rsid w:val="009E26F1"/>
    <w:rsid w:val="009E27B5"/>
    <w:rsid w:val="009E27E1"/>
    <w:rsid w:val="009E2C6F"/>
    <w:rsid w:val="009E306E"/>
    <w:rsid w:val="009E32AA"/>
    <w:rsid w:val="009E3584"/>
    <w:rsid w:val="009E362F"/>
    <w:rsid w:val="009E3D3B"/>
    <w:rsid w:val="009E3D61"/>
    <w:rsid w:val="009E462F"/>
    <w:rsid w:val="009E49EC"/>
    <w:rsid w:val="009E4A64"/>
    <w:rsid w:val="009E5176"/>
    <w:rsid w:val="009E53FB"/>
    <w:rsid w:val="009E5C6A"/>
    <w:rsid w:val="009E5DFA"/>
    <w:rsid w:val="009E5E75"/>
    <w:rsid w:val="009E6151"/>
    <w:rsid w:val="009E618C"/>
    <w:rsid w:val="009E63ED"/>
    <w:rsid w:val="009E6634"/>
    <w:rsid w:val="009E6673"/>
    <w:rsid w:val="009E68C6"/>
    <w:rsid w:val="009E6B69"/>
    <w:rsid w:val="009E6C2C"/>
    <w:rsid w:val="009E7330"/>
    <w:rsid w:val="009E75D2"/>
    <w:rsid w:val="009E76DC"/>
    <w:rsid w:val="009E7AC6"/>
    <w:rsid w:val="009E7B26"/>
    <w:rsid w:val="009E7BAB"/>
    <w:rsid w:val="009E7C46"/>
    <w:rsid w:val="009F0005"/>
    <w:rsid w:val="009F02B0"/>
    <w:rsid w:val="009F08D9"/>
    <w:rsid w:val="009F0FE6"/>
    <w:rsid w:val="009F13F3"/>
    <w:rsid w:val="009F145B"/>
    <w:rsid w:val="009F193C"/>
    <w:rsid w:val="009F1E13"/>
    <w:rsid w:val="009F1F81"/>
    <w:rsid w:val="009F20F6"/>
    <w:rsid w:val="009F2884"/>
    <w:rsid w:val="009F2EC3"/>
    <w:rsid w:val="009F2F47"/>
    <w:rsid w:val="009F345D"/>
    <w:rsid w:val="009F3595"/>
    <w:rsid w:val="009F3851"/>
    <w:rsid w:val="009F3895"/>
    <w:rsid w:val="009F3A63"/>
    <w:rsid w:val="009F3D33"/>
    <w:rsid w:val="009F407B"/>
    <w:rsid w:val="009F41CC"/>
    <w:rsid w:val="009F427A"/>
    <w:rsid w:val="009F4478"/>
    <w:rsid w:val="009F4A65"/>
    <w:rsid w:val="009F515F"/>
    <w:rsid w:val="009F5504"/>
    <w:rsid w:val="009F570F"/>
    <w:rsid w:val="009F5D65"/>
    <w:rsid w:val="009F5DD4"/>
    <w:rsid w:val="009F5FC2"/>
    <w:rsid w:val="009F6273"/>
    <w:rsid w:val="009F6E8F"/>
    <w:rsid w:val="009F6FDC"/>
    <w:rsid w:val="009F730A"/>
    <w:rsid w:val="009F7830"/>
    <w:rsid w:val="009F784D"/>
    <w:rsid w:val="009F79E9"/>
    <w:rsid w:val="009F7E58"/>
    <w:rsid w:val="00A00188"/>
    <w:rsid w:val="00A0057A"/>
    <w:rsid w:val="00A005EC"/>
    <w:rsid w:val="00A00748"/>
    <w:rsid w:val="00A00928"/>
    <w:rsid w:val="00A00948"/>
    <w:rsid w:val="00A00B54"/>
    <w:rsid w:val="00A00FDE"/>
    <w:rsid w:val="00A01296"/>
    <w:rsid w:val="00A01439"/>
    <w:rsid w:val="00A019AD"/>
    <w:rsid w:val="00A01CA9"/>
    <w:rsid w:val="00A01CDD"/>
    <w:rsid w:val="00A01D32"/>
    <w:rsid w:val="00A01F8C"/>
    <w:rsid w:val="00A01FCC"/>
    <w:rsid w:val="00A021D8"/>
    <w:rsid w:val="00A02461"/>
    <w:rsid w:val="00A026F1"/>
    <w:rsid w:val="00A02744"/>
    <w:rsid w:val="00A027A2"/>
    <w:rsid w:val="00A02864"/>
    <w:rsid w:val="00A02D6D"/>
    <w:rsid w:val="00A03DDA"/>
    <w:rsid w:val="00A03FE7"/>
    <w:rsid w:val="00A045A8"/>
    <w:rsid w:val="00A046A9"/>
    <w:rsid w:val="00A0490D"/>
    <w:rsid w:val="00A052B7"/>
    <w:rsid w:val="00A052D6"/>
    <w:rsid w:val="00A05413"/>
    <w:rsid w:val="00A05883"/>
    <w:rsid w:val="00A05A18"/>
    <w:rsid w:val="00A05A51"/>
    <w:rsid w:val="00A05CAF"/>
    <w:rsid w:val="00A05CC8"/>
    <w:rsid w:val="00A0636A"/>
    <w:rsid w:val="00A064B7"/>
    <w:rsid w:val="00A06ACE"/>
    <w:rsid w:val="00A06B58"/>
    <w:rsid w:val="00A06B72"/>
    <w:rsid w:val="00A10099"/>
    <w:rsid w:val="00A10E5A"/>
    <w:rsid w:val="00A11297"/>
    <w:rsid w:val="00A11554"/>
    <w:rsid w:val="00A11563"/>
    <w:rsid w:val="00A11C7C"/>
    <w:rsid w:val="00A11EC2"/>
    <w:rsid w:val="00A1284D"/>
    <w:rsid w:val="00A12E5B"/>
    <w:rsid w:val="00A1303A"/>
    <w:rsid w:val="00A13062"/>
    <w:rsid w:val="00A13112"/>
    <w:rsid w:val="00A136AE"/>
    <w:rsid w:val="00A1370A"/>
    <w:rsid w:val="00A13F25"/>
    <w:rsid w:val="00A13F26"/>
    <w:rsid w:val="00A149F7"/>
    <w:rsid w:val="00A14A56"/>
    <w:rsid w:val="00A14BFD"/>
    <w:rsid w:val="00A14E4D"/>
    <w:rsid w:val="00A1505B"/>
    <w:rsid w:val="00A15275"/>
    <w:rsid w:val="00A153EC"/>
    <w:rsid w:val="00A154DD"/>
    <w:rsid w:val="00A157E6"/>
    <w:rsid w:val="00A15CF3"/>
    <w:rsid w:val="00A15D38"/>
    <w:rsid w:val="00A161DB"/>
    <w:rsid w:val="00A1669B"/>
    <w:rsid w:val="00A16772"/>
    <w:rsid w:val="00A16BC3"/>
    <w:rsid w:val="00A16D9A"/>
    <w:rsid w:val="00A17697"/>
    <w:rsid w:val="00A17A09"/>
    <w:rsid w:val="00A17C62"/>
    <w:rsid w:val="00A20197"/>
    <w:rsid w:val="00A20C7C"/>
    <w:rsid w:val="00A20CC9"/>
    <w:rsid w:val="00A20D7D"/>
    <w:rsid w:val="00A210A1"/>
    <w:rsid w:val="00A212B4"/>
    <w:rsid w:val="00A21333"/>
    <w:rsid w:val="00A216C9"/>
    <w:rsid w:val="00A216F8"/>
    <w:rsid w:val="00A2182F"/>
    <w:rsid w:val="00A219DD"/>
    <w:rsid w:val="00A21F6B"/>
    <w:rsid w:val="00A22029"/>
    <w:rsid w:val="00A221FD"/>
    <w:rsid w:val="00A22515"/>
    <w:rsid w:val="00A2299D"/>
    <w:rsid w:val="00A22A24"/>
    <w:rsid w:val="00A23301"/>
    <w:rsid w:val="00A2330E"/>
    <w:rsid w:val="00A233C2"/>
    <w:rsid w:val="00A239D2"/>
    <w:rsid w:val="00A23A53"/>
    <w:rsid w:val="00A2428F"/>
    <w:rsid w:val="00A24A34"/>
    <w:rsid w:val="00A24C69"/>
    <w:rsid w:val="00A24E39"/>
    <w:rsid w:val="00A24FB4"/>
    <w:rsid w:val="00A251A7"/>
    <w:rsid w:val="00A255F5"/>
    <w:rsid w:val="00A257F9"/>
    <w:rsid w:val="00A25981"/>
    <w:rsid w:val="00A25C56"/>
    <w:rsid w:val="00A25D27"/>
    <w:rsid w:val="00A25D53"/>
    <w:rsid w:val="00A26109"/>
    <w:rsid w:val="00A261E4"/>
    <w:rsid w:val="00A265EF"/>
    <w:rsid w:val="00A26A17"/>
    <w:rsid w:val="00A27517"/>
    <w:rsid w:val="00A2775D"/>
    <w:rsid w:val="00A277A4"/>
    <w:rsid w:val="00A27BB5"/>
    <w:rsid w:val="00A27C72"/>
    <w:rsid w:val="00A27D4B"/>
    <w:rsid w:val="00A30084"/>
    <w:rsid w:val="00A30968"/>
    <w:rsid w:val="00A30B0D"/>
    <w:rsid w:val="00A30C27"/>
    <w:rsid w:val="00A31228"/>
    <w:rsid w:val="00A3137B"/>
    <w:rsid w:val="00A31562"/>
    <w:rsid w:val="00A31691"/>
    <w:rsid w:val="00A31735"/>
    <w:rsid w:val="00A318E2"/>
    <w:rsid w:val="00A31CF4"/>
    <w:rsid w:val="00A31EDA"/>
    <w:rsid w:val="00A3253D"/>
    <w:rsid w:val="00A328AF"/>
    <w:rsid w:val="00A32AD8"/>
    <w:rsid w:val="00A337ED"/>
    <w:rsid w:val="00A33869"/>
    <w:rsid w:val="00A33A4A"/>
    <w:rsid w:val="00A33AC3"/>
    <w:rsid w:val="00A33B47"/>
    <w:rsid w:val="00A33BB8"/>
    <w:rsid w:val="00A33DDE"/>
    <w:rsid w:val="00A3429B"/>
    <w:rsid w:val="00A348FF"/>
    <w:rsid w:val="00A34DDE"/>
    <w:rsid w:val="00A35051"/>
    <w:rsid w:val="00A35242"/>
    <w:rsid w:val="00A357D2"/>
    <w:rsid w:val="00A35921"/>
    <w:rsid w:val="00A35F42"/>
    <w:rsid w:val="00A36332"/>
    <w:rsid w:val="00A36AC6"/>
    <w:rsid w:val="00A37189"/>
    <w:rsid w:val="00A3777A"/>
    <w:rsid w:val="00A37800"/>
    <w:rsid w:val="00A37A62"/>
    <w:rsid w:val="00A37D31"/>
    <w:rsid w:val="00A37E62"/>
    <w:rsid w:val="00A401CB"/>
    <w:rsid w:val="00A4082C"/>
    <w:rsid w:val="00A40844"/>
    <w:rsid w:val="00A40972"/>
    <w:rsid w:val="00A40A28"/>
    <w:rsid w:val="00A41174"/>
    <w:rsid w:val="00A412E5"/>
    <w:rsid w:val="00A4133E"/>
    <w:rsid w:val="00A413D4"/>
    <w:rsid w:val="00A41F0D"/>
    <w:rsid w:val="00A41FF1"/>
    <w:rsid w:val="00A42657"/>
    <w:rsid w:val="00A426C2"/>
    <w:rsid w:val="00A42970"/>
    <w:rsid w:val="00A4346A"/>
    <w:rsid w:val="00A4367E"/>
    <w:rsid w:val="00A43F80"/>
    <w:rsid w:val="00A43FE5"/>
    <w:rsid w:val="00A44905"/>
    <w:rsid w:val="00A44919"/>
    <w:rsid w:val="00A44A59"/>
    <w:rsid w:val="00A44AC1"/>
    <w:rsid w:val="00A4575B"/>
    <w:rsid w:val="00A45767"/>
    <w:rsid w:val="00A45CD7"/>
    <w:rsid w:val="00A4624D"/>
    <w:rsid w:val="00A462C2"/>
    <w:rsid w:val="00A464A4"/>
    <w:rsid w:val="00A4661C"/>
    <w:rsid w:val="00A46EB8"/>
    <w:rsid w:val="00A46EBB"/>
    <w:rsid w:val="00A46F2A"/>
    <w:rsid w:val="00A47472"/>
    <w:rsid w:val="00A47C1B"/>
    <w:rsid w:val="00A47CAE"/>
    <w:rsid w:val="00A500F8"/>
    <w:rsid w:val="00A502F5"/>
    <w:rsid w:val="00A505E6"/>
    <w:rsid w:val="00A50725"/>
    <w:rsid w:val="00A5076B"/>
    <w:rsid w:val="00A50B64"/>
    <w:rsid w:val="00A50BEA"/>
    <w:rsid w:val="00A50CF2"/>
    <w:rsid w:val="00A50F28"/>
    <w:rsid w:val="00A513E4"/>
    <w:rsid w:val="00A513F8"/>
    <w:rsid w:val="00A517A6"/>
    <w:rsid w:val="00A517B2"/>
    <w:rsid w:val="00A51BC5"/>
    <w:rsid w:val="00A51C97"/>
    <w:rsid w:val="00A527D6"/>
    <w:rsid w:val="00A537A2"/>
    <w:rsid w:val="00A53A7B"/>
    <w:rsid w:val="00A53C31"/>
    <w:rsid w:val="00A54086"/>
    <w:rsid w:val="00A5479A"/>
    <w:rsid w:val="00A54A47"/>
    <w:rsid w:val="00A54FE1"/>
    <w:rsid w:val="00A55000"/>
    <w:rsid w:val="00A550BE"/>
    <w:rsid w:val="00A55260"/>
    <w:rsid w:val="00A555FD"/>
    <w:rsid w:val="00A55602"/>
    <w:rsid w:val="00A56238"/>
    <w:rsid w:val="00A5639A"/>
    <w:rsid w:val="00A563EF"/>
    <w:rsid w:val="00A566E5"/>
    <w:rsid w:val="00A56B0D"/>
    <w:rsid w:val="00A56B99"/>
    <w:rsid w:val="00A56BAA"/>
    <w:rsid w:val="00A56C9A"/>
    <w:rsid w:val="00A56F4C"/>
    <w:rsid w:val="00A56F5B"/>
    <w:rsid w:val="00A5796D"/>
    <w:rsid w:val="00A579AF"/>
    <w:rsid w:val="00A57C3F"/>
    <w:rsid w:val="00A57FBB"/>
    <w:rsid w:val="00A6011D"/>
    <w:rsid w:val="00A60222"/>
    <w:rsid w:val="00A605B1"/>
    <w:rsid w:val="00A6087D"/>
    <w:rsid w:val="00A608AA"/>
    <w:rsid w:val="00A60935"/>
    <w:rsid w:val="00A60B9E"/>
    <w:rsid w:val="00A60D30"/>
    <w:rsid w:val="00A6109A"/>
    <w:rsid w:val="00A610B3"/>
    <w:rsid w:val="00A610F4"/>
    <w:rsid w:val="00A6170C"/>
    <w:rsid w:val="00A61B04"/>
    <w:rsid w:val="00A61DDB"/>
    <w:rsid w:val="00A626F2"/>
    <w:rsid w:val="00A62A8A"/>
    <w:rsid w:val="00A62D26"/>
    <w:rsid w:val="00A630CC"/>
    <w:rsid w:val="00A632FE"/>
    <w:rsid w:val="00A64B41"/>
    <w:rsid w:val="00A6505E"/>
    <w:rsid w:val="00A655F0"/>
    <w:rsid w:val="00A656E0"/>
    <w:rsid w:val="00A656F3"/>
    <w:rsid w:val="00A6586A"/>
    <w:rsid w:val="00A65B03"/>
    <w:rsid w:val="00A65C86"/>
    <w:rsid w:val="00A661EC"/>
    <w:rsid w:val="00A66B7C"/>
    <w:rsid w:val="00A66D1D"/>
    <w:rsid w:val="00A678B8"/>
    <w:rsid w:val="00A67B0A"/>
    <w:rsid w:val="00A67D23"/>
    <w:rsid w:val="00A67FAB"/>
    <w:rsid w:val="00A701F6"/>
    <w:rsid w:val="00A7083D"/>
    <w:rsid w:val="00A70A49"/>
    <w:rsid w:val="00A71052"/>
    <w:rsid w:val="00A71209"/>
    <w:rsid w:val="00A71785"/>
    <w:rsid w:val="00A71917"/>
    <w:rsid w:val="00A71B57"/>
    <w:rsid w:val="00A71BFB"/>
    <w:rsid w:val="00A71F13"/>
    <w:rsid w:val="00A71FC3"/>
    <w:rsid w:val="00A72146"/>
    <w:rsid w:val="00A72975"/>
    <w:rsid w:val="00A72AFE"/>
    <w:rsid w:val="00A72E90"/>
    <w:rsid w:val="00A72F03"/>
    <w:rsid w:val="00A7350A"/>
    <w:rsid w:val="00A735CC"/>
    <w:rsid w:val="00A73890"/>
    <w:rsid w:val="00A738E3"/>
    <w:rsid w:val="00A73B0D"/>
    <w:rsid w:val="00A73CCE"/>
    <w:rsid w:val="00A73D25"/>
    <w:rsid w:val="00A74507"/>
    <w:rsid w:val="00A74607"/>
    <w:rsid w:val="00A7476A"/>
    <w:rsid w:val="00A74AC7"/>
    <w:rsid w:val="00A74DD6"/>
    <w:rsid w:val="00A74F7E"/>
    <w:rsid w:val="00A751A8"/>
    <w:rsid w:val="00A759E8"/>
    <w:rsid w:val="00A75CA6"/>
    <w:rsid w:val="00A75E90"/>
    <w:rsid w:val="00A75EB0"/>
    <w:rsid w:val="00A76059"/>
    <w:rsid w:val="00A76067"/>
    <w:rsid w:val="00A762C2"/>
    <w:rsid w:val="00A768AA"/>
    <w:rsid w:val="00A76C73"/>
    <w:rsid w:val="00A76EDA"/>
    <w:rsid w:val="00A76FD5"/>
    <w:rsid w:val="00A771C4"/>
    <w:rsid w:val="00A771D2"/>
    <w:rsid w:val="00A7751F"/>
    <w:rsid w:val="00A776BD"/>
    <w:rsid w:val="00A778FB"/>
    <w:rsid w:val="00A77D0F"/>
    <w:rsid w:val="00A77E2E"/>
    <w:rsid w:val="00A8001E"/>
    <w:rsid w:val="00A8025E"/>
    <w:rsid w:val="00A80851"/>
    <w:rsid w:val="00A8167B"/>
    <w:rsid w:val="00A81AC4"/>
    <w:rsid w:val="00A81E4A"/>
    <w:rsid w:val="00A82A94"/>
    <w:rsid w:val="00A82BA3"/>
    <w:rsid w:val="00A83181"/>
    <w:rsid w:val="00A83408"/>
    <w:rsid w:val="00A83420"/>
    <w:rsid w:val="00A83546"/>
    <w:rsid w:val="00A83550"/>
    <w:rsid w:val="00A83668"/>
    <w:rsid w:val="00A8377D"/>
    <w:rsid w:val="00A842A5"/>
    <w:rsid w:val="00A845E5"/>
    <w:rsid w:val="00A84749"/>
    <w:rsid w:val="00A84AB8"/>
    <w:rsid w:val="00A84B85"/>
    <w:rsid w:val="00A853D8"/>
    <w:rsid w:val="00A8597A"/>
    <w:rsid w:val="00A86186"/>
    <w:rsid w:val="00A86207"/>
    <w:rsid w:val="00A863B3"/>
    <w:rsid w:val="00A869AD"/>
    <w:rsid w:val="00A86D18"/>
    <w:rsid w:val="00A86D45"/>
    <w:rsid w:val="00A875F6"/>
    <w:rsid w:val="00A87B0A"/>
    <w:rsid w:val="00A90545"/>
    <w:rsid w:val="00A9085D"/>
    <w:rsid w:val="00A90BD9"/>
    <w:rsid w:val="00A90C37"/>
    <w:rsid w:val="00A90CFF"/>
    <w:rsid w:val="00A910D1"/>
    <w:rsid w:val="00A9145A"/>
    <w:rsid w:val="00A91944"/>
    <w:rsid w:val="00A91961"/>
    <w:rsid w:val="00A91B3B"/>
    <w:rsid w:val="00A9229D"/>
    <w:rsid w:val="00A92358"/>
    <w:rsid w:val="00A924EE"/>
    <w:rsid w:val="00A92656"/>
    <w:rsid w:val="00A927C6"/>
    <w:rsid w:val="00A92965"/>
    <w:rsid w:val="00A92A07"/>
    <w:rsid w:val="00A92BEE"/>
    <w:rsid w:val="00A93294"/>
    <w:rsid w:val="00A934FE"/>
    <w:rsid w:val="00A935EE"/>
    <w:rsid w:val="00A9368D"/>
    <w:rsid w:val="00A938BD"/>
    <w:rsid w:val="00A9395A"/>
    <w:rsid w:val="00A93C66"/>
    <w:rsid w:val="00A93E81"/>
    <w:rsid w:val="00A93EA2"/>
    <w:rsid w:val="00A94292"/>
    <w:rsid w:val="00A943B4"/>
    <w:rsid w:val="00A946A1"/>
    <w:rsid w:val="00A94B84"/>
    <w:rsid w:val="00A94D36"/>
    <w:rsid w:val="00A94F90"/>
    <w:rsid w:val="00A95099"/>
    <w:rsid w:val="00A9511E"/>
    <w:rsid w:val="00A9518F"/>
    <w:rsid w:val="00A9564C"/>
    <w:rsid w:val="00A95749"/>
    <w:rsid w:val="00A96173"/>
    <w:rsid w:val="00A961BE"/>
    <w:rsid w:val="00A96493"/>
    <w:rsid w:val="00A964AF"/>
    <w:rsid w:val="00A96703"/>
    <w:rsid w:val="00A96A91"/>
    <w:rsid w:val="00A97829"/>
    <w:rsid w:val="00A97889"/>
    <w:rsid w:val="00AA008A"/>
    <w:rsid w:val="00AA01DF"/>
    <w:rsid w:val="00AA024A"/>
    <w:rsid w:val="00AA036B"/>
    <w:rsid w:val="00AA04CD"/>
    <w:rsid w:val="00AA053C"/>
    <w:rsid w:val="00AA0A12"/>
    <w:rsid w:val="00AA0BE2"/>
    <w:rsid w:val="00AA0BFC"/>
    <w:rsid w:val="00AA0C82"/>
    <w:rsid w:val="00AA0E32"/>
    <w:rsid w:val="00AA0F62"/>
    <w:rsid w:val="00AA101C"/>
    <w:rsid w:val="00AA1075"/>
    <w:rsid w:val="00AA107A"/>
    <w:rsid w:val="00AA1CD5"/>
    <w:rsid w:val="00AA211C"/>
    <w:rsid w:val="00AA21C1"/>
    <w:rsid w:val="00AA237E"/>
    <w:rsid w:val="00AA25F1"/>
    <w:rsid w:val="00AA2A65"/>
    <w:rsid w:val="00AA2B0A"/>
    <w:rsid w:val="00AA2BD5"/>
    <w:rsid w:val="00AA2DFA"/>
    <w:rsid w:val="00AA30B3"/>
    <w:rsid w:val="00AA36C8"/>
    <w:rsid w:val="00AA37DB"/>
    <w:rsid w:val="00AA38AC"/>
    <w:rsid w:val="00AA3A6E"/>
    <w:rsid w:val="00AA3A92"/>
    <w:rsid w:val="00AA3D2D"/>
    <w:rsid w:val="00AA3FA6"/>
    <w:rsid w:val="00AA417E"/>
    <w:rsid w:val="00AA425E"/>
    <w:rsid w:val="00AA42C4"/>
    <w:rsid w:val="00AA46F4"/>
    <w:rsid w:val="00AA493E"/>
    <w:rsid w:val="00AA4C40"/>
    <w:rsid w:val="00AA4D8D"/>
    <w:rsid w:val="00AA4F76"/>
    <w:rsid w:val="00AA5143"/>
    <w:rsid w:val="00AA51F0"/>
    <w:rsid w:val="00AA53F9"/>
    <w:rsid w:val="00AA5569"/>
    <w:rsid w:val="00AA594C"/>
    <w:rsid w:val="00AA5983"/>
    <w:rsid w:val="00AA5A4B"/>
    <w:rsid w:val="00AA5B65"/>
    <w:rsid w:val="00AA5BB5"/>
    <w:rsid w:val="00AA61DB"/>
    <w:rsid w:val="00AA6303"/>
    <w:rsid w:val="00AA6343"/>
    <w:rsid w:val="00AA6476"/>
    <w:rsid w:val="00AA6C6E"/>
    <w:rsid w:val="00AA7564"/>
    <w:rsid w:val="00AA7773"/>
    <w:rsid w:val="00AA791F"/>
    <w:rsid w:val="00AA7A3E"/>
    <w:rsid w:val="00AA7AA8"/>
    <w:rsid w:val="00AA7B20"/>
    <w:rsid w:val="00AB018E"/>
    <w:rsid w:val="00AB03EA"/>
    <w:rsid w:val="00AB0980"/>
    <w:rsid w:val="00AB0C98"/>
    <w:rsid w:val="00AB1043"/>
    <w:rsid w:val="00AB10E7"/>
    <w:rsid w:val="00AB10F0"/>
    <w:rsid w:val="00AB13A8"/>
    <w:rsid w:val="00AB143E"/>
    <w:rsid w:val="00AB17B6"/>
    <w:rsid w:val="00AB1A58"/>
    <w:rsid w:val="00AB1E1B"/>
    <w:rsid w:val="00AB1F46"/>
    <w:rsid w:val="00AB1F74"/>
    <w:rsid w:val="00AB27D0"/>
    <w:rsid w:val="00AB2C9D"/>
    <w:rsid w:val="00AB316D"/>
    <w:rsid w:val="00AB3937"/>
    <w:rsid w:val="00AB3EB0"/>
    <w:rsid w:val="00AB4287"/>
    <w:rsid w:val="00AB44AB"/>
    <w:rsid w:val="00AB4745"/>
    <w:rsid w:val="00AB4982"/>
    <w:rsid w:val="00AB4A92"/>
    <w:rsid w:val="00AB4F60"/>
    <w:rsid w:val="00AB509A"/>
    <w:rsid w:val="00AB5449"/>
    <w:rsid w:val="00AB576E"/>
    <w:rsid w:val="00AB5846"/>
    <w:rsid w:val="00AB5B94"/>
    <w:rsid w:val="00AB5BE3"/>
    <w:rsid w:val="00AB5CC3"/>
    <w:rsid w:val="00AB67AD"/>
    <w:rsid w:val="00AB687C"/>
    <w:rsid w:val="00AB6FAD"/>
    <w:rsid w:val="00AB6FB0"/>
    <w:rsid w:val="00AB717F"/>
    <w:rsid w:val="00AB7647"/>
    <w:rsid w:val="00AB7733"/>
    <w:rsid w:val="00AB7853"/>
    <w:rsid w:val="00AB78CF"/>
    <w:rsid w:val="00AB7B62"/>
    <w:rsid w:val="00AC0097"/>
    <w:rsid w:val="00AC0251"/>
    <w:rsid w:val="00AC02EC"/>
    <w:rsid w:val="00AC0471"/>
    <w:rsid w:val="00AC0552"/>
    <w:rsid w:val="00AC0E14"/>
    <w:rsid w:val="00AC1477"/>
    <w:rsid w:val="00AC1D6B"/>
    <w:rsid w:val="00AC1DAF"/>
    <w:rsid w:val="00AC1DE3"/>
    <w:rsid w:val="00AC1E83"/>
    <w:rsid w:val="00AC2057"/>
    <w:rsid w:val="00AC20FD"/>
    <w:rsid w:val="00AC2385"/>
    <w:rsid w:val="00AC2431"/>
    <w:rsid w:val="00AC24F7"/>
    <w:rsid w:val="00AC2963"/>
    <w:rsid w:val="00AC2B5C"/>
    <w:rsid w:val="00AC3082"/>
    <w:rsid w:val="00AC33B2"/>
    <w:rsid w:val="00AC3BA7"/>
    <w:rsid w:val="00AC3EA5"/>
    <w:rsid w:val="00AC43BA"/>
    <w:rsid w:val="00AC474D"/>
    <w:rsid w:val="00AC47F7"/>
    <w:rsid w:val="00AC4944"/>
    <w:rsid w:val="00AC4F7B"/>
    <w:rsid w:val="00AC52B1"/>
    <w:rsid w:val="00AC55CC"/>
    <w:rsid w:val="00AC5639"/>
    <w:rsid w:val="00AC58E7"/>
    <w:rsid w:val="00AC6166"/>
    <w:rsid w:val="00AC692C"/>
    <w:rsid w:val="00AC6FF2"/>
    <w:rsid w:val="00AC7283"/>
    <w:rsid w:val="00AC746B"/>
    <w:rsid w:val="00AC799D"/>
    <w:rsid w:val="00AC7DD4"/>
    <w:rsid w:val="00AD00ED"/>
    <w:rsid w:val="00AD0131"/>
    <w:rsid w:val="00AD0221"/>
    <w:rsid w:val="00AD02AA"/>
    <w:rsid w:val="00AD076D"/>
    <w:rsid w:val="00AD088F"/>
    <w:rsid w:val="00AD101D"/>
    <w:rsid w:val="00AD11E1"/>
    <w:rsid w:val="00AD147E"/>
    <w:rsid w:val="00AD16EC"/>
    <w:rsid w:val="00AD1887"/>
    <w:rsid w:val="00AD1A77"/>
    <w:rsid w:val="00AD1E45"/>
    <w:rsid w:val="00AD20F9"/>
    <w:rsid w:val="00AD21C1"/>
    <w:rsid w:val="00AD28E3"/>
    <w:rsid w:val="00AD294B"/>
    <w:rsid w:val="00AD2981"/>
    <w:rsid w:val="00AD320B"/>
    <w:rsid w:val="00AD3922"/>
    <w:rsid w:val="00AD3BF8"/>
    <w:rsid w:val="00AD3EC1"/>
    <w:rsid w:val="00AD4458"/>
    <w:rsid w:val="00AD46F0"/>
    <w:rsid w:val="00AD4732"/>
    <w:rsid w:val="00AD47A5"/>
    <w:rsid w:val="00AD48AF"/>
    <w:rsid w:val="00AD4D5E"/>
    <w:rsid w:val="00AD5029"/>
    <w:rsid w:val="00AD51ED"/>
    <w:rsid w:val="00AD55B7"/>
    <w:rsid w:val="00AD568D"/>
    <w:rsid w:val="00AD5912"/>
    <w:rsid w:val="00AD597F"/>
    <w:rsid w:val="00AD5D79"/>
    <w:rsid w:val="00AD61B4"/>
    <w:rsid w:val="00AD641F"/>
    <w:rsid w:val="00AD64FE"/>
    <w:rsid w:val="00AD6752"/>
    <w:rsid w:val="00AD681C"/>
    <w:rsid w:val="00AD684F"/>
    <w:rsid w:val="00AD6AF7"/>
    <w:rsid w:val="00AD6DA9"/>
    <w:rsid w:val="00AD6F57"/>
    <w:rsid w:val="00AD77F5"/>
    <w:rsid w:val="00AD7C39"/>
    <w:rsid w:val="00AD7F8E"/>
    <w:rsid w:val="00AD7FEA"/>
    <w:rsid w:val="00AE0076"/>
    <w:rsid w:val="00AE01AE"/>
    <w:rsid w:val="00AE02B4"/>
    <w:rsid w:val="00AE0858"/>
    <w:rsid w:val="00AE0DA4"/>
    <w:rsid w:val="00AE187E"/>
    <w:rsid w:val="00AE1A2F"/>
    <w:rsid w:val="00AE1C70"/>
    <w:rsid w:val="00AE2334"/>
    <w:rsid w:val="00AE2EA2"/>
    <w:rsid w:val="00AE2FBE"/>
    <w:rsid w:val="00AE3CB3"/>
    <w:rsid w:val="00AE42C8"/>
    <w:rsid w:val="00AE45C2"/>
    <w:rsid w:val="00AE4765"/>
    <w:rsid w:val="00AE48B9"/>
    <w:rsid w:val="00AE4C3B"/>
    <w:rsid w:val="00AE5283"/>
    <w:rsid w:val="00AE564A"/>
    <w:rsid w:val="00AE5E3F"/>
    <w:rsid w:val="00AE5E76"/>
    <w:rsid w:val="00AE6071"/>
    <w:rsid w:val="00AE64CA"/>
    <w:rsid w:val="00AE66C0"/>
    <w:rsid w:val="00AE67D5"/>
    <w:rsid w:val="00AE6A05"/>
    <w:rsid w:val="00AE6D44"/>
    <w:rsid w:val="00AE6DE0"/>
    <w:rsid w:val="00AE6DEB"/>
    <w:rsid w:val="00AE6F38"/>
    <w:rsid w:val="00AE734A"/>
    <w:rsid w:val="00AE7969"/>
    <w:rsid w:val="00AF03B9"/>
    <w:rsid w:val="00AF081F"/>
    <w:rsid w:val="00AF0990"/>
    <w:rsid w:val="00AF0B4F"/>
    <w:rsid w:val="00AF0D39"/>
    <w:rsid w:val="00AF0D86"/>
    <w:rsid w:val="00AF138B"/>
    <w:rsid w:val="00AF151A"/>
    <w:rsid w:val="00AF1D67"/>
    <w:rsid w:val="00AF2297"/>
    <w:rsid w:val="00AF23EA"/>
    <w:rsid w:val="00AF2650"/>
    <w:rsid w:val="00AF2A01"/>
    <w:rsid w:val="00AF2C40"/>
    <w:rsid w:val="00AF2DD2"/>
    <w:rsid w:val="00AF305E"/>
    <w:rsid w:val="00AF30ED"/>
    <w:rsid w:val="00AF3153"/>
    <w:rsid w:val="00AF37B4"/>
    <w:rsid w:val="00AF3C84"/>
    <w:rsid w:val="00AF3D8D"/>
    <w:rsid w:val="00AF3F3E"/>
    <w:rsid w:val="00AF4976"/>
    <w:rsid w:val="00AF4ADB"/>
    <w:rsid w:val="00AF4D16"/>
    <w:rsid w:val="00AF4F3B"/>
    <w:rsid w:val="00AF59E9"/>
    <w:rsid w:val="00AF5A85"/>
    <w:rsid w:val="00AF5B73"/>
    <w:rsid w:val="00AF5E0D"/>
    <w:rsid w:val="00AF6479"/>
    <w:rsid w:val="00AF65CA"/>
    <w:rsid w:val="00AF6A97"/>
    <w:rsid w:val="00AF6C87"/>
    <w:rsid w:val="00AF71CE"/>
    <w:rsid w:val="00AF7244"/>
    <w:rsid w:val="00AF72B4"/>
    <w:rsid w:val="00AF7487"/>
    <w:rsid w:val="00AF77C4"/>
    <w:rsid w:val="00AF788E"/>
    <w:rsid w:val="00AF78D9"/>
    <w:rsid w:val="00AF7A9C"/>
    <w:rsid w:val="00AF7D71"/>
    <w:rsid w:val="00B0042E"/>
    <w:rsid w:val="00B005C4"/>
    <w:rsid w:val="00B0067C"/>
    <w:rsid w:val="00B00A13"/>
    <w:rsid w:val="00B00A3E"/>
    <w:rsid w:val="00B01141"/>
    <w:rsid w:val="00B0133D"/>
    <w:rsid w:val="00B01346"/>
    <w:rsid w:val="00B01527"/>
    <w:rsid w:val="00B01887"/>
    <w:rsid w:val="00B01BD1"/>
    <w:rsid w:val="00B01C83"/>
    <w:rsid w:val="00B01D6B"/>
    <w:rsid w:val="00B01E00"/>
    <w:rsid w:val="00B020F8"/>
    <w:rsid w:val="00B02470"/>
    <w:rsid w:val="00B026FF"/>
    <w:rsid w:val="00B0272B"/>
    <w:rsid w:val="00B029FA"/>
    <w:rsid w:val="00B030A6"/>
    <w:rsid w:val="00B0321A"/>
    <w:rsid w:val="00B037AE"/>
    <w:rsid w:val="00B039C4"/>
    <w:rsid w:val="00B03F62"/>
    <w:rsid w:val="00B03FFD"/>
    <w:rsid w:val="00B042C0"/>
    <w:rsid w:val="00B045C3"/>
    <w:rsid w:val="00B045CB"/>
    <w:rsid w:val="00B04F5F"/>
    <w:rsid w:val="00B0647B"/>
    <w:rsid w:val="00B06753"/>
    <w:rsid w:val="00B06983"/>
    <w:rsid w:val="00B06F5B"/>
    <w:rsid w:val="00B06FC3"/>
    <w:rsid w:val="00B07468"/>
    <w:rsid w:val="00B07584"/>
    <w:rsid w:val="00B076DA"/>
    <w:rsid w:val="00B0773B"/>
    <w:rsid w:val="00B078E9"/>
    <w:rsid w:val="00B07B3F"/>
    <w:rsid w:val="00B07BAB"/>
    <w:rsid w:val="00B07CBB"/>
    <w:rsid w:val="00B100A6"/>
    <w:rsid w:val="00B1022F"/>
    <w:rsid w:val="00B1062A"/>
    <w:rsid w:val="00B118D8"/>
    <w:rsid w:val="00B118F5"/>
    <w:rsid w:val="00B11BCC"/>
    <w:rsid w:val="00B11C80"/>
    <w:rsid w:val="00B12090"/>
    <w:rsid w:val="00B12640"/>
    <w:rsid w:val="00B13069"/>
    <w:rsid w:val="00B13127"/>
    <w:rsid w:val="00B132D9"/>
    <w:rsid w:val="00B13526"/>
    <w:rsid w:val="00B13642"/>
    <w:rsid w:val="00B13DE2"/>
    <w:rsid w:val="00B13E7F"/>
    <w:rsid w:val="00B13EF0"/>
    <w:rsid w:val="00B14456"/>
    <w:rsid w:val="00B144EE"/>
    <w:rsid w:val="00B14CB5"/>
    <w:rsid w:val="00B14F84"/>
    <w:rsid w:val="00B1543C"/>
    <w:rsid w:val="00B15565"/>
    <w:rsid w:val="00B15777"/>
    <w:rsid w:val="00B15A19"/>
    <w:rsid w:val="00B16395"/>
    <w:rsid w:val="00B168EB"/>
    <w:rsid w:val="00B16D29"/>
    <w:rsid w:val="00B16F04"/>
    <w:rsid w:val="00B17090"/>
    <w:rsid w:val="00B204DE"/>
    <w:rsid w:val="00B2058D"/>
    <w:rsid w:val="00B2079B"/>
    <w:rsid w:val="00B208FA"/>
    <w:rsid w:val="00B20B1F"/>
    <w:rsid w:val="00B20E91"/>
    <w:rsid w:val="00B214E2"/>
    <w:rsid w:val="00B21731"/>
    <w:rsid w:val="00B21A52"/>
    <w:rsid w:val="00B22496"/>
    <w:rsid w:val="00B22B09"/>
    <w:rsid w:val="00B2335A"/>
    <w:rsid w:val="00B23ECC"/>
    <w:rsid w:val="00B23ED7"/>
    <w:rsid w:val="00B24099"/>
    <w:rsid w:val="00B24226"/>
    <w:rsid w:val="00B24C40"/>
    <w:rsid w:val="00B24FD7"/>
    <w:rsid w:val="00B250E6"/>
    <w:rsid w:val="00B25253"/>
    <w:rsid w:val="00B253EE"/>
    <w:rsid w:val="00B25642"/>
    <w:rsid w:val="00B259F9"/>
    <w:rsid w:val="00B25C2A"/>
    <w:rsid w:val="00B26058"/>
    <w:rsid w:val="00B26618"/>
    <w:rsid w:val="00B2739B"/>
    <w:rsid w:val="00B27620"/>
    <w:rsid w:val="00B278D0"/>
    <w:rsid w:val="00B27B59"/>
    <w:rsid w:val="00B27CE0"/>
    <w:rsid w:val="00B30115"/>
    <w:rsid w:val="00B30190"/>
    <w:rsid w:val="00B30A31"/>
    <w:rsid w:val="00B30E4E"/>
    <w:rsid w:val="00B3106C"/>
    <w:rsid w:val="00B315AF"/>
    <w:rsid w:val="00B3227E"/>
    <w:rsid w:val="00B32354"/>
    <w:rsid w:val="00B3257C"/>
    <w:rsid w:val="00B325EA"/>
    <w:rsid w:val="00B3276B"/>
    <w:rsid w:val="00B327B8"/>
    <w:rsid w:val="00B32A54"/>
    <w:rsid w:val="00B32D1B"/>
    <w:rsid w:val="00B33203"/>
    <w:rsid w:val="00B33543"/>
    <w:rsid w:val="00B339F0"/>
    <w:rsid w:val="00B33EC2"/>
    <w:rsid w:val="00B34013"/>
    <w:rsid w:val="00B340B7"/>
    <w:rsid w:val="00B34386"/>
    <w:rsid w:val="00B3464F"/>
    <w:rsid w:val="00B34672"/>
    <w:rsid w:val="00B34879"/>
    <w:rsid w:val="00B3493A"/>
    <w:rsid w:val="00B34B46"/>
    <w:rsid w:val="00B34B5A"/>
    <w:rsid w:val="00B34F2E"/>
    <w:rsid w:val="00B351FC"/>
    <w:rsid w:val="00B353F3"/>
    <w:rsid w:val="00B357D9"/>
    <w:rsid w:val="00B3585F"/>
    <w:rsid w:val="00B3593B"/>
    <w:rsid w:val="00B369C6"/>
    <w:rsid w:val="00B369CA"/>
    <w:rsid w:val="00B36D75"/>
    <w:rsid w:val="00B37546"/>
    <w:rsid w:val="00B37775"/>
    <w:rsid w:val="00B3797D"/>
    <w:rsid w:val="00B37AF4"/>
    <w:rsid w:val="00B4043D"/>
    <w:rsid w:val="00B404B3"/>
    <w:rsid w:val="00B404D1"/>
    <w:rsid w:val="00B4056F"/>
    <w:rsid w:val="00B40A94"/>
    <w:rsid w:val="00B417D7"/>
    <w:rsid w:val="00B41A51"/>
    <w:rsid w:val="00B41FA2"/>
    <w:rsid w:val="00B422A3"/>
    <w:rsid w:val="00B422ED"/>
    <w:rsid w:val="00B429E4"/>
    <w:rsid w:val="00B42D5D"/>
    <w:rsid w:val="00B42EC3"/>
    <w:rsid w:val="00B4333B"/>
    <w:rsid w:val="00B438BE"/>
    <w:rsid w:val="00B439E6"/>
    <w:rsid w:val="00B43CDE"/>
    <w:rsid w:val="00B44A5D"/>
    <w:rsid w:val="00B44BDE"/>
    <w:rsid w:val="00B45A4E"/>
    <w:rsid w:val="00B45D8F"/>
    <w:rsid w:val="00B46822"/>
    <w:rsid w:val="00B4685D"/>
    <w:rsid w:val="00B46E7A"/>
    <w:rsid w:val="00B470EC"/>
    <w:rsid w:val="00B47138"/>
    <w:rsid w:val="00B4731E"/>
    <w:rsid w:val="00B477E3"/>
    <w:rsid w:val="00B47CF4"/>
    <w:rsid w:val="00B50073"/>
    <w:rsid w:val="00B5023B"/>
    <w:rsid w:val="00B503C9"/>
    <w:rsid w:val="00B503FC"/>
    <w:rsid w:val="00B50402"/>
    <w:rsid w:val="00B505B0"/>
    <w:rsid w:val="00B50910"/>
    <w:rsid w:val="00B5217C"/>
    <w:rsid w:val="00B52665"/>
    <w:rsid w:val="00B52878"/>
    <w:rsid w:val="00B529E5"/>
    <w:rsid w:val="00B52DFA"/>
    <w:rsid w:val="00B52F5B"/>
    <w:rsid w:val="00B5312B"/>
    <w:rsid w:val="00B536D0"/>
    <w:rsid w:val="00B53EED"/>
    <w:rsid w:val="00B53F43"/>
    <w:rsid w:val="00B5448D"/>
    <w:rsid w:val="00B545C7"/>
    <w:rsid w:val="00B54790"/>
    <w:rsid w:val="00B54E0D"/>
    <w:rsid w:val="00B5516D"/>
    <w:rsid w:val="00B551D5"/>
    <w:rsid w:val="00B5526A"/>
    <w:rsid w:val="00B553CD"/>
    <w:rsid w:val="00B560E4"/>
    <w:rsid w:val="00B562B5"/>
    <w:rsid w:val="00B56862"/>
    <w:rsid w:val="00B56BEC"/>
    <w:rsid w:val="00B56C65"/>
    <w:rsid w:val="00B56E27"/>
    <w:rsid w:val="00B56F59"/>
    <w:rsid w:val="00B57247"/>
    <w:rsid w:val="00B57A8D"/>
    <w:rsid w:val="00B57AA7"/>
    <w:rsid w:val="00B57D0C"/>
    <w:rsid w:val="00B60475"/>
    <w:rsid w:val="00B6073F"/>
    <w:rsid w:val="00B608D1"/>
    <w:rsid w:val="00B608E4"/>
    <w:rsid w:val="00B60A8A"/>
    <w:rsid w:val="00B611F9"/>
    <w:rsid w:val="00B61468"/>
    <w:rsid w:val="00B61789"/>
    <w:rsid w:val="00B619DD"/>
    <w:rsid w:val="00B62274"/>
    <w:rsid w:val="00B628C3"/>
    <w:rsid w:val="00B62CB2"/>
    <w:rsid w:val="00B63001"/>
    <w:rsid w:val="00B631C1"/>
    <w:rsid w:val="00B63670"/>
    <w:rsid w:val="00B63A6A"/>
    <w:rsid w:val="00B63B2D"/>
    <w:rsid w:val="00B63F88"/>
    <w:rsid w:val="00B644CC"/>
    <w:rsid w:val="00B645BB"/>
    <w:rsid w:val="00B649A1"/>
    <w:rsid w:val="00B649C1"/>
    <w:rsid w:val="00B649EE"/>
    <w:rsid w:val="00B65034"/>
    <w:rsid w:val="00B650E1"/>
    <w:rsid w:val="00B65112"/>
    <w:rsid w:val="00B6551B"/>
    <w:rsid w:val="00B65594"/>
    <w:rsid w:val="00B65679"/>
    <w:rsid w:val="00B659E9"/>
    <w:rsid w:val="00B65FF8"/>
    <w:rsid w:val="00B660D3"/>
    <w:rsid w:val="00B6610D"/>
    <w:rsid w:val="00B662C4"/>
    <w:rsid w:val="00B665DE"/>
    <w:rsid w:val="00B668AE"/>
    <w:rsid w:val="00B668C0"/>
    <w:rsid w:val="00B66C6C"/>
    <w:rsid w:val="00B66D4F"/>
    <w:rsid w:val="00B66DB2"/>
    <w:rsid w:val="00B66F11"/>
    <w:rsid w:val="00B67389"/>
    <w:rsid w:val="00B673AA"/>
    <w:rsid w:val="00B67B8B"/>
    <w:rsid w:val="00B67C8E"/>
    <w:rsid w:val="00B700B9"/>
    <w:rsid w:val="00B703E8"/>
    <w:rsid w:val="00B70454"/>
    <w:rsid w:val="00B7049F"/>
    <w:rsid w:val="00B705F8"/>
    <w:rsid w:val="00B7082B"/>
    <w:rsid w:val="00B70A81"/>
    <w:rsid w:val="00B70F11"/>
    <w:rsid w:val="00B716D5"/>
    <w:rsid w:val="00B71DF4"/>
    <w:rsid w:val="00B72B02"/>
    <w:rsid w:val="00B72D66"/>
    <w:rsid w:val="00B72DA2"/>
    <w:rsid w:val="00B7312C"/>
    <w:rsid w:val="00B731C8"/>
    <w:rsid w:val="00B733B0"/>
    <w:rsid w:val="00B733C5"/>
    <w:rsid w:val="00B73E4B"/>
    <w:rsid w:val="00B74045"/>
    <w:rsid w:val="00B74062"/>
    <w:rsid w:val="00B74138"/>
    <w:rsid w:val="00B745E7"/>
    <w:rsid w:val="00B7493D"/>
    <w:rsid w:val="00B749A4"/>
    <w:rsid w:val="00B74A47"/>
    <w:rsid w:val="00B751D3"/>
    <w:rsid w:val="00B75230"/>
    <w:rsid w:val="00B75862"/>
    <w:rsid w:val="00B75881"/>
    <w:rsid w:val="00B7594A"/>
    <w:rsid w:val="00B75F0F"/>
    <w:rsid w:val="00B75F1B"/>
    <w:rsid w:val="00B76022"/>
    <w:rsid w:val="00B766CA"/>
    <w:rsid w:val="00B769CB"/>
    <w:rsid w:val="00B76A43"/>
    <w:rsid w:val="00B76F23"/>
    <w:rsid w:val="00B7757B"/>
    <w:rsid w:val="00B7758C"/>
    <w:rsid w:val="00B776A2"/>
    <w:rsid w:val="00B77748"/>
    <w:rsid w:val="00B77835"/>
    <w:rsid w:val="00B778FD"/>
    <w:rsid w:val="00B77909"/>
    <w:rsid w:val="00B77F5E"/>
    <w:rsid w:val="00B80062"/>
    <w:rsid w:val="00B80069"/>
    <w:rsid w:val="00B80307"/>
    <w:rsid w:val="00B80537"/>
    <w:rsid w:val="00B8077B"/>
    <w:rsid w:val="00B8085C"/>
    <w:rsid w:val="00B80888"/>
    <w:rsid w:val="00B80C96"/>
    <w:rsid w:val="00B81FF7"/>
    <w:rsid w:val="00B82528"/>
    <w:rsid w:val="00B82603"/>
    <w:rsid w:val="00B82CB6"/>
    <w:rsid w:val="00B82E62"/>
    <w:rsid w:val="00B82F26"/>
    <w:rsid w:val="00B831CA"/>
    <w:rsid w:val="00B832D2"/>
    <w:rsid w:val="00B833BA"/>
    <w:rsid w:val="00B834BC"/>
    <w:rsid w:val="00B837DE"/>
    <w:rsid w:val="00B83D5B"/>
    <w:rsid w:val="00B83E21"/>
    <w:rsid w:val="00B84E03"/>
    <w:rsid w:val="00B85054"/>
    <w:rsid w:val="00B851F2"/>
    <w:rsid w:val="00B8530A"/>
    <w:rsid w:val="00B85927"/>
    <w:rsid w:val="00B85A23"/>
    <w:rsid w:val="00B85B8E"/>
    <w:rsid w:val="00B85F34"/>
    <w:rsid w:val="00B862D6"/>
    <w:rsid w:val="00B866DB"/>
    <w:rsid w:val="00B86759"/>
    <w:rsid w:val="00B86B4E"/>
    <w:rsid w:val="00B86E7F"/>
    <w:rsid w:val="00B870A1"/>
    <w:rsid w:val="00B872FF"/>
    <w:rsid w:val="00B873F9"/>
    <w:rsid w:val="00B875C3"/>
    <w:rsid w:val="00B87827"/>
    <w:rsid w:val="00B8795B"/>
    <w:rsid w:val="00B87DFE"/>
    <w:rsid w:val="00B9002E"/>
    <w:rsid w:val="00B90470"/>
    <w:rsid w:val="00B90725"/>
    <w:rsid w:val="00B9081E"/>
    <w:rsid w:val="00B90AD0"/>
    <w:rsid w:val="00B90B10"/>
    <w:rsid w:val="00B910E3"/>
    <w:rsid w:val="00B916AF"/>
    <w:rsid w:val="00B9175D"/>
    <w:rsid w:val="00B918B6"/>
    <w:rsid w:val="00B91A1D"/>
    <w:rsid w:val="00B91E40"/>
    <w:rsid w:val="00B92138"/>
    <w:rsid w:val="00B92330"/>
    <w:rsid w:val="00B923D1"/>
    <w:rsid w:val="00B92462"/>
    <w:rsid w:val="00B928B9"/>
    <w:rsid w:val="00B92F0A"/>
    <w:rsid w:val="00B92FF5"/>
    <w:rsid w:val="00B9331C"/>
    <w:rsid w:val="00B934D0"/>
    <w:rsid w:val="00B935BE"/>
    <w:rsid w:val="00B9375E"/>
    <w:rsid w:val="00B93A66"/>
    <w:rsid w:val="00B93B38"/>
    <w:rsid w:val="00B93CE5"/>
    <w:rsid w:val="00B93E5D"/>
    <w:rsid w:val="00B94001"/>
    <w:rsid w:val="00B94171"/>
    <w:rsid w:val="00B941D9"/>
    <w:rsid w:val="00B94221"/>
    <w:rsid w:val="00B94312"/>
    <w:rsid w:val="00B943DE"/>
    <w:rsid w:val="00B94493"/>
    <w:rsid w:val="00B9462D"/>
    <w:rsid w:val="00B946C1"/>
    <w:rsid w:val="00B949A6"/>
    <w:rsid w:val="00B949D4"/>
    <w:rsid w:val="00B95EB3"/>
    <w:rsid w:val="00B963B8"/>
    <w:rsid w:val="00B966B2"/>
    <w:rsid w:val="00B9677B"/>
    <w:rsid w:val="00B969FE"/>
    <w:rsid w:val="00B96C52"/>
    <w:rsid w:val="00B96E45"/>
    <w:rsid w:val="00B97481"/>
    <w:rsid w:val="00B97BB2"/>
    <w:rsid w:val="00B97E38"/>
    <w:rsid w:val="00BA0036"/>
    <w:rsid w:val="00BA0390"/>
    <w:rsid w:val="00BA0494"/>
    <w:rsid w:val="00BA05BF"/>
    <w:rsid w:val="00BA097E"/>
    <w:rsid w:val="00BA0CCB"/>
    <w:rsid w:val="00BA0D6A"/>
    <w:rsid w:val="00BA13F3"/>
    <w:rsid w:val="00BA1647"/>
    <w:rsid w:val="00BA1687"/>
    <w:rsid w:val="00BA16C4"/>
    <w:rsid w:val="00BA1D6E"/>
    <w:rsid w:val="00BA2207"/>
    <w:rsid w:val="00BA2543"/>
    <w:rsid w:val="00BA26D1"/>
    <w:rsid w:val="00BA28B6"/>
    <w:rsid w:val="00BA2CBA"/>
    <w:rsid w:val="00BA2CE1"/>
    <w:rsid w:val="00BA2D22"/>
    <w:rsid w:val="00BA2E34"/>
    <w:rsid w:val="00BA2F8E"/>
    <w:rsid w:val="00BA2FD1"/>
    <w:rsid w:val="00BA323A"/>
    <w:rsid w:val="00BA36A3"/>
    <w:rsid w:val="00BA3912"/>
    <w:rsid w:val="00BA3AB4"/>
    <w:rsid w:val="00BA3DE2"/>
    <w:rsid w:val="00BA4A43"/>
    <w:rsid w:val="00BA4A56"/>
    <w:rsid w:val="00BA4D23"/>
    <w:rsid w:val="00BA5900"/>
    <w:rsid w:val="00BA59F8"/>
    <w:rsid w:val="00BA5BB5"/>
    <w:rsid w:val="00BA5EBD"/>
    <w:rsid w:val="00BA62E0"/>
    <w:rsid w:val="00BA6C55"/>
    <w:rsid w:val="00BA6D17"/>
    <w:rsid w:val="00BA6D4C"/>
    <w:rsid w:val="00BA6EC4"/>
    <w:rsid w:val="00BA6EE1"/>
    <w:rsid w:val="00BA7154"/>
    <w:rsid w:val="00BA717C"/>
    <w:rsid w:val="00BA727C"/>
    <w:rsid w:val="00BA7493"/>
    <w:rsid w:val="00BA7DF1"/>
    <w:rsid w:val="00BB025A"/>
    <w:rsid w:val="00BB07A8"/>
    <w:rsid w:val="00BB0B4E"/>
    <w:rsid w:val="00BB10C4"/>
    <w:rsid w:val="00BB1227"/>
    <w:rsid w:val="00BB166D"/>
    <w:rsid w:val="00BB18F7"/>
    <w:rsid w:val="00BB1CD8"/>
    <w:rsid w:val="00BB1EDE"/>
    <w:rsid w:val="00BB20EC"/>
    <w:rsid w:val="00BB244E"/>
    <w:rsid w:val="00BB2689"/>
    <w:rsid w:val="00BB27C1"/>
    <w:rsid w:val="00BB29CB"/>
    <w:rsid w:val="00BB2B02"/>
    <w:rsid w:val="00BB2B18"/>
    <w:rsid w:val="00BB2BA0"/>
    <w:rsid w:val="00BB2CD3"/>
    <w:rsid w:val="00BB325C"/>
    <w:rsid w:val="00BB34AF"/>
    <w:rsid w:val="00BB392D"/>
    <w:rsid w:val="00BB39B3"/>
    <w:rsid w:val="00BB3C38"/>
    <w:rsid w:val="00BB3D23"/>
    <w:rsid w:val="00BB3DE4"/>
    <w:rsid w:val="00BB40CD"/>
    <w:rsid w:val="00BB4108"/>
    <w:rsid w:val="00BB42F3"/>
    <w:rsid w:val="00BB4604"/>
    <w:rsid w:val="00BB4649"/>
    <w:rsid w:val="00BB4964"/>
    <w:rsid w:val="00BB4E47"/>
    <w:rsid w:val="00BB505F"/>
    <w:rsid w:val="00BB52B7"/>
    <w:rsid w:val="00BB5F02"/>
    <w:rsid w:val="00BB5F74"/>
    <w:rsid w:val="00BB63D2"/>
    <w:rsid w:val="00BB67F5"/>
    <w:rsid w:val="00BB6900"/>
    <w:rsid w:val="00BB6EBB"/>
    <w:rsid w:val="00BB725B"/>
    <w:rsid w:val="00BB7EA8"/>
    <w:rsid w:val="00BC02DB"/>
    <w:rsid w:val="00BC0325"/>
    <w:rsid w:val="00BC0759"/>
    <w:rsid w:val="00BC0A45"/>
    <w:rsid w:val="00BC0EC5"/>
    <w:rsid w:val="00BC1002"/>
    <w:rsid w:val="00BC1535"/>
    <w:rsid w:val="00BC1875"/>
    <w:rsid w:val="00BC19B7"/>
    <w:rsid w:val="00BC2102"/>
    <w:rsid w:val="00BC242D"/>
    <w:rsid w:val="00BC2B6C"/>
    <w:rsid w:val="00BC2B81"/>
    <w:rsid w:val="00BC2CBA"/>
    <w:rsid w:val="00BC2CC0"/>
    <w:rsid w:val="00BC2DE0"/>
    <w:rsid w:val="00BC3042"/>
    <w:rsid w:val="00BC3468"/>
    <w:rsid w:val="00BC36E7"/>
    <w:rsid w:val="00BC393C"/>
    <w:rsid w:val="00BC3B00"/>
    <w:rsid w:val="00BC3E8E"/>
    <w:rsid w:val="00BC4528"/>
    <w:rsid w:val="00BC4638"/>
    <w:rsid w:val="00BC4663"/>
    <w:rsid w:val="00BC469C"/>
    <w:rsid w:val="00BC48D3"/>
    <w:rsid w:val="00BC4B41"/>
    <w:rsid w:val="00BC5023"/>
    <w:rsid w:val="00BC532D"/>
    <w:rsid w:val="00BC5763"/>
    <w:rsid w:val="00BC5EFB"/>
    <w:rsid w:val="00BC637F"/>
    <w:rsid w:val="00BC666E"/>
    <w:rsid w:val="00BC6686"/>
    <w:rsid w:val="00BC6711"/>
    <w:rsid w:val="00BC6DAA"/>
    <w:rsid w:val="00BC7183"/>
    <w:rsid w:val="00BC77A5"/>
    <w:rsid w:val="00BC7877"/>
    <w:rsid w:val="00BC7A08"/>
    <w:rsid w:val="00BC7AC5"/>
    <w:rsid w:val="00BC7CDC"/>
    <w:rsid w:val="00BD023A"/>
    <w:rsid w:val="00BD02FD"/>
    <w:rsid w:val="00BD03F7"/>
    <w:rsid w:val="00BD0674"/>
    <w:rsid w:val="00BD0B14"/>
    <w:rsid w:val="00BD1335"/>
    <w:rsid w:val="00BD1867"/>
    <w:rsid w:val="00BD1892"/>
    <w:rsid w:val="00BD1ACD"/>
    <w:rsid w:val="00BD1B13"/>
    <w:rsid w:val="00BD1F97"/>
    <w:rsid w:val="00BD1FE2"/>
    <w:rsid w:val="00BD2C93"/>
    <w:rsid w:val="00BD34A7"/>
    <w:rsid w:val="00BD35C7"/>
    <w:rsid w:val="00BD362C"/>
    <w:rsid w:val="00BD388A"/>
    <w:rsid w:val="00BD3B93"/>
    <w:rsid w:val="00BD3F5B"/>
    <w:rsid w:val="00BD4452"/>
    <w:rsid w:val="00BD4879"/>
    <w:rsid w:val="00BD4C41"/>
    <w:rsid w:val="00BD4D1B"/>
    <w:rsid w:val="00BD4F27"/>
    <w:rsid w:val="00BD4F5F"/>
    <w:rsid w:val="00BD4FAD"/>
    <w:rsid w:val="00BD547B"/>
    <w:rsid w:val="00BD5731"/>
    <w:rsid w:val="00BD5F8F"/>
    <w:rsid w:val="00BD6096"/>
    <w:rsid w:val="00BD6776"/>
    <w:rsid w:val="00BD67EA"/>
    <w:rsid w:val="00BD6863"/>
    <w:rsid w:val="00BD6EAB"/>
    <w:rsid w:val="00BD7103"/>
    <w:rsid w:val="00BD74C0"/>
    <w:rsid w:val="00BD7E2F"/>
    <w:rsid w:val="00BE0419"/>
    <w:rsid w:val="00BE0450"/>
    <w:rsid w:val="00BE05C1"/>
    <w:rsid w:val="00BE07FA"/>
    <w:rsid w:val="00BE0A8B"/>
    <w:rsid w:val="00BE0C26"/>
    <w:rsid w:val="00BE0DD4"/>
    <w:rsid w:val="00BE10F6"/>
    <w:rsid w:val="00BE136B"/>
    <w:rsid w:val="00BE1477"/>
    <w:rsid w:val="00BE156E"/>
    <w:rsid w:val="00BE1604"/>
    <w:rsid w:val="00BE16ED"/>
    <w:rsid w:val="00BE19E9"/>
    <w:rsid w:val="00BE1B3C"/>
    <w:rsid w:val="00BE1DC9"/>
    <w:rsid w:val="00BE1F09"/>
    <w:rsid w:val="00BE22B0"/>
    <w:rsid w:val="00BE23D8"/>
    <w:rsid w:val="00BE2495"/>
    <w:rsid w:val="00BE2B4F"/>
    <w:rsid w:val="00BE2CAD"/>
    <w:rsid w:val="00BE2D61"/>
    <w:rsid w:val="00BE2E85"/>
    <w:rsid w:val="00BE31B3"/>
    <w:rsid w:val="00BE358A"/>
    <w:rsid w:val="00BE393B"/>
    <w:rsid w:val="00BE3B7D"/>
    <w:rsid w:val="00BE4336"/>
    <w:rsid w:val="00BE4628"/>
    <w:rsid w:val="00BE4801"/>
    <w:rsid w:val="00BE4AF0"/>
    <w:rsid w:val="00BE4C1D"/>
    <w:rsid w:val="00BE4E7E"/>
    <w:rsid w:val="00BE511D"/>
    <w:rsid w:val="00BE540A"/>
    <w:rsid w:val="00BE54B3"/>
    <w:rsid w:val="00BE57FD"/>
    <w:rsid w:val="00BE5831"/>
    <w:rsid w:val="00BE5CA6"/>
    <w:rsid w:val="00BE609F"/>
    <w:rsid w:val="00BE614C"/>
    <w:rsid w:val="00BE67CC"/>
    <w:rsid w:val="00BE6B32"/>
    <w:rsid w:val="00BE6E96"/>
    <w:rsid w:val="00BE6F45"/>
    <w:rsid w:val="00BE7088"/>
    <w:rsid w:val="00BE721D"/>
    <w:rsid w:val="00BE74A6"/>
    <w:rsid w:val="00BE754E"/>
    <w:rsid w:val="00BE7828"/>
    <w:rsid w:val="00BF0CF7"/>
    <w:rsid w:val="00BF0D74"/>
    <w:rsid w:val="00BF0EB4"/>
    <w:rsid w:val="00BF1365"/>
    <w:rsid w:val="00BF1540"/>
    <w:rsid w:val="00BF15C7"/>
    <w:rsid w:val="00BF1B89"/>
    <w:rsid w:val="00BF204C"/>
    <w:rsid w:val="00BF208B"/>
    <w:rsid w:val="00BF2177"/>
    <w:rsid w:val="00BF21DB"/>
    <w:rsid w:val="00BF232F"/>
    <w:rsid w:val="00BF235D"/>
    <w:rsid w:val="00BF23F0"/>
    <w:rsid w:val="00BF2E4E"/>
    <w:rsid w:val="00BF3289"/>
    <w:rsid w:val="00BF32B4"/>
    <w:rsid w:val="00BF33F4"/>
    <w:rsid w:val="00BF3CE8"/>
    <w:rsid w:val="00BF3F9A"/>
    <w:rsid w:val="00BF4D2C"/>
    <w:rsid w:val="00BF4F22"/>
    <w:rsid w:val="00BF5737"/>
    <w:rsid w:val="00BF5765"/>
    <w:rsid w:val="00BF579C"/>
    <w:rsid w:val="00BF599B"/>
    <w:rsid w:val="00BF5A24"/>
    <w:rsid w:val="00BF5D78"/>
    <w:rsid w:val="00BF5DD6"/>
    <w:rsid w:val="00BF6498"/>
    <w:rsid w:val="00BF6AF2"/>
    <w:rsid w:val="00BF6BE3"/>
    <w:rsid w:val="00BF70B6"/>
    <w:rsid w:val="00BF71BA"/>
    <w:rsid w:val="00BF72F3"/>
    <w:rsid w:val="00BF7B2E"/>
    <w:rsid w:val="00BF7B9E"/>
    <w:rsid w:val="00BF7CAB"/>
    <w:rsid w:val="00BF7FEA"/>
    <w:rsid w:val="00C0053C"/>
    <w:rsid w:val="00C0084C"/>
    <w:rsid w:val="00C00C8F"/>
    <w:rsid w:val="00C00E2E"/>
    <w:rsid w:val="00C00EEA"/>
    <w:rsid w:val="00C012ED"/>
    <w:rsid w:val="00C01FBA"/>
    <w:rsid w:val="00C020DF"/>
    <w:rsid w:val="00C026ED"/>
    <w:rsid w:val="00C02A36"/>
    <w:rsid w:val="00C02A61"/>
    <w:rsid w:val="00C02C8A"/>
    <w:rsid w:val="00C02C9D"/>
    <w:rsid w:val="00C02E87"/>
    <w:rsid w:val="00C0310E"/>
    <w:rsid w:val="00C03213"/>
    <w:rsid w:val="00C033B1"/>
    <w:rsid w:val="00C03513"/>
    <w:rsid w:val="00C03ABA"/>
    <w:rsid w:val="00C03C28"/>
    <w:rsid w:val="00C03D10"/>
    <w:rsid w:val="00C03DD7"/>
    <w:rsid w:val="00C03E49"/>
    <w:rsid w:val="00C04290"/>
    <w:rsid w:val="00C04CB1"/>
    <w:rsid w:val="00C04F34"/>
    <w:rsid w:val="00C05190"/>
    <w:rsid w:val="00C0526C"/>
    <w:rsid w:val="00C05282"/>
    <w:rsid w:val="00C059B3"/>
    <w:rsid w:val="00C05D32"/>
    <w:rsid w:val="00C06009"/>
    <w:rsid w:val="00C06016"/>
    <w:rsid w:val="00C06179"/>
    <w:rsid w:val="00C06AED"/>
    <w:rsid w:val="00C06C68"/>
    <w:rsid w:val="00C06E7A"/>
    <w:rsid w:val="00C0702F"/>
    <w:rsid w:val="00C072AA"/>
    <w:rsid w:val="00C0742F"/>
    <w:rsid w:val="00C077A5"/>
    <w:rsid w:val="00C07C6F"/>
    <w:rsid w:val="00C10083"/>
    <w:rsid w:val="00C10100"/>
    <w:rsid w:val="00C101B6"/>
    <w:rsid w:val="00C10289"/>
    <w:rsid w:val="00C102A3"/>
    <w:rsid w:val="00C109E8"/>
    <w:rsid w:val="00C10B93"/>
    <w:rsid w:val="00C10BC0"/>
    <w:rsid w:val="00C10F6C"/>
    <w:rsid w:val="00C110F8"/>
    <w:rsid w:val="00C111A9"/>
    <w:rsid w:val="00C1128A"/>
    <w:rsid w:val="00C1171E"/>
    <w:rsid w:val="00C119A0"/>
    <w:rsid w:val="00C11AA7"/>
    <w:rsid w:val="00C11D64"/>
    <w:rsid w:val="00C11E78"/>
    <w:rsid w:val="00C122BD"/>
    <w:rsid w:val="00C124D2"/>
    <w:rsid w:val="00C129B1"/>
    <w:rsid w:val="00C129E9"/>
    <w:rsid w:val="00C12A6E"/>
    <w:rsid w:val="00C12C70"/>
    <w:rsid w:val="00C12CC0"/>
    <w:rsid w:val="00C12E91"/>
    <w:rsid w:val="00C132B4"/>
    <w:rsid w:val="00C1356B"/>
    <w:rsid w:val="00C135D3"/>
    <w:rsid w:val="00C138CB"/>
    <w:rsid w:val="00C1427C"/>
    <w:rsid w:val="00C142D2"/>
    <w:rsid w:val="00C1437A"/>
    <w:rsid w:val="00C1478D"/>
    <w:rsid w:val="00C14928"/>
    <w:rsid w:val="00C1492C"/>
    <w:rsid w:val="00C14E02"/>
    <w:rsid w:val="00C14E1F"/>
    <w:rsid w:val="00C14ECE"/>
    <w:rsid w:val="00C1504A"/>
    <w:rsid w:val="00C1512D"/>
    <w:rsid w:val="00C152C9"/>
    <w:rsid w:val="00C15465"/>
    <w:rsid w:val="00C15467"/>
    <w:rsid w:val="00C16486"/>
    <w:rsid w:val="00C1683D"/>
    <w:rsid w:val="00C16F7B"/>
    <w:rsid w:val="00C1717F"/>
    <w:rsid w:val="00C1728A"/>
    <w:rsid w:val="00C173D7"/>
    <w:rsid w:val="00C175BB"/>
    <w:rsid w:val="00C17A06"/>
    <w:rsid w:val="00C202C9"/>
    <w:rsid w:val="00C2063D"/>
    <w:rsid w:val="00C206AB"/>
    <w:rsid w:val="00C20A1F"/>
    <w:rsid w:val="00C20B46"/>
    <w:rsid w:val="00C20C01"/>
    <w:rsid w:val="00C20C69"/>
    <w:rsid w:val="00C20D17"/>
    <w:rsid w:val="00C21897"/>
    <w:rsid w:val="00C21A78"/>
    <w:rsid w:val="00C21A89"/>
    <w:rsid w:val="00C21AB1"/>
    <w:rsid w:val="00C21AF7"/>
    <w:rsid w:val="00C21C7A"/>
    <w:rsid w:val="00C2251F"/>
    <w:rsid w:val="00C22707"/>
    <w:rsid w:val="00C2280D"/>
    <w:rsid w:val="00C22BA8"/>
    <w:rsid w:val="00C22D9B"/>
    <w:rsid w:val="00C22EBE"/>
    <w:rsid w:val="00C23E3C"/>
    <w:rsid w:val="00C23E74"/>
    <w:rsid w:val="00C243C0"/>
    <w:rsid w:val="00C248B1"/>
    <w:rsid w:val="00C24A16"/>
    <w:rsid w:val="00C24C76"/>
    <w:rsid w:val="00C24D3C"/>
    <w:rsid w:val="00C24E8D"/>
    <w:rsid w:val="00C2511A"/>
    <w:rsid w:val="00C25A44"/>
    <w:rsid w:val="00C25C4D"/>
    <w:rsid w:val="00C25E0D"/>
    <w:rsid w:val="00C262B0"/>
    <w:rsid w:val="00C2635F"/>
    <w:rsid w:val="00C263FC"/>
    <w:rsid w:val="00C269B6"/>
    <w:rsid w:val="00C269D7"/>
    <w:rsid w:val="00C26D92"/>
    <w:rsid w:val="00C27072"/>
    <w:rsid w:val="00C27174"/>
    <w:rsid w:val="00C274C9"/>
    <w:rsid w:val="00C2790D"/>
    <w:rsid w:val="00C27E0A"/>
    <w:rsid w:val="00C27F24"/>
    <w:rsid w:val="00C304E0"/>
    <w:rsid w:val="00C30618"/>
    <w:rsid w:val="00C30D3F"/>
    <w:rsid w:val="00C30D4A"/>
    <w:rsid w:val="00C30D82"/>
    <w:rsid w:val="00C30F3B"/>
    <w:rsid w:val="00C311E8"/>
    <w:rsid w:val="00C313E9"/>
    <w:rsid w:val="00C31536"/>
    <w:rsid w:val="00C315BB"/>
    <w:rsid w:val="00C31D5E"/>
    <w:rsid w:val="00C31E70"/>
    <w:rsid w:val="00C3220F"/>
    <w:rsid w:val="00C3222B"/>
    <w:rsid w:val="00C32D3F"/>
    <w:rsid w:val="00C32DD1"/>
    <w:rsid w:val="00C33659"/>
    <w:rsid w:val="00C33A76"/>
    <w:rsid w:val="00C33ABD"/>
    <w:rsid w:val="00C33D36"/>
    <w:rsid w:val="00C34545"/>
    <w:rsid w:val="00C34635"/>
    <w:rsid w:val="00C34C07"/>
    <w:rsid w:val="00C34E8C"/>
    <w:rsid w:val="00C352C6"/>
    <w:rsid w:val="00C35670"/>
    <w:rsid w:val="00C35C99"/>
    <w:rsid w:val="00C35E87"/>
    <w:rsid w:val="00C360C1"/>
    <w:rsid w:val="00C36290"/>
    <w:rsid w:val="00C3670F"/>
    <w:rsid w:val="00C36A5D"/>
    <w:rsid w:val="00C36A83"/>
    <w:rsid w:val="00C36E46"/>
    <w:rsid w:val="00C36EA3"/>
    <w:rsid w:val="00C371FA"/>
    <w:rsid w:val="00C37813"/>
    <w:rsid w:val="00C37B0D"/>
    <w:rsid w:val="00C40280"/>
    <w:rsid w:val="00C4074E"/>
    <w:rsid w:val="00C40879"/>
    <w:rsid w:val="00C408DD"/>
    <w:rsid w:val="00C40B01"/>
    <w:rsid w:val="00C40F2B"/>
    <w:rsid w:val="00C411BD"/>
    <w:rsid w:val="00C417B6"/>
    <w:rsid w:val="00C417EC"/>
    <w:rsid w:val="00C418ED"/>
    <w:rsid w:val="00C4192A"/>
    <w:rsid w:val="00C41B6B"/>
    <w:rsid w:val="00C41F70"/>
    <w:rsid w:val="00C42089"/>
    <w:rsid w:val="00C421B1"/>
    <w:rsid w:val="00C4228D"/>
    <w:rsid w:val="00C42654"/>
    <w:rsid w:val="00C42A2F"/>
    <w:rsid w:val="00C42E11"/>
    <w:rsid w:val="00C42EA3"/>
    <w:rsid w:val="00C42EE4"/>
    <w:rsid w:val="00C4306C"/>
    <w:rsid w:val="00C434A2"/>
    <w:rsid w:val="00C4439A"/>
    <w:rsid w:val="00C44533"/>
    <w:rsid w:val="00C447BE"/>
    <w:rsid w:val="00C44ADB"/>
    <w:rsid w:val="00C44D94"/>
    <w:rsid w:val="00C44EEC"/>
    <w:rsid w:val="00C45218"/>
    <w:rsid w:val="00C452DD"/>
    <w:rsid w:val="00C45411"/>
    <w:rsid w:val="00C45475"/>
    <w:rsid w:val="00C456B2"/>
    <w:rsid w:val="00C45864"/>
    <w:rsid w:val="00C46267"/>
    <w:rsid w:val="00C468A2"/>
    <w:rsid w:val="00C46E61"/>
    <w:rsid w:val="00C470D0"/>
    <w:rsid w:val="00C470E6"/>
    <w:rsid w:val="00C4746A"/>
    <w:rsid w:val="00C478CD"/>
    <w:rsid w:val="00C479FE"/>
    <w:rsid w:val="00C47E00"/>
    <w:rsid w:val="00C47F1D"/>
    <w:rsid w:val="00C47F4E"/>
    <w:rsid w:val="00C50292"/>
    <w:rsid w:val="00C502B2"/>
    <w:rsid w:val="00C50422"/>
    <w:rsid w:val="00C505CF"/>
    <w:rsid w:val="00C50B77"/>
    <w:rsid w:val="00C50C7E"/>
    <w:rsid w:val="00C50CF1"/>
    <w:rsid w:val="00C512F9"/>
    <w:rsid w:val="00C5173E"/>
    <w:rsid w:val="00C51872"/>
    <w:rsid w:val="00C51C4A"/>
    <w:rsid w:val="00C5255C"/>
    <w:rsid w:val="00C534BE"/>
    <w:rsid w:val="00C53593"/>
    <w:rsid w:val="00C53E02"/>
    <w:rsid w:val="00C53E90"/>
    <w:rsid w:val="00C54084"/>
    <w:rsid w:val="00C542D8"/>
    <w:rsid w:val="00C548A9"/>
    <w:rsid w:val="00C548EF"/>
    <w:rsid w:val="00C54914"/>
    <w:rsid w:val="00C549A4"/>
    <w:rsid w:val="00C549FB"/>
    <w:rsid w:val="00C54B76"/>
    <w:rsid w:val="00C54CFE"/>
    <w:rsid w:val="00C54D3F"/>
    <w:rsid w:val="00C5524B"/>
    <w:rsid w:val="00C552E5"/>
    <w:rsid w:val="00C553C6"/>
    <w:rsid w:val="00C554D9"/>
    <w:rsid w:val="00C55610"/>
    <w:rsid w:val="00C559BB"/>
    <w:rsid w:val="00C55FAE"/>
    <w:rsid w:val="00C55FE0"/>
    <w:rsid w:val="00C56083"/>
    <w:rsid w:val="00C56375"/>
    <w:rsid w:val="00C5676B"/>
    <w:rsid w:val="00C56832"/>
    <w:rsid w:val="00C568D0"/>
    <w:rsid w:val="00C569A9"/>
    <w:rsid w:val="00C572AC"/>
    <w:rsid w:val="00C574ED"/>
    <w:rsid w:val="00C5758C"/>
    <w:rsid w:val="00C57929"/>
    <w:rsid w:val="00C57BD7"/>
    <w:rsid w:val="00C57C71"/>
    <w:rsid w:val="00C57C8E"/>
    <w:rsid w:val="00C57C9D"/>
    <w:rsid w:val="00C57D73"/>
    <w:rsid w:val="00C6078B"/>
    <w:rsid w:val="00C60845"/>
    <w:rsid w:val="00C60977"/>
    <w:rsid w:val="00C609BF"/>
    <w:rsid w:val="00C60CB0"/>
    <w:rsid w:val="00C61EED"/>
    <w:rsid w:val="00C626B5"/>
    <w:rsid w:val="00C6276C"/>
    <w:rsid w:val="00C627C0"/>
    <w:rsid w:val="00C62C11"/>
    <w:rsid w:val="00C62C8F"/>
    <w:rsid w:val="00C62E7D"/>
    <w:rsid w:val="00C6316A"/>
    <w:rsid w:val="00C633D1"/>
    <w:rsid w:val="00C635A0"/>
    <w:rsid w:val="00C63BDC"/>
    <w:rsid w:val="00C642DC"/>
    <w:rsid w:val="00C646A5"/>
    <w:rsid w:val="00C6484B"/>
    <w:rsid w:val="00C6509B"/>
    <w:rsid w:val="00C6513A"/>
    <w:rsid w:val="00C65310"/>
    <w:rsid w:val="00C65602"/>
    <w:rsid w:val="00C65E67"/>
    <w:rsid w:val="00C6604B"/>
    <w:rsid w:val="00C6664B"/>
    <w:rsid w:val="00C66A7E"/>
    <w:rsid w:val="00C66B7B"/>
    <w:rsid w:val="00C66BB4"/>
    <w:rsid w:val="00C67196"/>
    <w:rsid w:val="00C671D5"/>
    <w:rsid w:val="00C67488"/>
    <w:rsid w:val="00C674E3"/>
    <w:rsid w:val="00C67566"/>
    <w:rsid w:val="00C6756B"/>
    <w:rsid w:val="00C67ACF"/>
    <w:rsid w:val="00C67C42"/>
    <w:rsid w:val="00C67EE5"/>
    <w:rsid w:val="00C7011F"/>
    <w:rsid w:val="00C70287"/>
    <w:rsid w:val="00C7031F"/>
    <w:rsid w:val="00C70552"/>
    <w:rsid w:val="00C7087C"/>
    <w:rsid w:val="00C70A47"/>
    <w:rsid w:val="00C70B70"/>
    <w:rsid w:val="00C70BBA"/>
    <w:rsid w:val="00C70CB3"/>
    <w:rsid w:val="00C70D85"/>
    <w:rsid w:val="00C70E3E"/>
    <w:rsid w:val="00C71340"/>
    <w:rsid w:val="00C713F3"/>
    <w:rsid w:val="00C71718"/>
    <w:rsid w:val="00C71A92"/>
    <w:rsid w:val="00C71D91"/>
    <w:rsid w:val="00C71EE4"/>
    <w:rsid w:val="00C72075"/>
    <w:rsid w:val="00C724C7"/>
    <w:rsid w:val="00C7275C"/>
    <w:rsid w:val="00C728E6"/>
    <w:rsid w:val="00C72A88"/>
    <w:rsid w:val="00C72BC2"/>
    <w:rsid w:val="00C72CB3"/>
    <w:rsid w:val="00C734E1"/>
    <w:rsid w:val="00C73ACE"/>
    <w:rsid w:val="00C73CA0"/>
    <w:rsid w:val="00C74C09"/>
    <w:rsid w:val="00C74F74"/>
    <w:rsid w:val="00C751A3"/>
    <w:rsid w:val="00C75590"/>
    <w:rsid w:val="00C75AB2"/>
    <w:rsid w:val="00C75C7C"/>
    <w:rsid w:val="00C75EC0"/>
    <w:rsid w:val="00C75FA8"/>
    <w:rsid w:val="00C75FB8"/>
    <w:rsid w:val="00C76093"/>
    <w:rsid w:val="00C760F3"/>
    <w:rsid w:val="00C76713"/>
    <w:rsid w:val="00C769E9"/>
    <w:rsid w:val="00C76B45"/>
    <w:rsid w:val="00C76B9D"/>
    <w:rsid w:val="00C7745B"/>
    <w:rsid w:val="00C77564"/>
    <w:rsid w:val="00C8041E"/>
    <w:rsid w:val="00C8064A"/>
    <w:rsid w:val="00C80D02"/>
    <w:rsid w:val="00C81096"/>
    <w:rsid w:val="00C814E5"/>
    <w:rsid w:val="00C8185C"/>
    <w:rsid w:val="00C819D1"/>
    <w:rsid w:val="00C81BD6"/>
    <w:rsid w:val="00C81E6B"/>
    <w:rsid w:val="00C81E8C"/>
    <w:rsid w:val="00C82033"/>
    <w:rsid w:val="00C8206C"/>
    <w:rsid w:val="00C8207C"/>
    <w:rsid w:val="00C8221A"/>
    <w:rsid w:val="00C82259"/>
    <w:rsid w:val="00C826AA"/>
    <w:rsid w:val="00C826CC"/>
    <w:rsid w:val="00C82740"/>
    <w:rsid w:val="00C82D72"/>
    <w:rsid w:val="00C82DCD"/>
    <w:rsid w:val="00C82E3A"/>
    <w:rsid w:val="00C82E56"/>
    <w:rsid w:val="00C830AF"/>
    <w:rsid w:val="00C8371A"/>
    <w:rsid w:val="00C839BA"/>
    <w:rsid w:val="00C83D55"/>
    <w:rsid w:val="00C83F05"/>
    <w:rsid w:val="00C8430C"/>
    <w:rsid w:val="00C843BF"/>
    <w:rsid w:val="00C84573"/>
    <w:rsid w:val="00C846C3"/>
    <w:rsid w:val="00C848D4"/>
    <w:rsid w:val="00C84C42"/>
    <w:rsid w:val="00C84CAF"/>
    <w:rsid w:val="00C85B4E"/>
    <w:rsid w:val="00C85F84"/>
    <w:rsid w:val="00C8612B"/>
    <w:rsid w:val="00C863B7"/>
    <w:rsid w:val="00C864D9"/>
    <w:rsid w:val="00C8662D"/>
    <w:rsid w:val="00C868F6"/>
    <w:rsid w:val="00C86949"/>
    <w:rsid w:val="00C86AF2"/>
    <w:rsid w:val="00C87088"/>
    <w:rsid w:val="00C8754E"/>
    <w:rsid w:val="00C87823"/>
    <w:rsid w:val="00C87CF8"/>
    <w:rsid w:val="00C909FE"/>
    <w:rsid w:val="00C90ADA"/>
    <w:rsid w:val="00C90E71"/>
    <w:rsid w:val="00C90E84"/>
    <w:rsid w:val="00C91209"/>
    <w:rsid w:val="00C92C7A"/>
    <w:rsid w:val="00C92C87"/>
    <w:rsid w:val="00C9309C"/>
    <w:rsid w:val="00C938E6"/>
    <w:rsid w:val="00C93DF2"/>
    <w:rsid w:val="00C93E7E"/>
    <w:rsid w:val="00C9477C"/>
    <w:rsid w:val="00C94969"/>
    <w:rsid w:val="00C94D07"/>
    <w:rsid w:val="00C94D44"/>
    <w:rsid w:val="00C94E5F"/>
    <w:rsid w:val="00C94E66"/>
    <w:rsid w:val="00C94EFA"/>
    <w:rsid w:val="00C9508E"/>
    <w:rsid w:val="00C95110"/>
    <w:rsid w:val="00C952DE"/>
    <w:rsid w:val="00C95844"/>
    <w:rsid w:val="00C95A12"/>
    <w:rsid w:val="00C95AEF"/>
    <w:rsid w:val="00C95ED2"/>
    <w:rsid w:val="00C9601D"/>
    <w:rsid w:val="00C9625A"/>
    <w:rsid w:val="00C96717"/>
    <w:rsid w:val="00C968CA"/>
    <w:rsid w:val="00C96B54"/>
    <w:rsid w:val="00C96C11"/>
    <w:rsid w:val="00C96D8A"/>
    <w:rsid w:val="00C972CB"/>
    <w:rsid w:val="00C9766C"/>
    <w:rsid w:val="00C97E31"/>
    <w:rsid w:val="00C97E40"/>
    <w:rsid w:val="00C97E8C"/>
    <w:rsid w:val="00CA0281"/>
    <w:rsid w:val="00CA0D34"/>
    <w:rsid w:val="00CA0DDB"/>
    <w:rsid w:val="00CA11D3"/>
    <w:rsid w:val="00CA1341"/>
    <w:rsid w:val="00CA1968"/>
    <w:rsid w:val="00CA1B97"/>
    <w:rsid w:val="00CA1DEF"/>
    <w:rsid w:val="00CA2730"/>
    <w:rsid w:val="00CA2C11"/>
    <w:rsid w:val="00CA2E96"/>
    <w:rsid w:val="00CA2ED6"/>
    <w:rsid w:val="00CA321E"/>
    <w:rsid w:val="00CA3260"/>
    <w:rsid w:val="00CA39A0"/>
    <w:rsid w:val="00CA3B72"/>
    <w:rsid w:val="00CA3CB3"/>
    <w:rsid w:val="00CA3E37"/>
    <w:rsid w:val="00CA42EF"/>
    <w:rsid w:val="00CA4350"/>
    <w:rsid w:val="00CA45CB"/>
    <w:rsid w:val="00CA495B"/>
    <w:rsid w:val="00CA4D21"/>
    <w:rsid w:val="00CA557C"/>
    <w:rsid w:val="00CA5679"/>
    <w:rsid w:val="00CA56B6"/>
    <w:rsid w:val="00CA56C3"/>
    <w:rsid w:val="00CA59AF"/>
    <w:rsid w:val="00CA5B29"/>
    <w:rsid w:val="00CA5FCA"/>
    <w:rsid w:val="00CA6AD2"/>
    <w:rsid w:val="00CA6C67"/>
    <w:rsid w:val="00CA7165"/>
    <w:rsid w:val="00CA7931"/>
    <w:rsid w:val="00CA7B6A"/>
    <w:rsid w:val="00CA7C25"/>
    <w:rsid w:val="00CA7C56"/>
    <w:rsid w:val="00CA7DA4"/>
    <w:rsid w:val="00CB050E"/>
    <w:rsid w:val="00CB059D"/>
    <w:rsid w:val="00CB0600"/>
    <w:rsid w:val="00CB09AE"/>
    <w:rsid w:val="00CB0A50"/>
    <w:rsid w:val="00CB1165"/>
    <w:rsid w:val="00CB14C4"/>
    <w:rsid w:val="00CB151B"/>
    <w:rsid w:val="00CB182F"/>
    <w:rsid w:val="00CB2550"/>
    <w:rsid w:val="00CB2A88"/>
    <w:rsid w:val="00CB2B08"/>
    <w:rsid w:val="00CB2D9E"/>
    <w:rsid w:val="00CB30BB"/>
    <w:rsid w:val="00CB326E"/>
    <w:rsid w:val="00CB3AD8"/>
    <w:rsid w:val="00CB4C42"/>
    <w:rsid w:val="00CB4CEA"/>
    <w:rsid w:val="00CB4EBC"/>
    <w:rsid w:val="00CB547F"/>
    <w:rsid w:val="00CB550D"/>
    <w:rsid w:val="00CB5517"/>
    <w:rsid w:val="00CB584C"/>
    <w:rsid w:val="00CB59AE"/>
    <w:rsid w:val="00CB5D46"/>
    <w:rsid w:val="00CB5DD4"/>
    <w:rsid w:val="00CB6187"/>
    <w:rsid w:val="00CB68C8"/>
    <w:rsid w:val="00CB6B86"/>
    <w:rsid w:val="00CB6D36"/>
    <w:rsid w:val="00CB6DA6"/>
    <w:rsid w:val="00CB6E7C"/>
    <w:rsid w:val="00CB6F9E"/>
    <w:rsid w:val="00CB75C5"/>
    <w:rsid w:val="00CB77A9"/>
    <w:rsid w:val="00CB7907"/>
    <w:rsid w:val="00CB7926"/>
    <w:rsid w:val="00CB7CC1"/>
    <w:rsid w:val="00CC080F"/>
    <w:rsid w:val="00CC08D4"/>
    <w:rsid w:val="00CC0B67"/>
    <w:rsid w:val="00CC0F71"/>
    <w:rsid w:val="00CC0FEF"/>
    <w:rsid w:val="00CC1256"/>
    <w:rsid w:val="00CC13F5"/>
    <w:rsid w:val="00CC1473"/>
    <w:rsid w:val="00CC1613"/>
    <w:rsid w:val="00CC1A49"/>
    <w:rsid w:val="00CC1B4C"/>
    <w:rsid w:val="00CC1EF3"/>
    <w:rsid w:val="00CC2829"/>
    <w:rsid w:val="00CC2866"/>
    <w:rsid w:val="00CC2B89"/>
    <w:rsid w:val="00CC2DC5"/>
    <w:rsid w:val="00CC3246"/>
    <w:rsid w:val="00CC330C"/>
    <w:rsid w:val="00CC3437"/>
    <w:rsid w:val="00CC34C3"/>
    <w:rsid w:val="00CC394C"/>
    <w:rsid w:val="00CC3A21"/>
    <w:rsid w:val="00CC40CC"/>
    <w:rsid w:val="00CC4D58"/>
    <w:rsid w:val="00CC4F68"/>
    <w:rsid w:val="00CC5018"/>
    <w:rsid w:val="00CC5255"/>
    <w:rsid w:val="00CC5273"/>
    <w:rsid w:val="00CC58D7"/>
    <w:rsid w:val="00CC5A11"/>
    <w:rsid w:val="00CC5A67"/>
    <w:rsid w:val="00CC5C06"/>
    <w:rsid w:val="00CC5C79"/>
    <w:rsid w:val="00CC5E8E"/>
    <w:rsid w:val="00CC6015"/>
    <w:rsid w:val="00CC6294"/>
    <w:rsid w:val="00CC63A9"/>
    <w:rsid w:val="00CC6776"/>
    <w:rsid w:val="00CC6FF9"/>
    <w:rsid w:val="00CC7300"/>
    <w:rsid w:val="00CC7465"/>
    <w:rsid w:val="00CC7550"/>
    <w:rsid w:val="00CC7D45"/>
    <w:rsid w:val="00CC7E71"/>
    <w:rsid w:val="00CD03D6"/>
    <w:rsid w:val="00CD0450"/>
    <w:rsid w:val="00CD05C9"/>
    <w:rsid w:val="00CD0719"/>
    <w:rsid w:val="00CD08BA"/>
    <w:rsid w:val="00CD0B35"/>
    <w:rsid w:val="00CD0B71"/>
    <w:rsid w:val="00CD118A"/>
    <w:rsid w:val="00CD13B0"/>
    <w:rsid w:val="00CD1433"/>
    <w:rsid w:val="00CD166B"/>
    <w:rsid w:val="00CD18C2"/>
    <w:rsid w:val="00CD1B15"/>
    <w:rsid w:val="00CD1B56"/>
    <w:rsid w:val="00CD1D38"/>
    <w:rsid w:val="00CD20BB"/>
    <w:rsid w:val="00CD2280"/>
    <w:rsid w:val="00CD23D0"/>
    <w:rsid w:val="00CD2654"/>
    <w:rsid w:val="00CD26E1"/>
    <w:rsid w:val="00CD2764"/>
    <w:rsid w:val="00CD29EC"/>
    <w:rsid w:val="00CD2A27"/>
    <w:rsid w:val="00CD2A37"/>
    <w:rsid w:val="00CD2A97"/>
    <w:rsid w:val="00CD2CB3"/>
    <w:rsid w:val="00CD2DBF"/>
    <w:rsid w:val="00CD2E59"/>
    <w:rsid w:val="00CD3164"/>
    <w:rsid w:val="00CD3495"/>
    <w:rsid w:val="00CD3863"/>
    <w:rsid w:val="00CD3A59"/>
    <w:rsid w:val="00CD4224"/>
    <w:rsid w:val="00CD43F9"/>
    <w:rsid w:val="00CD46B9"/>
    <w:rsid w:val="00CD496B"/>
    <w:rsid w:val="00CD4B6A"/>
    <w:rsid w:val="00CD4B96"/>
    <w:rsid w:val="00CD50A5"/>
    <w:rsid w:val="00CD530B"/>
    <w:rsid w:val="00CD5B4F"/>
    <w:rsid w:val="00CD5E73"/>
    <w:rsid w:val="00CD6030"/>
    <w:rsid w:val="00CD62EB"/>
    <w:rsid w:val="00CD6589"/>
    <w:rsid w:val="00CD687C"/>
    <w:rsid w:val="00CD69E8"/>
    <w:rsid w:val="00CD6ADE"/>
    <w:rsid w:val="00CD6E94"/>
    <w:rsid w:val="00CD7211"/>
    <w:rsid w:val="00CD763B"/>
    <w:rsid w:val="00CD780D"/>
    <w:rsid w:val="00CE00FA"/>
    <w:rsid w:val="00CE0187"/>
    <w:rsid w:val="00CE036E"/>
    <w:rsid w:val="00CE079A"/>
    <w:rsid w:val="00CE07DF"/>
    <w:rsid w:val="00CE0A10"/>
    <w:rsid w:val="00CE0D97"/>
    <w:rsid w:val="00CE0F52"/>
    <w:rsid w:val="00CE116A"/>
    <w:rsid w:val="00CE11DF"/>
    <w:rsid w:val="00CE1712"/>
    <w:rsid w:val="00CE18F6"/>
    <w:rsid w:val="00CE1A71"/>
    <w:rsid w:val="00CE1D84"/>
    <w:rsid w:val="00CE2280"/>
    <w:rsid w:val="00CE22BC"/>
    <w:rsid w:val="00CE24A8"/>
    <w:rsid w:val="00CE26F3"/>
    <w:rsid w:val="00CE2E41"/>
    <w:rsid w:val="00CE43D0"/>
    <w:rsid w:val="00CE4893"/>
    <w:rsid w:val="00CE4B1C"/>
    <w:rsid w:val="00CE502A"/>
    <w:rsid w:val="00CE506A"/>
    <w:rsid w:val="00CE559B"/>
    <w:rsid w:val="00CE55DD"/>
    <w:rsid w:val="00CE5654"/>
    <w:rsid w:val="00CE5773"/>
    <w:rsid w:val="00CE5A66"/>
    <w:rsid w:val="00CE5A7D"/>
    <w:rsid w:val="00CE6350"/>
    <w:rsid w:val="00CE63EC"/>
    <w:rsid w:val="00CE65B1"/>
    <w:rsid w:val="00CE65D1"/>
    <w:rsid w:val="00CE67FC"/>
    <w:rsid w:val="00CE7AD1"/>
    <w:rsid w:val="00CE7D7F"/>
    <w:rsid w:val="00CF03C6"/>
    <w:rsid w:val="00CF0439"/>
    <w:rsid w:val="00CF0459"/>
    <w:rsid w:val="00CF0801"/>
    <w:rsid w:val="00CF12F5"/>
    <w:rsid w:val="00CF13A2"/>
    <w:rsid w:val="00CF13E6"/>
    <w:rsid w:val="00CF1491"/>
    <w:rsid w:val="00CF14E1"/>
    <w:rsid w:val="00CF20D8"/>
    <w:rsid w:val="00CF284F"/>
    <w:rsid w:val="00CF2B4A"/>
    <w:rsid w:val="00CF388F"/>
    <w:rsid w:val="00CF40EE"/>
    <w:rsid w:val="00CF41CA"/>
    <w:rsid w:val="00CF4284"/>
    <w:rsid w:val="00CF464B"/>
    <w:rsid w:val="00CF4689"/>
    <w:rsid w:val="00CF4A86"/>
    <w:rsid w:val="00CF4AE9"/>
    <w:rsid w:val="00CF4B80"/>
    <w:rsid w:val="00CF50B4"/>
    <w:rsid w:val="00CF551F"/>
    <w:rsid w:val="00CF5B36"/>
    <w:rsid w:val="00CF5DC9"/>
    <w:rsid w:val="00CF60AA"/>
    <w:rsid w:val="00CF6325"/>
    <w:rsid w:val="00CF67A9"/>
    <w:rsid w:val="00CF6E40"/>
    <w:rsid w:val="00CF6FE1"/>
    <w:rsid w:val="00CF731B"/>
    <w:rsid w:val="00CF73F8"/>
    <w:rsid w:val="00CF763D"/>
    <w:rsid w:val="00CF77B3"/>
    <w:rsid w:val="00CF7A42"/>
    <w:rsid w:val="00CF7DC0"/>
    <w:rsid w:val="00D00163"/>
    <w:rsid w:val="00D00305"/>
    <w:rsid w:val="00D00547"/>
    <w:rsid w:val="00D008D3"/>
    <w:rsid w:val="00D01884"/>
    <w:rsid w:val="00D01B31"/>
    <w:rsid w:val="00D0202C"/>
    <w:rsid w:val="00D0216B"/>
    <w:rsid w:val="00D025F3"/>
    <w:rsid w:val="00D02F1A"/>
    <w:rsid w:val="00D02FB4"/>
    <w:rsid w:val="00D03188"/>
    <w:rsid w:val="00D032D6"/>
    <w:rsid w:val="00D03B90"/>
    <w:rsid w:val="00D03E65"/>
    <w:rsid w:val="00D03FCF"/>
    <w:rsid w:val="00D04806"/>
    <w:rsid w:val="00D04E40"/>
    <w:rsid w:val="00D05251"/>
    <w:rsid w:val="00D059F6"/>
    <w:rsid w:val="00D05BB7"/>
    <w:rsid w:val="00D05BC9"/>
    <w:rsid w:val="00D05EDF"/>
    <w:rsid w:val="00D05FC7"/>
    <w:rsid w:val="00D060E4"/>
    <w:rsid w:val="00D062A5"/>
    <w:rsid w:val="00D068CC"/>
    <w:rsid w:val="00D07124"/>
    <w:rsid w:val="00D076DA"/>
    <w:rsid w:val="00D07873"/>
    <w:rsid w:val="00D078A2"/>
    <w:rsid w:val="00D07AAA"/>
    <w:rsid w:val="00D07DF2"/>
    <w:rsid w:val="00D10106"/>
    <w:rsid w:val="00D1032C"/>
    <w:rsid w:val="00D10400"/>
    <w:rsid w:val="00D1051A"/>
    <w:rsid w:val="00D1065E"/>
    <w:rsid w:val="00D106C7"/>
    <w:rsid w:val="00D10802"/>
    <w:rsid w:val="00D10994"/>
    <w:rsid w:val="00D10A4A"/>
    <w:rsid w:val="00D10ABB"/>
    <w:rsid w:val="00D10E44"/>
    <w:rsid w:val="00D10E61"/>
    <w:rsid w:val="00D1122D"/>
    <w:rsid w:val="00D1123C"/>
    <w:rsid w:val="00D11525"/>
    <w:rsid w:val="00D1199A"/>
    <w:rsid w:val="00D11AAA"/>
    <w:rsid w:val="00D11DE7"/>
    <w:rsid w:val="00D12434"/>
    <w:rsid w:val="00D1266C"/>
    <w:rsid w:val="00D126E7"/>
    <w:rsid w:val="00D12CEC"/>
    <w:rsid w:val="00D137CB"/>
    <w:rsid w:val="00D13930"/>
    <w:rsid w:val="00D14391"/>
    <w:rsid w:val="00D1451B"/>
    <w:rsid w:val="00D145E9"/>
    <w:rsid w:val="00D14610"/>
    <w:rsid w:val="00D146B6"/>
    <w:rsid w:val="00D149D2"/>
    <w:rsid w:val="00D14A56"/>
    <w:rsid w:val="00D14E86"/>
    <w:rsid w:val="00D1538B"/>
    <w:rsid w:val="00D1626A"/>
    <w:rsid w:val="00D1631F"/>
    <w:rsid w:val="00D163B7"/>
    <w:rsid w:val="00D165AA"/>
    <w:rsid w:val="00D16B3C"/>
    <w:rsid w:val="00D16C04"/>
    <w:rsid w:val="00D16D50"/>
    <w:rsid w:val="00D171FD"/>
    <w:rsid w:val="00D172BB"/>
    <w:rsid w:val="00D17562"/>
    <w:rsid w:val="00D175E6"/>
    <w:rsid w:val="00D177EA"/>
    <w:rsid w:val="00D17E4C"/>
    <w:rsid w:val="00D17EDB"/>
    <w:rsid w:val="00D200B1"/>
    <w:rsid w:val="00D208A4"/>
    <w:rsid w:val="00D2117E"/>
    <w:rsid w:val="00D21875"/>
    <w:rsid w:val="00D21C7C"/>
    <w:rsid w:val="00D21FCB"/>
    <w:rsid w:val="00D22309"/>
    <w:rsid w:val="00D22BCD"/>
    <w:rsid w:val="00D22D26"/>
    <w:rsid w:val="00D230C1"/>
    <w:rsid w:val="00D23148"/>
    <w:rsid w:val="00D23633"/>
    <w:rsid w:val="00D2372D"/>
    <w:rsid w:val="00D23B6C"/>
    <w:rsid w:val="00D23C53"/>
    <w:rsid w:val="00D24044"/>
    <w:rsid w:val="00D24080"/>
    <w:rsid w:val="00D240D2"/>
    <w:rsid w:val="00D243D9"/>
    <w:rsid w:val="00D244ED"/>
    <w:rsid w:val="00D24600"/>
    <w:rsid w:val="00D248AA"/>
    <w:rsid w:val="00D248F0"/>
    <w:rsid w:val="00D24A7D"/>
    <w:rsid w:val="00D24B33"/>
    <w:rsid w:val="00D24B5B"/>
    <w:rsid w:val="00D24E44"/>
    <w:rsid w:val="00D255B7"/>
    <w:rsid w:val="00D259FE"/>
    <w:rsid w:val="00D25B29"/>
    <w:rsid w:val="00D25E73"/>
    <w:rsid w:val="00D261A7"/>
    <w:rsid w:val="00D261EC"/>
    <w:rsid w:val="00D26228"/>
    <w:rsid w:val="00D262A3"/>
    <w:rsid w:val="00D26328"/>
    <w:rsid w:val="00D26436"/>
    <w:rsid w:val="00D266A4"/>
    <w:rsid w:val="00D26805"/>
    <w:rsid w:val="00D26AA2"/>
    <w:rsid w:val="00D26BEA"/>
    <w:rsid w:val="00D26C50"/>
    <w:rsid w:val="00D26C87"/>
    <w:rsid w:val="00D26C97"/>
    <w:rsid w:val="00D27062"/>
    <w:rsid w:val="00D271E2"/>
    <w:rsid w:val="00D27401"/>
    <w:rsid w:val="00D2744B"/>
    <w:rsid w:val="00D27622"/>
    <w:rsid w:val="00D27920"/>
    <w:rsid w:val="00D27A2F"/>
    <w:rsid w:val="00D27A31"/>
    <w:rsid w:val="00D3011D"/>
    <w:rsid w:val="00D30BA4"/>
    <w:rsid w:val="00D30DC9"/>
    <w:rsid w:val="00D31412"/>
    <w:rsid w:val="00D3201F"/>
    <w:rsid w:val="00D32369"/>
    <w:rsid w:val="00D32A88"/>
    <w:rsid w:val="00D32B04"/>
    <w:rsid w:val="00D3310F"/>
    <w:rsid w:val="00D3316B"/>
    <w:rsid w:val="00D33269"/>
    <w:rsid w:val="00D33452"/>
    <w:rsid w:val="00D33546"/>
    <w:rsid w:val="00D33723"/>
    <w:rsid w:val="00D33A5C"/>
    <w:rsid w:val="00D33AAB"/>
    <w:rsid w:val="00D33B50"/>
    <w:rsid w:val="00D33C23"/>
    <w:rsid w:val="00D343A9"/>
    <w:rsid w:val="00D358BB"/>
    <w:rsid w:val="00D35F29"/>
    <w:rsid w:val="00D360BE"/>
    <w:rsid w:val="00D3616B"/>
    <w:rsid w:val="00D362CB"/>
    <w:rsid w:val="00D364E0"/>
    <w:rsid w:val="00D36A20"/>
    <w:rsid w:val="00D37253"/>
    <w:rsid w:val="00D37521"/>
    <w:rsid w:val="00D375A6"/>
    <w:rsid w:val="00D3784F"/>
    <w:rsid w:val="00D3792B"/>
    <w:rsid w:val="00D37D05"/>
    <w:rsid w:val="00D40765"/>
    <w:rsid w:val="00D40954"/>
    <w:rsid w:val="00D40AEC"/>
    <w:rsid w:val="00D40DBA"/>
    <w:rsid w:val="00D40FF7"/>
    <w:rsid w:val="00D412F6"/>
    <w:rsid w:val="00D42756"/>
    <w:rsid w:val="00D4290D"/>
    <w:rsid w:val="00D42BFD"/>
    <w:rsid w:val="00D43117"/>
    <w:rsid w:val="00D43238"/>
    <w:rsid w:val="00D4356C"/>
    <w:rsid w:val="00D44445"/>
    <w:rsid w:val="00D444D3"/>
    <w:rsid w:val="00D450AA"/>
    <w:rsid w:val="00D450DF"/>
    <w:rsid w:val="00D454B9"/>
    <w:rsid w:val="00D4551E"/>
    <w:rsid w:val="00D4554C"/>
    <w:rsid w:val="00D45755"/>
    <w:rsid w:val="00D45A75"/>
    <w:rsid w:val="00D461CD"/>
    <w:rsid w:val="00D46266"/>
    <w:rsid w:val="00D46675"/>
    <w:rsid w:val="00D46B02"/>
    <w:rsid w:val="00D46CBE"/>
    <w:rsid w:val="00D46E11"/>
    <w:rsid w:val="00D4711C"/>
    <w:rsid w:val="00D475B0"/>
    <w:rsid w:val="00D475BF"/>
    <w:rsid w:val="00D47874"/>
    <w:rsid w:val="00D50238"/>
    <w:rsid w:val="00D502E7"/>
    <w:rsid w:val="00D50844"/>
    <w:rsid w:val="00D50A6A"/>
    <w:rsid w:val="00D50C9B"/>
    <w:rsid w:val="00D50E29"/>
    <w:rsid w:val="00D51449"/>
    <w:rsid w:val="00D515BA"/>
    <w:rsid w:val="00D518A9"/>
    <w:rsid w:val="00D519E8"/>
    <w:rsid w:val="00D52487"/>
    <w:rsid w:val="00D525E6"/>
    <w:rsid w:val="00D5263A"/>
    <w:rsid w:val="00D52753"/>
    <w:rsid w:val="00D52779"/>
    <w:rsid w:val="00D531F6"/>
    <w:rsid w:val="00D5350D"/>
    <w:rsid w:val="00D53A0B"/>
    <w:rsid w:val="00D54111"/>
    <w:rsid w:val="00D54157"/>
    <w:rsid w:val="00D54F90"/>
    <w:rsid w:val="00D5542D"/>
    <w:rsid w:val="00D55B87"/>
    <w:rsid w:val="00D55BBD"/>
    <w:rsid w:val="00D55DE0"/>
    <w:rsid w:val="00D56016"/>
    <w:rsid w:val="00D56905"/>
    <w:rsid w:val="00D56A75"/>
    <w:rsid w:val="00D56BD2"/>
    <w:rsid w:val="00D56D4C"/>
    <w:rsid w:val="00D575A7"/>
    <w:rsid w:val="00D576ED"/>
    <w:rsid w:val="00D57B3E"/>
    <w:rsid w:val="00D57CCB"/>
    <w:rsid w:val="00D57E33"/>
    <w:rsid w:val="00D601A5"/>
    <w:rsid w:val="00D603F2"/>
    <w:rsid w:val="00D611CF"/>
    <w:rsid w:val="00D61226"/>
    <w:rsid w:val="00D613E8"/>
    <w:rsid w:val="00D6185E"/>
    <w:rsid w:val="00D61D63"/>
    <w:rsid w:val="00D61D98"/>
    <w:rsid w:val="00D6232D"/>
    <w:rsid w:val="00D62410"/>
    <w:rsid w:val="00D62471"/>
    <w:rsid w:val="00D6262A"/>
    <w:rsid w:val="00D62D7E"/>
    <w:rsid w:val="00D62FE8"/>
    <w:rsid w:val="00D6313F"/>
    <w:rsid w:val="00D634BC"/>
    <w:rsid w:val="00D638CD"/>
    <w:rsid w:val="00D6394B"/>
    <w:rsid w:val="00D63A47"/>
    <w:rsid w:val="00D63D93"/>
    <w:rsid w:val="00D641AC"/>
    <w:rsid w:val="00D641D2"/>
    <w:rsid w:val="00D646DA"/>
    <w:rsid w:val="00D6526E"/>
    <w:rsid w:val="00D65A2A"/>
    <w:rsid w:val="00D65B30"/>
    <w:rsid w:val="00D65BA2"/>
    <w:rsid w:val="00D65F92"/>
    <w:rsid w:val="00D66787"/>
    <w:rsid w:val="00D66901"/>
    <w:rsid w:val="00D66C5A"/>
    <w:rsid w:val="00D672D8"/>
    <w:rsid w:val="00D676D8"/>
    <w:rsid w:val="00D67A72"/>
    <w:rsid w:val="00D67F4D"/>
    <w:rsid w:val="00D67F5C"/>
    <w:rsid w:val="00D70E7E"/>
    <w:rsid w:val="00D70FF2"/>
    <w:rsid w:val="00D71037"/>
    <w:rsid w:val="00D7103F"/>
    <w:rsid w:val="00D710D3"/>
    <w:rsid w:val="00D711FE"/>
    <w:rsid w:val="00D714A2"/>
    <w:rsid w:val="00D7164E"/>
    <w:rsid w:val="00D71656"/>
    <w:rsid w:val="00D71724"/>
    <w:rsid w:val="00D71917"/>
    <w:rsid w:val="00D71BED"/>
    <w:rsid w:val="00D71DD6"/>
    <w:rsid w:val="00D71E7A"/>
    <w:rsid w:val="00D71F0D"/>
    <w:rsid w:val="00D721F8"/>
    <w:rsid w:val="00D72347"/>
    <w:rsid w:val="00D72805"/>
    <w:rsid w:val="00D72B74"/>
    <w:rsid w:val="00D72B8E"/>
    <w:rsid w:val="00D72B94"/>
    <w:rsid w:val="00D737DC"/>
    <w:rsid w:val="00D73C8F"/>
    <w:rsid w:val="00D73CA5"/>
    <w:rsid w:val="00D73D5F"/>
    <w:rsid w:val="00D73ECF"/>
    <w:rsid w:val="00D741FD"/>
    <w:rsid w:val="00D7420D"/>
    <w:rsid w:val="00D7447B"/>
    <w:rsid w:val="00D74920"/>
    <w:rsid w:val="00D74A5B"/>
    <w:rsid w:val="00D74DCF"/>
    <w:rsid w:val="00D75021"/>
    <w:rsid w:val="00D752E2"/>
    <w:rsid w:val="00D7546F"/>
    <w:rsid w:val="00D75DF9"/>
    <w:rsid w:val="00D76550"/>
    <w:rsid w:val="00D769EB"/>
    <w:rsid w:val="00D76CA0"/>
    <w:rsid w:val="00D770AB"/>
    <w:rsid w:val="00D775C3"/>
    <w:rsid w:val="00D77891"/>
    <w:rsid w:val="00D77B9B"/>
    <w:rsid w:val="00D80329"/>
    <w:rsid w:val="00D80711"/>
    <w:rsid w:val="00D808B1"/>
    <w:rsid w:val="00D80E0E"/>
    <w:rsid w:val="00D810AB"/>
    <w:rsid w:val="00D8133F"/>
    <w:rsid w:val="00D81935"/>
    <w:rsid w:val="00D819E8"/>
    <w:rsid w:val="00D81C52"/>
    <w:rsid w:val="00D81F84"/>
    <w:rsid w:val="00D8207B"/>
    <w:rsid w:val="00D829D7"/>
    <w:rsid w:val="00D82AD4"/>
    <w:rsid w:val="00D82C10"/>
    <w:rsid w:val="00D82C13"/>
    <w:rsid w:val="00D82CB2"/>
    <w:rsid w:val="00D82D46"/>
    <w:rsid w:val="00D83681"/>
    <w:rsid w:val="00D83A0D"/>
    <w:rsid w:val="00D83C1A"/>
    <w:rsid w:val="00D83E56"/>
    <w:rsid w:val="00D83EB0"/>
    <w:rsid w:val="00D8415C"/>
    <w:rsid w:val="00D843FA"/>
    <w:rsid w:val="00D849A8"/>
    <w:rsid w:val="00D84C54"/>
    <w:rsid w:val="00D84D55"/>
    <w:rsid w:val="00D850E3"/>
    <w:rsid w:val="00D8535E"/>
    <w:rsid w:val="00D86587"/>
    <w:rsid w:val="00D86A68"/>
    <w:rsid w:val="00D86BFA"/>
    <w:rsid w:val="00D86C85"/>
    <w:rsid w:val="00D86FA3"/>
    <w:rsid w:val="00D87039"/>
    <w:rsid w:val="00D871E5"/>
    <w:rsid w:val="00D8727B"/>
    <w:rsid w:val="00D872C7"/>
    <w:rsid w:val="00D8731A"/>
    <w:rsid w:val="00D878CB"/>
    <w:rsid w:val="00D87C60"/>
    <w:rsid w:val="00D901A7"/>
    <w:rsid w:val="00D90564"/>
    <w:rsid w:val="00D9075B"/>
    <w:rsid w:val="00D907FE"/>
    <w:rsid w:val="00D909EB"/>
    <w:rsid w:val="00D90B10"/>
    <w:rsid w:val="00D90D20"/>
    <w:rsid w:val="00D90F0A"/>
    <w:rsid w:val="00D911C1"/>
    <w:rsid w:val="00D9125D"/>
    <w:rsid w:val="00D912A3"/>
    <w:rsid w:val="00D91475"/>
    <w:rsid w:val="00D914E6"/>
    <w:rsid w:val="00D91872"/>
    <w:rsid w:val="00D91A1F"/>
    <w:rsid w:val="00D91C07"/>
    <w:rsid w:val="00D92252"/>
    <w:rsid w:val="00D923B7"/>
    <w:rsid w:val="00D92412"/>
    <w:rsid w:val="00D92637"/>
    <w:rsid w:val="00D92FF2"/>
    <w:rsid w:val="00D935BC"/>
    <w:rsid w:val="00D939A1"/>
    <w:rsid w:val="00D93C73"/>
    <w:rsid w:val="00D94298"/>
    <w:rsid w:val="00D94534"/>
    <w:rsid w:val="00D94642"/>
    <w:rsid w:val="00D94750"/>
    <w:rsid w:val="00D94BE6"/>
    <w:rsid w:val="00D95116"/>
    <w:rsid w:val="00D95D83"/>
    <w:rsid w:val="00D95EF0"/>
    <w:rsid w:val="00D95F80"/>
    <w:rsid w:val="00D96607"/>
    <w:rsid w:val="00D96B6E"/>
    <w:rsid w:val="00D96CCE"/>
    <w:rsid w:val="00D971FE"/>
    <w:rsid w:val="00D9725B"/>
    <w:rsid w:val="00D972B9"/>
    <w:rsid w:val="00D973EE"/>
    <w:rsid w:val="00D97521"/>
    <w:rsid w:val="00D97B69"/>
    <w:rsid w:val="00DA03DF"/>
    <w:rsid w:val="00DA063D"/>
    <w:rsid w:val="00DA0962"/>
    <w:rsid w:val="00DA09F4"/>
    <w:rsid w:val="00DA101A"/>
    <w:rsid w:val="00DA10B0"/>
    <w:rsid w:val="00DA12FF"/>
    <w:rsid w:val="00DA1574"/>
    <w:rsid w:val="00DA1A5C"/>
    <w:rsid w:val="00DA1F3F"/>
    <w:rsid w:val="00DA2B2A"/>
    <w:rsid w:val="00DA2C64"/>
    <w:rsid w:val="00DA3580"/>
    <w:rsid w:val="00DA398D"/>
    <w:rsid w:val="00DA3A8C"/>
    <w:rsid w:val="00DA3C16"/>
    <w:rsid w:val="00DA3CD0"/>
    <w:rsid w:val="00DA41C7"/>
    <w:rsid w:val="00DA4276"/>
    <w:rsid w:val="00DA4578"/>
    <w:rsid w:val="00DA46D9"/>
    <w:rsid w:val="00DA4BCC"/>
    <w:rsid w:val="00DA539E"/>
    <w:rsid w:val="00DA556A"/>
    <w:rsid w:val="00DA587B"/>
    <w:rsid w:val="00DA5C2A"/>
    <w:rsid w:val="00DA5D7C"/>
    <w:rsid w:val="00DA5E4B"/>
    <w:rsid w:val="00DA5E9F"/>
    <w:rsid w:val="00DA5F1A"/>
    <w:rsid w:val="00DA6074"/>
    <w:rsid w:val="00DA657E"/>
    <w:rsid w:val="00DA6784"/>
    <w:rsid w:val="00DA6A3F"/>
    <w:rsid w:val="00DA6B6E"/>
    <w:rsid w:val="00DA6D88"/>
    <w:rsid w:val="00DA6EB4"/>
    <w:rsid w:val="00DA6F8F"/>
    <w:rsid w:val="00DA7241"/>
    <w:rsid w:val="00DA77A7"/>
    <w:rsid w:val="00DB007F"/>
    <w:rsid w:val="00DB00B6"/>
    <w:rsid w:val="00DB01A6"/>
    <w:rsid w:val="00DB01E7"/>
    <w:rsid w:val="00DB0769"/>
    <w:rsid w:val="00DB0800"/>
    <w:rsid w:val="00DB0E27"/>
    <w:rsid w:val="00DB0EA1"/>
    <w:rsid w:val="00DB0F84"/>
    <w:rsid w:val="00DB0FDE"/>
    <w:rsid w:val="00DB1551"/>
    <w:rsid w:val="00DB160C"/>
    <w:rsid w:val="00DB178B"/>
    <w:rsid w:val="00DB183F"/>
    <w:rsid w:val="00DB18B5"/>
    <w:rsid w:val="00DB1DE3"/>
    <w:rsid w:val="00DB216E"/>
    <w:rsid w:val="00DB23F7"/>
    <w:rsid w:val="00DB2627"/>
    <w:rsid w:val="00DB2DC2"/>
    <w:rsid w:val="00DB2F60"/>
    <w:rsid w:val="00DB3096"/>
    <w:rsid w:val="00DB3154"/>
    <w:rsid w:val="00DB3243"/>
    <w:rsid w:val="00DB364D"/>
    <w:rsid w:val="00DB3EDE"/>
    <w:rsid w:val="00DB3EFB"/>
    <w:rsid w:val="00DB406C"/>
    <w:rsid w:val="00DB4153"/>
    <w:rsid w:val="00DB4263"/>
    <w:rsid w:val="00DB45BD"/>
    <w:rsid w:val="00DB4D0F"/>
    <w:rsid w:val="00DB50D8"/>
    <w:rsid w:val="00DB5464"/>
    <w:rsid w:val="00DB55C2"/>
    <w:rsid w:val="00DB57B2"/>
    <w:rsid w:val="00DB59C9"/>
    <w:rsid w:val="00DB59E0"/>
    <w:rsid w:val="00DB5E73"/>
    <w:rsid w:val="00DB5E78"/>
    <w:rsid w:val="00DB609E"/>
    <w:rsid w:val="00DB613E"/>
    <w:rsid w:val="00DB688C"/>
    <w:rsid w:val="00DB6A23"/>
    <w:rsid w:val="00DB6AE0"/>
    <w:rsid w:val="00DB6BD0"/>
    <w:rsid w:val="00DB6C39"/>
    <w:rsid w:val="00DB73EF"/>
    <w:rsid w:val="00DB763C"/>
    <w:rsid w:val="00DB773C"/>
    <w:rsid w:val="00DB7B15"/>
    <w:rsid w:val="00DB7CE3"/>
    <w:rsid w:val="00DB7DF8"/>
    <w:rsid w:val="00DC01F7"/>
    <w:rsid w:val="00DC0233"/>
    <w:rsid w:val="00DC02BA"/>
    <w:rsid w:val="00DC0505"/>
    <w:rsid w:val="00DC09F7"/>
    <w:rsid w:val="00DC0B12"/>
    <w:rsid w:val="00DC0D1A"/>
    <w:rsid w:val="00DC0DA0"/>
    <w:rsid w:val="00DC0FF3"/>
    <w:rsid w:val="00DC197D"/>
    <w:rsid w:val="00DC1D0D"/>
    <w:rsid w:val="00DC248C"/>
    <w:rsid w:val="00DC28C9"/>
    <w:rsid w:val="00DC2966"/>
    <w:rsid w:val="00DC2D3B"/>
    <w:rsid w:val="00DC2D3C"/>
    <w:rsid w:val="00DC2D80"/>
    <w:rsid w:val="00DC2F04"/>
    <w:rsid w:val="00DC2F14"/>
    <w:rsid w:val="00DC3004"/>
    <w:rsid w:val="00DC3529"/>
    <w:rsid w:val="00DC353D"/>
    <w:rsid w:val="00DC3554"/>
    <w:rsid w:val="00DC38E6"/>
    <w:rsid w:val="00DC3B71"/>
    <w:rsid w:val="00DC40F6"/>
    <w:rsid w:val="00DC4248"/>
    <w:rsid w:val="00DC4300"/>
    <w:rsid w:val="00DC4426"/>
    <w:rsid w:val="00DC47ED"/>
    <w:rsid w:val="00DC4C58"/>
    <w:rsid w:val="00DC4F5C"/>
    <w:rsid w:val="00DC5472"/>
    <w:rsid w:val="00DC54E1"/>
    <w:rsid w:val="00DC58F8"/>
    <w:rsid w:val="00DC5A1B"/>
    <w:rsid w:val="00DC5FFE"/>
    <w:rsid w:val="00DC6D4A"/>
    <w:rsid w:val="00DC6F2E"/>
    <w:rsid w:val="00DC6FFD"/>
    <w:rsid w:val="00DC7119"/>
    <w:rsid w:val="00DC7267"/>
    <w:rsid w:val="00DC727F"/>
    <w:rsid w:val="00DC7302"/>
    <w:rsid w:val="00DC7670"/>
    <w:rsid w:val="00DC7772"/>
    <w:rsid w:val="00DC784E"/>
    <w:rsid w:val="00DC78FE"/>
    <w:rsid w:val="00DC7A45"/>
    <w:rsid w:val="00DD0673"/>
    <w:rsid w:val="00DD0A29"/>
    <w:rsid w:val="00DD0AAA"/>
    <w:rsid w:val="00DD0F00"/>
    <w:rsid w:val="00DD0F60"/>
    <w:rsid w:val="00DD10DA"/>
    <w:rsid w:val="00DD1808"/>
    <w:rsid w:val="00DD1868"/>
    <w:rsid w:val="00DD1945"/>
    <w:rsid w:val="00DD19E9"/>
    <w:rsid w:val="00DD1BAC"/>
    <w:rsid w:val="00DD26BA"/>
    <w:rsid w:val="00DD2902"/>
    <w:rsid w:val="00DD2CBC"/>
    <w:rsid w:val="00DD2D5D"/>
    <w:rsid w:val="00DD3647"/>
    <w:rsid w:val="00DD382E"/>
    <w:rsid w:val="00DD462D"/>
    <w:rsid w:val="00DD4687"/>
    <w:rsid w:val="00DD469E"/>
    <w:rsid w:val="00DD478B"/>
    <w:rsid w:val="00DD48C0"/>
    <w:rsid w:val="00DD497D"/>
    <w:rsid w:val="00DD4A52"/>
    <w:rsid w:val="00DD4C1A"/>
    <w:rsid w:val="00DD4DC2"/>
    <w:rsid w:val="00DD5120"/>
    <w:rsid w:val="00DD56AD"/>
    <w:rsid w:val="00DD6320"/>
    <w:rsid w:val="00DD687C"/>
    <w:rsid w:val="00DD6945"/>
    <w:rsid w:val="00DD6FEF"/>
    <w:rsid w:val="00DD7408"/>
    <w:rsid w:val="00DD7465"/>
    <w:rsid w:val="00DD75D2"/>
    <w:rsid w:val="00DD76AA"/>
    <w:rsid w:val="00DD783F"/>
    <w:rsid w:val="00DD7C93"/>
    <w:rsid w:val="00DD7F3B"/>
    <w:rsid w:val="00DE07C9"/>
    <w:rsid w:val="00DE09FA"/>
    <w:rsid w:val="00DE0DD5"/>
    <w:rsid w:val="00DE109F"/>
    <w:rsid w:val="00DE15E4"/>
    <w:rsid w:val="00DE1924"/>
    <w:rsid w:val="00DE1B4D"/>
    <w:rsid w:val="00DE1D4D"/>
    <w:rsid w:val="00DE1E96"/>
    <w:rsid w:val="00DE20F0"/>
    <w:rsid w:val="00DE227F"/>
    <w:rsid w:val="00DE27AC"/>
    <w:rsid w:val="00DE2A09"/>
    <w:rsid w:val="00DE2C71"/>
    <w:rsid w:val="00DE2D63"/>
    <w:rsid w:val="00DE2E7C"/>
    <w:rsid w:val="00DE2E8D"/>
    <w:rsid w:val="00DE3147"/>
    <w:rsid w:val="00DE4191"/>
    <w:rsid w:val="00DE4497"/>
    <w:rsid w:val="00DE4676"/>
    <w:rsid w:val="00DE4716"/>
    <w:rsid w:val="00DE4ACA"/>
    <w:rsid w:val="00DE4AD7"/>
    <w:rsid w:val="00DE4C2F"/>
    <w:rsid w:val="00DE4F47"/>
    <w:rsid w:val="00DE5151"/>
    <w:rsid w:val="00DE523B"/>
    <w:rsid w:val="00DE535A"/>
    <w:rsid w:val="00DE55BE"/>
    <w:rsid w:val="00DE5631"/>
    <w:rsid w:val="00DE5BF5"/>
    <w:rsid w:val="00DE5C90"/>
    <w:rsid w:val="00DE5EE0"/>
    <w:rsid w:val="00DE5F48"/>
    <w:rsid w:val="00DE5FD0"/>
    <w:rsid w:val="00DE60D0"/>
    <w:rsid w:val="00DE652B"/>
    <w:rsid w:val="00DE65E6"/>
    <w:rsid w:val="00DE6735"/>
    <w:rsid w:val="00DE677D"/>
    <w:rsid w:val="00DE686C"/>
    <w:rsid w:val="00DE6CA9"/>
    <w:rsid w:val="00DE6E10"/>
    <w:rsid w:val="00DE70D0"/>
    <w:rsid w:val="00DE71BC"/>
    <w:rsid w:val="00DE76C7"/>
    <w:rsid w:val="00DE7736"/>
    <w:rsid w:val="00DE78B5"/>
    <w:rsid w:val="00DE7997"/>
    <w:rsid w:val="00DE7A84"/>
    <w:rsid w:val="00DE7B99"/>
    <w:rsid w:val="00DF06CB"/>
    <w:rsid w:val="00DF0AAE"/>
    <w:rsid w:val="00DF0B76"/>
    <w:rsid w:val="00DF0C01"/>
    <w:rsid w:val="00DF0C54"/>
    <w:rsid w:val="00DF0ED2"/>
    <w:rsid w:val="00DF11E7"/>
    <w:rsid w:val="00DF13B6"/>
    <w:rsid w:val="00DF14D5"/>
    <w:rsid w:val="00DF1703"/>
    <w:rsid w:val="00DF1851"/>
    <w:rsid w:val="00DF2490"/>
    <w:rsid w:val="00DF28C5"/>
    <w:rsid w:val="00DF2EE5"/>
    <w:rsid w:val="00DF31AC"/>
    <w:rsid w:val="00DF3661"/>
    <w:rsid w:val="00DF3CF4"/>
    <w:rsid w:val="00DF3D45"/>
    <w:rsid w:val="00DF3E89"/>
    <w:rsid w:val="00DF4081"/>
    <w:rsid w:val="00DF426B"/>
    <w:rsid w:val="00DF4736"/>
    <w:rsid w:val="00DF513E"/>
    <w:rsid w:val="00DF5187"/>
    <w:rsid w:val="00DF5260"/>
    <w:rsid w:val="00DF5341"/>
    <w:rsid w:val="00DF5444"/>
    <w:rsid w:val="00DF5B3D"/>
    <w:rsid w:val="00DF60FB"/>
    <w:rsid w:val="00DF61EF"/>
    <w:rsid w:val="00DF6413"/>
    <w:rsid w:val="00DF6810"/>
    <w:rsid w:val="00DF6930"/>
    <w:rsid w:val="00DF6BBD"/>
    <w:rsid w:val="00DF6C94"/>
    <w:rsid w:val="00DF710D"/>
    <w:rsid w:val="00DF7411"/>
    <w:rsid w:val="00DF741D"/>
    <w:rsid w:val="00DF780E"/>
    <w:rsid w:val="00DF7CE4"/>
    <w:rsid w:val="00DF7F74"/>
    <w:rsid w:val="00E0012B"/>
    <w:rsid w:val="00E002AE"/>
    <w:rsid w:val="00E00312"/>
    <w:rsid w:val="00E004E0"/>
    <w:rsid w:val="00E00AF4"/>
    <w:rsid w:val="00E00C45"/>
    <w:rsid w:val="00E014B8"/>
    <w:rsid w:val="00E014E7"/>
    <w:rsid w:val="00E016C7"/>
    <w:rsid w:val="00E017B6"/>
    <w:rsid w:val="00E020F5"/>
    <w:rsid w:val="00E021E6"/>
    <w:rsid w:val="00E02B09"/>
    <w:rsid w:val="00E02DAB"/>
    <w:rsid w:val="00E02DAC"/>
    <w:rsid w:val="00E02DDD"/>
    <w:rsid w:val="00E03978"/>
    <w:rsid w:val="00E039A5"/>
    <w:rsid w:val="00E045E3"/>
    <w:rsid w:val="00E0472C"/>
    <w:rsid w:val="00E053F9"/>
    <w:rsid w:val="00E0587C"/>
    <w:rsid w:val="00E05DE1"/>
    <w:rsid w:val="00E05F82"/>
    <w:rsid w:val="00E0638A"/>
    <w:rsid w:val="00E06528"/>
    <w:rsid w:val="00E0663C"/>
    <w:rsid w:val="00E06683"/>
    <w:rsid w:val="00E06B5D"/>
    <w:rsid w:val="00E06F2A"/>
    <w:rsid w:val="00E06FAC"/>
    <w:rsid w:val="00E07078"/>
    <w:rsid w:val="00E076A7"/>
    <w:rsid w:val="00E077EA"/>
    <w:rsid w:val="00E07FBE"/>
    <w:rsid w:val="00E105A7"/>
    <w:rsid w:val="00E10B01"/>
    <w:rsid w:val="00E10FCC"/>
    <w:rsid w:val="00E111F6"/>
    <w:rsid w:val="00E11313"/>
    <w:rsid w:val="00E113D8"/>
    <w:rsid w:val="00E1140C"/>
    <w:rsid w:val="00E11543"/>
    <w:rsid w:val="00E12512"/>
    <w:rsid w:val="00E12647"/>
    <w:rsid w:val="00E12775"/>
    <w:rsid w:val="00E12A88"/>
    <w:rsid w:val="00E13033"/>
    <w:rsid w:val="00E13554"/>
    <w:rsid w:val="00E139E0"/>
    <w:rsid w:val="00E13EC7"/>
    <w:rsid w:val="00E146F2"/>
    <w:rsid w:val="00E14A70"/>
    <w:rsid w:val="00E15266"/>
    <w:rsid w:val="00E15310"/>
    <w:rsid w:val="00E1536D"/>
    <w:rsid w:val="00E15960"/>
    <w:rsid w:val="00E161B1"/>
    <w:rsid w:val="00E165A1"/>
    <w:rsid w:val="00E16695"/>
    <w:rsid w:val="00E16960"/>
    <w:rsid w:val="00E1698E"/>
    <w:rsid w:val="00E16A54"/>
    <w:rsid w:val="00E16BEF"/>
    <w:rsid w:val="00E16D4A"/>
    <w:rsid w:val="00E16EA8"/>
    <w:rsid w:val="00E17040"/>
    <w:rsid w:val="00E1728C"/>
    <w:rsid w:val="00E17429"/>
    <w:rsid w:val="00E17751"/>
    <w:rsid w:val="00E179CD"/>
    <w:rsid w:val="00E17A80"/>
    <w:rsid w:val="00E17B8F"/>
    <w:rsid w:val="00E17EB0"/>
    <w:rsid w:val="00E17F13"/>
    <w:rsid w:val="00E201D2"/>
    <w:rsid w:val="00E20411"/>
    <w:rsid w:val="00E205F8"/>
    <w:rsid w:val="00E20AF9"/>
    <w:rsid w:val="00E20D52"/>
    <w:rsid w:val="00E20E53"/>
    <w:rsid w:val="00E20F24"/>
    <w:rsid w:val="00E2100F"/>
    <w:rsid w:val="00E21244"/>
    <w:rsid w:val="00E214F9"/>
    <w:rsid w:val="00E21952"/>
    <w:rsid w:val="00E219B4"/>
    <w:rsid w:val="00E21B5A"/>
    <w:rsid w:val="00E21D0E"/>
    <w:rsid w:val="00E21E13"/>
    <w:rsid w:val="00E21E68"/>
    <w:rsid w:val="00E2216D"/>
    <w:rsid w:val="00E222AC"/>
    <w:rsid w:val="00E2239D"/>
    <w:rsid w:val="00E224CC"/>
    <w:rsid w:val="00E22731"/>
    <w:rsid w:val="00E22CE9"/>
    <w:rsid w:val="00E22E23"/>
    <w:rsid w:val="00E23003"/>
    <w:rsid w:val="00E231A4"/>
    <w:rsid w:val="00E23728"/>
    <w:rsid w:val="00E239DD"/>
    <w:rsid w:val="00E23F37"/>
    <w:rsid w:val="00E24074"/>
    <w:rsid w:val="00E24291"/>
    <w:rsid w:val="00E24438"/>
    <w:rsid w:val="00E246F5"/>
    <w:rsid w:val="00E24FB2"/>
    <w:rsid w:val="00E25568"/>
    <w:rsid w:val="00E25679"/>
    <w:rsid w:val="00E25F5A"/>
    <w:rsid w:val="00E263B4"/>
    <w:rsid w:val="00E26725"/>
    <w:rsid w:val="00E267AE"/>
    <w:rsid w:val="00E26F87"/>
    <w:rsid w:val="00E27658"/>
    <w:rsid w:val="00E2768C"/>
    <w:rsid w:val="00E27886"/>
    <w:rsid w:val="00E2790A"/>
    <w:rsid w:val="00E27C1C"/>
    <w:rsid w:val="00E27CC3"/>
    <w:rsid w:val="00E27F64"/>
    <w:rsid w:val="00E301DC"/>
    <w:rsid w:val="00E307CE"/>
    <w:rsid w:val="00E30914"/>
    <w:rsid w:val="00E313CC"/>
    <w:rsid w:val="00E3190A"/>
    <w:rsid w:val="00E31A26"/>
    <w:rsid w:val="00E31BAC"/>
    <w:rsid w:val="00E31E0F"/>
    <w:rsid w:val="00E32027"/>
    <w:rsid w:val="00E3227F"/>
    <w:rsid w:val="00E32429"/>
    <w:rsid w:val="00E325E0"/>
    <w:rsid w:val="00E327DF"/>
    <w:rsid w:val="00E32D1A"/>
    <w:rsid w:val="00E3362F"/>
    <w:rsid w:val="00E33BFC"/>
    <w:rsid w:val="00E34413"/>
    <w:rsid w:val="00E35172"/>
    <w:rsid w:val="00E3526F"/>
    <w:rsid w:val="00E35378"/>
    <w:rsid w:val="00E35468"/>
    <w:rsid w:val="00E355D1"/>
    <w:rsid w:val="00E35756"/>
    <w:rsid w:val="00E357A1"/>
    <w:rsid w:val="00E358ED"/>
    <w:rsid w:val="00E35AD7"/>
    <w:rsid w:val="00E35B3C"/>
    <w:rsid w:val="00E3683F"/>
    <w:rsid w:val="00E36B5C"/>
    <w:rsid w:val="00E36C80"/>
    <w:rsid w:val="00E36F2B"/>
    <w:rsid w:val="00E370C9"/>
    <w:rsid w:val="00E37110"/>
    <w:rsid w:val="00E3717E"/>
    <w:rsid w:val="00E371BC"/>
    <w:rsid w:val="00E373BE"/>
    <w:rsid w:val="00E37CB8"/>
    <w:rsid w:val="00E37F9F"/>
    <w:rsid w:val="00E4025F"/>
    <w:rsid w:val="00E402AD"/>
    <w:rsid w:val="00E406D8"/>
    <w:rsid w:val="00E40869"/>
    <w:rsid w:val="00E40AC6"/>
    <w:rsid w:val="00E41651"/>
    <w:rsid w:val="00E41942"/>
    <w:rsid w:val="00E41AE6"/>
    <w:rsid w:val="00E42872"/>
    <w:rsid w:val="00E42A10"/>
    <w:rsid w:val="00E42D63"/>
    <w:rsid w:val="00E42E13"/>
    <w:rsid w:val="00E42F57"/>
    <w:rsid w:val="00E42FF1"/>
    <w:rsid w:val="00E430FF"/>
    <w:rsid w:val="00E434F1"/>
    <w:rsid w:val="00E4363E"/>
    <w:rsid w:val="00E43918"/>
    <w:rsid w:val="00E43AC4"/>
    <w:rsid w:val="00E43D92"/>
    <w:rsid w:val="00E44D34"/>
    <w:rsid w:val="00E44DE6"/>
    <w:rsid w:val="00E45004"/>
    <w:rsid w:val="00E45213"/>
    <w:rsid w:val="00E4534B"/>
    <w:rsid w:val="00E459AE"/>
    <w:rsid w:val="00E45D79"/>
    <w:rsid w:val="00E46089"/>
    <w:rsid w:val="00E46AB2"/>
    <w:rsid w:val="00E46C58"/>
    <w:rsid w:val="00E470AE"/>
    <w:rsid w:val="00E47216"/>
    <w:rsid w:val="00E4756A"/>
    <w:rsid w:val="00E477D4"/>
    <w:rsid w:val="00E47E01"/>
    <w:rsid w:val="00E50045"/>
    <w:rsid w:val="00E50679"/>
    <w:rsid w:val="00E507D8"/>
    <w:rsid w:val="00E51218"/>
    <w:rsid w:val="00E513BE"/>
    <w:rsid w:val="00E5141E"/>
    <w:rsid w:val="00E52080"/>
    <w:rsid w:val="00E52646"/>
    <w:rsid w:val="00E52699"/>
    <w:rsid w:val="00E526E4"/>
    <w:rsid w:val="00E531D7"/>
    <w:rsid w:val="00E533BE"/>
    <w:rsid w:val="00E537CB"/>
    <w:rsid w:val="00E53A74"/>
    <w:rsid w:val="00E54102"/>
    <w:rsid w:val="00E54111"/>
    <w:rsid w:val="00E54665"/>
    <w:rsid w:val="00E552B5"/>
    <w:rsid w:val="00E5549C"/>
    <w:rsid w:val="00E557CB"/>
    <w:rsid w:val="00E5588F"/>
    <w:rsid w:val="00E55B52"/>
    <w:rsid w:val="00E55BDF"/>
    <w:rsid w:val="00E55D8E"/>
    <w:rsid w:val="00E55FA7"/>
    <w:rsid w:val="00E56215"/>
    <w:rsid w:val="00E562D8"/>
    <w:rsid w:val="00E565FA"/>
    <w:rsid w:val="00E5695F"/>
    <w:rsid w:val="00E56BD3"/>
    <w:rsid w:val="00E57060"/>
    <w:rsid w:val="00E5715D"/>
    <w:rsid w:val="00E57D19"/>
    <w:rsid w:val="00E57F9C"/>
    <w:rsid w:val="00E602EE"/>
    <w:rsid w:val="00E606F5"/>
    <w:rsid w:val="00E60C6E"/>
    <w:rsid w:val="00E60D14"/>
    <w:rsid w:val="00E60EC8"/>
    <w:rsid w:val="00E60FA7"/>
    <w:rsid w:val="00E610D2"/>
    <w:rsid w:val="00E61F99"/>
    <w:rsid w:val="00E626B1"/>
    <w:rsid w:val="00E62701"/>
    <w:rsid w:val="00E62736"/>
    <w:rsid w:val="00E62900"/>
    <w:rsid w:val="00E62A31"/>
    <w:rsid w:val="00E62B28"/>
    <w:rsid w:val="00E62E79"/>
    <w:rsid w:val="00E630D7"/>
    <w:rsid w:val="00E63203"/>
    <w:rsid w:val="00E63602"/>
    <w:rsid w:val="00E6369B"/>
    <w:rsid w:val="00E639B3"/>
    <w:rsid w:val="00E639FF"/>
    <w:rsid w:val="00E63B51"/>
    <w:rsid w:val="00E63BBD"/>
    <w:rsid w:val="00E63C50"/>
    <w:rsid w:val="00E63CBA"/>
    <w:rsid w:val="00E63E35"/>
    <w:rsid w:val="00E63E72"/>
    <w:rsid w:val="00E640AF"/>
    <w:rsid w:val="00E6504F"/>
    <w:rsid w:val="00E65091"/>
    <w:rsid w:val="00E653C1"/>
    <w:rsid w:val="00E6550D"/>
    <w:rsid w:val="00E65594"/>
    <w:rsid w:val="00E65934"/>
    <w:rsid w:val="00E65BB2"/>
    <w:rsid w:val="00E66AB9"/>
    <w:rsid w:val="00E66BC1"/>
    <w:rsid w:val="00E67030"/>
    <w:rsid w:val="00E674A8"/>
    <w:rsid w:val="00E6757F"/>
    <w:rsid w:val="00E6759E"/>
    <w:rsid w:val="00E67C3D"/>
    <w:rsid w:val="00E70282"/>
    <w:rsid w:val="00E70522"/>
    <w:rsid w:val="00E70AB1"/>
    <w:rsid w:val="00E70AFB"/>
    <w:rsid w:val="00E70B37"/>
    <w:rsid w:val="00E70E32"/>
    <w:rsid w:val="00E70F2E"/>
    <w:rsid w:val="00E710B4"/>
    <w:rsid w:val="00E710C6"/>
    <w:rsid w:val="00E710E6"/>
    <w:rsid w:val="00E712F7"/>
    <w:rsid w:val="00E71709"/>
    <w:rsid w:val="00E719AF"/>
    <w:rsid w:val="00E720A1"/>
    <w:rsid w:val="00E72121"/>
    <w:rsid w:val="00E722FE"/>
    <w:rsid w:val="00E7242B"/>
    <w:rsid w:val="00E72434"/>
    <w:rsid w:val="00E7271D"/>
    <w:rsid w:val="00E7286C"/>
    <w:rsid w:val="00E72E57"/>
    <w:rsid w:val="00E72E81"/>
    <w:rsid w:val="00E7397D"/>
    <w:rsid w:val="00E73B7E"/>
    <w:rsid w:val="00E73F5F"/>
    <w:rsid w:val="00E741F5"/>
    <w:rsid w:val="00E7465E"/>
    <w:rsid w:val="00E746BC"/>
    <w:rsid w:val="00E74AD2"/>
    <w:rsid w:val="00E74B3E"/>
    <w:rsid w:val="00E74F90"/>
    <w:rsid w:val="00E75062"/>
    <w:rsid w:val="00E751DE"/>
    <w:rsid w:val="00E754EA"/>
    <w:rsid w:val="00E758B5"/>
    <w:rsid w:val="00E75F7F"/>
    <w:rsid w:val="00E7658A"/>
    <w:rsid w:val="00E76A33"/>
    <w:rsid w:val="00E76D74"/>
    <w:rsid w:val="00E76DB3"/>
    <w:rsid w:val="00E76F9A"/>
    <w:rsid w:val="00E7734B"/>
    <w:rsid w:val="00E7739C"/>
    <w:rsid w:val="00E7750A"/>
    <w:rsid w:val="00E77529"/>
    <w:rsid w:val="00E7753D"/>
    <w:rsid w:val="00E77594"/>
    <w:rsid w:val="00E77644"/>
    <w:rsid w:val="00E778D0"/>
    <w:rsid w:val="00E80136"/>
    <w:rsid w:val="00E8036E"/>
    <w:rsid w:val="00E804AE"/>
    <w:rsid w:val="00E805CA"/>
    <w:rsid w:val="00E80C99"/>
    <w:rsid w:val="00E80FEB"/>
    <w:rsid w:val="00E8107A"/>
    <w:rsid w:val="00E8158C"/>
    <w:rsid w:val="00E827A3"/>
    <w:rsid w:val="00E827C4"/>
    <w:rsid w:val="00E82D38"/>
    <w:rsid w:val="00E82EF3"/>
    <w:rsid w:val="00E833BB"/>
    <w:rsid w:val="00E83C2E"/>
    <w:rsid w:val="00E83FDF"/>
    <w:rsid w:val="00E84152"/>
    <w:rsid w:val="00E84158"/>
    <w:rsid w:val="00E843A6"/>
    <w:rsid w:val="00E8452A"/>
    <w:rsid w:val="00E852DC"/>
    <w:rsid w:val="00E853DE"/>
    <w:rsid w:val="00E856BF"/>
    <w:rsid w:val="00E85955"/>
    <w:rsid w:val="00E85A91"/>
    <w:rsid w:val="00E85ABF"/>
    <w:rsid w:val="00E85C8F"/>
    <w:rsid w:val="00E85EF6"/>
    <w:rsid w:val="00E85FCD"/>
    <w:rsid w:val="00E8614C"/>
    <w:rsid w:val="00E8634A"/>
    <w:rsid w:val="00E863D0"/>
    <w:rsid w:val="00E86588"/>
    <w:rsid w:val="00E86AFA"/>
    <w:rsid w:val="00E86D0A"/>
    <w:rsid w:val="00E86FE3"/>
    <w:rsid w:val="00E87109"/>
    <w:rsid w:val="00E87155"/>
    <w:rsid w:val="00E879BD"/>
    <w:rsid w:val="00E87A09"/>
    <w:rsid w:val="00E90472"/>
    <w:rsid w:val="00E90726"/>
    <w:rsid w:val="00E907E8"/>
    <w:rsid w:val="00E909CC"/>
    <w:rsid w:val="00E909CF"/>
    <w:rsid w:val="00E90E2F"/>
    <w:rsid w:val="00E90EC1"/>
    <w:rsid w:val="00E9124E"/>
    <w:rsid w:val="00E917E6"/>
    <w:rsid w:val="00E91BA9"/>
    <w:rsid w:val="00E91D1D"/>
    <w:rsid w:val="00E91DE9"/>
    <w:rsid w:val="00E91EBE"/>
    <w:rsid w:val="00E9206F"/>
    <w:rsid w:val="00E9216C"/>
    <w:rsid w:val="00E92252"/>
    <w:rsid w:val="00E922BB"/>
    <w:rsid w:val="00E92CA4"/>
    <w:rsid w:val="00E92CEF"/>
    <w:rsid w:val="00E92DD5"/>
    <w:rsid w:val="00E92E28"/>
    <w:rsid w:val="00E93148"/>
    <w:rsid w:val="00E93690"/>
    <w:rsid w:val="00E93974"/>
    <w:rsid w:val="00E93C46"/>
    <w:rsid w:val="00E93D04"/>
    <w:rsid w:val="00E94171"/>
    <w:rsid w:val="00E94516"/>
    <w:rsid w:val="00E945E6"/>
    <w:rsid w:val="00E94E1C"/>
    <w:rsid w:val="00E95712"/>
    <w:rsid w:val="00E95807"/>
    <w:rsid w:val="00E95866"/>
    <w:rsid w:val="00E95F23"/>
    <w:rsid w:val="00E95F4E"/>
    <w:rsid w:val="00E96708"/>
    <w:rsid w:val="00E9673E"/>
    <w:rsid w:val="00E969D4"/>
    <w:rsid w:val="00E96A9E"/>
    <w:rsid w:val="00E97117"/>
    <w:rsid w:val="00E97672"/>
    <w:rsid w:val="00E9788D"/>
    <w:rsid w:val="00E979AB"/>
    <w:rsid w:val="00E97A95"/>
    <w:rsid w:val="00E97EF5"/>
    <w:rsid w:val="00E97F9E"/>
    <w:rsid w:val="00EA0102"/>
    <w:rsid w:val="00EA01C3"/>
    <w:rsid w:val="00EA0645"/>
    <w:rsid w:val="00EA0999"/>
    <w:rsid w:val="00EA0AAF"/>
    <w:rsid w:val="00EA0BBB"/>
    <w:rsid w:val="00EA0F3D"/>
    <w:rsid w:val="00EA0F89"/>
    <w:rsid w:val="00EA0FAA"/>
    <w:rsid w:val="00EA0FE7"/>
    <w:rsid w:val="00EA13EE"/>
    <w:rsid w:val="00EA16E5"/>
    <w:rsid w:val="00EA1C0A"/>
    <w:rsid w:val="00EA1E5D"/>
    <w:rsid w:val="00EA24AB"/>
    <w:rsid w:val="00EA2618"/>
    <w:rsid w:val="00EA26B3"/>
    <w:rsid w:val="00EA29B6"/>
    <w:rsid w:val="00EA2ED4"/>
    <w:rsid w:val="00EA302D"/>
    <w:rsid w:val="00EA3679"/>
    <w:rsid w:val="00EA3776"/>
    <w:rsid w:val="00EA441B"/>
    <w:rsid w:val="00EA4626"/>
    <w:rsid w:val="00EA4A0B"/>
    <w:rsid w:val="00EA4A66"/>
    <w:rsid w:val="00EA4B91"/>
    <w:rsid w:val="00EA50D3"/>
    <w:rsid w:val="00EA51F0"/>
    <w:rsid w:val="00EA590D"/>
    <w:rsid w:val="00EA59C3"/>
    <w:rsid w:val="00EA5ACD"/>
    <w:rsid w:val="00EA6216"/>
    <w:rsid w:val="00EA62FE"/>
    <w:rsid w:val="00EA6852"/>
    <w:rsid w:val="00EA6B05"/>
    <w:rsid w:val="00EA6BFF"/>
    <w:rsid w:val="00EA6FB8"/>
    <w:rsid w:val="00EA7036"/>
    <w:rsid w:val="00EA7155"/>
    <w:rsid w:val="00EA72FE"/>
    <w:rsid w:val="00EA73F4"/>
    <w:rsid w:val="00EA751E"/>
    <w:rsid w:val="00EA75E1"/>
    <w:rsid w:val="00EA772F"/>
    <w:rsid w:val="00EA7787"/>
    <w:rsid w:val="00EA7EC4"/>
    <w:rsid w:val="00EA7F50"/>
    <w:rsid w:val="00EB016C"/>
    <w:rsid w:val="00EB019D"/>
    <w:rsid w:val="00EB04A1"/>
    <w:rsid w:val="00EB118D"/>
    <w:rsid w:val="00EB1A58"/>
    <w:rsid w:val="00EB1B05"/>
    <w:rsid w:val="00EB1B9C"/>
    <w:rsid w:val="00EB1C90"/>
    <w:rsid w:val="00EB1D36"/>
    <w:rsid w:val="00EB2001"/>
    <w:rsid w:val="00EB2637"/>
    <w:rsid w:val="00EB388C"/>
    <w:rsid w:val="00EB3A83"/>
    <w:rsid w:val="00EB3D91"/>
    <w:rsid w:val="00EB4137"/>
    <w:rsid w:val="00EB417E"/>
    <w:rsid w:val="00EB46E9"/>
    <w:rsid w:val="00EB473D"/>
    <w:rsid w:val="00EB4A55"/>
    <w:rsid w:val="00EB4B85"/>
    <w:rsid w:val="00EB503C"/>
    <w:rsid w:val="00EB529B"/>
    <w:rsid w:val="00EB590D"/>
    <w:rsid w:val="00EB5C34"/>
    <w:rsid w:val="00EB5DC6"/>
    <w:rsid w:val="00EB5EE9"/>
    <w:rsid w:val="00EB5F0A"/>
    <w:rsid w:val="00EB5F44"/>
    <w:rsid w:val="00EB610B"/>
    <w:rsid w:val="00EB65F2"/>
    <w:rsid w:val="00EB66CE"/>
    <w:rsid w:val="00EB673D"/>
    <w:rsid w:val="00EB6830"/>
    <w:rsid w:val="00EB6AF9"/>
    <w:rsid w:val="00EB6C59"/>
    <w:rsid w:val="00EB6C65"/>
    <w:rsid w:val="00EB6D11"/>
    <w:rsid w:val="00EB6DF7"/>
    <w:rsid w:val="00EB790E"/>
    <w:rsid w:val="00EB7A88"/>
    <w:rsid w:val="00EB7D52"/>
    <w:rsid w:val="00EB7EB4"/>
    <w:rsid w:val="00EB7EE4"/>
    <w:rsid w:val="00EC0415"/>
    <w:rsid w:val="00EC0642"/>
    <w:rsid w:val="00EC0703"/>
    <w:rsid w:val="00EC0748"/>
    <w:rsid w:val="00EC0F3B"/>
    <w:rsid w:val="00EC11DF"/>
    <w:rsid w:val="00EC1292"/>
    <w:rsid w:val="00EC14FB"/>
    <w:rsid w:val="00EC1900"/>
    <w:rsid w:val="00EC1B56"/>
    <w:rsid w:val="00EC1DE3"/>
    <w:rsid w:val="00EC1E59"/>
    <w:rsid w:val="00EC20F4"/>
    <w:rsid w:val="00EC2126"/>
    <w:rsid w:val="00EC2693"/>
    <w:rsid w:val="00EC2787"/>
    <w:rsid w:val="00EC30D5"/>
    <w:rsid w:val="00EC32E8"/>
    <w:rsid w:val="00EC3313"/>
    <w:rsid w:val="00EC3B35"/>
    <w:rsid w:val="00EC40DA"/>
    <w:rsid w:val="00EC456E"/>
    <w:rsid w:val="00EC4660"/>
    <w:rsid w:val="00EC495D"/>
    <w:rsid w:val="00EC4D43"/>
    <w:rsid w:val="00EC4DA9"/>
    <w:rsid w:val="00EC5164"/>
    <w:rsid w:val="00EC5397"/>
    <w:rsid w:val="00EC54D1"/>
    <w:rsid w:val="00EC55F1"/>
    <w:rsid w:val="00EC5690"/>
    <w:rsid w:val="00EC5C6E"/>
    <w:rsid w:val="00EC5EC4"/>
    <w:rsid w:val="00EC60ED"/>
    <w:rsid w:val="00EC632E"/>
    <w:rsid w:val="00EC63CE"/>
    <w:rsid w:val="00EC682A"/>
    <w:rsid w:val="00EC6976"/>
    <w:rsid w:val="00EC6BB4"/>
    <w:rsid w:val="00EC71D0"/>
    <w:rsid w:val="00EC75AB"/>
    <w:rsid w:val="00EC7811"/>
    <w:rsid w:val="00EC78F1"/>
    <w:rsid w:val="00EC7996"/>
    <w:rsid w:val="00EC79E5"/>
    <w:rsid w:val="00ED09F5"/>
    <w:rsid w:val="00ED0B70"/>
    <w:rsid w:val="00ED0D46"/>
    <w:rsid w:val="00ED0D7D"/>
    <w:rsid w:val="00ED1132"/>
    <w:rsid w:val="00ED12DF"/>
    <w:rsid w:val="00ED13CD"/>
    <w:rsid w:val="00ED13F4"/>
    <w:rsid w:val="00ED1A0A"/>
    <w:rsid w:val="00ED1DAD"/>
    <w:rsid w:val="00ED21A6"/>
    <w:rsid w:val="00ED23EE"/>
    <w:rsid w:val="00ED2950"/>
    <w:rsid w:val="00ED2F4A"/>
    <w:rsid w:val="00ED318F"/>
    <w:rsid w:val="00ED3806"/>
    <w:rsid w:val="00ED391F"/>
    <w:rsid w:val="00ED3B3C"/>
    <w:rsid w:val="00ED41F3"/>
    <w:rsid w:val="00ED42D8"/>
    <w:rsid w:val="00ED44BC"/>
    <w:rsid w:val="00ED46F5"/>
    <w:rsid w:val="00ED47E5"/>
    <w:rsid w:val="00ED4D26"/>
    <w:rsid w:val="00ED581B"/>
    <w:rsid w:val="00ED5C75"/>
    <w:rsid w:val="00ED5D67"/>
    <w:rsid w:val="00ED61BB"/>
    <w:rsid w:val="00ED65D6"/>
    <w:rsid w:val="00ED6B82"/>
    <w:rsid w:val="00ED6C6E"/>
    <w:rsid w:val="00ED6E48"/>
    <w:rsid w:val="00ED6FCF"/>
    <w:rsid w:val="00ED7292"/>
    <w:rsid w:val="00ED732D"/>
    <w:rsid w:val="00ED73A1"/>
    <w:rsid w:val="00ED7CC7"/>
    <w:rsid w:val="00ED7E3E"/>
    <w:rsid w:val="00EE02D5"/>
    <w:rsid w:val="00EE0848"/>
    <w:rsid w:val="00EE0A88"/>
    <w:rsid w:val="00EE1193"/>
    <w:rsid w:val="00EE1508"/>
    <w:rsid w:val="00EE18D1"/>
    <w:rsid w:val="00EE1D8B"/>
    <w:rsid w:val="00EE1FD4"/>
    <w:rsid w:val="00EE1FF8"/>
    <w:rsid w:val="00EE20D8"/>
    <w:rsid w:val="00EE26F3"/>
    <w:rsid w:val="00EE2D83"/>
    <w:rsid w:val="00EE2EBD"/>
    <w:rsid w:val="00EE335D"/>
    <w:rsid w:val="00EE350C"/>
    <w:rsid w:val="00EE3AC3"/>
    <w:rsid w:val="00EE3F69"/>
    <w:rsid w:val="00EE49C8"/>
    <w:rsid w:val="00EE4D44"/>
    <w:rsid w:val="00EE4E3F"/>
    <w:rsid w:val="00EE4FB9"/>
    <w:rsid w:val="00EE51B1"/>
    <w:rsid w:val="00EE52AA"/>
    <w:rsid w:val="00EE5360"/>
    <w:rsid w:val="00EE53CB"/>
    <w:rsid w:val="00EE5455"/>
    <w:rsid w:val="00EE56A6"/>
    <w:rsid w:val="00EE577D"/>
    <w:rsid w:val="00EE6456"/>
    <w:rsid w:val="00EE66B3"/>
    <w:rsid w:val="00EE68B3"/>
    <w:rsid w:val="00EE6A32"/>
    <w:rsid w:val="00EE6B60"/>
    <w:rsid w:val="00EE6CDC"/>
    <w:rsid w:val="00EE6DD8"/>
    <w:rsid w:val="00EE719C"/>
    <w:rsid w:val="00EE75CD"/>
    <w:rsid w:val="00EE777C"/>
    <w:rsid w:val="00EE79E1"/>
    <w:rsid w:val="00EF0041"/>
    <w:rsid w:val="00EF031C"/>
    <w:rsid w:val="00EF033A"/>
    <w:rsid w:val="00EF03CE"/>
    <w:rsid w:val="00EF0584"/>
    <w:rsid w:val="00EF0E5A"/>
    <w:rsid w:val="00EF1500"/>
    <w:rsid w:val="00EF189C"/>
    <w:rsid w:val="00EF28B3"/>
    <w:rsid w:val="00EF291F"/>
    <w:rsid w:val="00EF2BF3"/>
    <w:rsid w:val="00EF2CB7"/>
    <w:rsid w:val="00EF2F91"/>
    <w:rsid w:val="00EF32DE"/>
    <w:rsid w:val="00EF3918"/>
    <w:rsid w:val="00EF4735"/>
    <w:rsid w:val="00EF484B"/>
    <w:rsid w:val="00EF4B22"/>
    <w:rsid w:val="00EF4C6D"/>
    <w:rsid w:val="00EF4F3C"/>
    <w:rsid w:val="00EF504E"/>
    <w:rsid w:val="00EF50EA"/>
    <w:rsid w:val="00EF52C9"/>
    <w:rsid w:val="00EF5B16"/>
    <w:rsid w:val="00EF5B22"/>
    <w:rsid w:val="00EF62CF"/>
    <w:rsid w:val="00EF66E9"/>
    <w:rsid w:val="00EF6A5D"/>
    <w:rsid w:val="00EF6F61"/>
    <w:rsid w:val="00EF6F74"/>
    <w:rsid w:val="00EF7347"/>
    <w:rsid w:val="00EF7DFA"/>
    <w:rsid w:val="00F00028"/>
    <w:rsid w:val="00F0114A"/>
    <w:rsid w:val="00F011FB"/>
    <w:rsid w:val="00F012D1"/>
    <w:rsid w:val="00F01353"/>
    <w:rsid w:val="00F01BDC"/>
    <w:rsid w:val="00F022D3"/>
    <w:rsid w:val="00F02390"/>
    <w:rsid w:val="00F023A4"/>
    <w:rsid w:val="00F02626"/>
    <w:rsid w:val="00F02739"/>
    <w:rsid w:val="00F028F9"/>
    <w:rsid w:val="00F02DB1"/>
    <w:rsid w:val="00F03692"/>
    <w:rsid w:val="00F038B2"/>
    <w:rsid w:val="00F039AE"/>
    <w:rsid w:val="00F03B93"/>
    <w:rsid w:val="00F03C48"/>
    <w:rsid w:val="00F03CB1"/>
    <w:rsid w:val="00F03F82"/>
    <w:rsid w:val="00F045E7"/>
    <w:rsid w:val="00F046D5"/>
    <w:rsid w:val="00F04730"/>
    <w:rsid w:val="00F04ECA"/>
    <w:rsid w:val="00F05388"/>
    <w:rsid w:val="00F05487"/>
    <w:rsid w:val="00F055EA"/>
    <w:rsid w:val="00F05D79"/>
    <w:rsid w:val="00F0617A"/>
    <w:rsid w:val="00F061E6"/>
    <w:rsid w:val="00F063E0"/>
    <w:rsid w:val="00F06A00"/>
    <w:rsid w:val="00F06A20"/>
    <w:rsid w:val="00F06C3A"/>
    <w:rsid w:val="00F06D56"/>
    <w:rsid w:val="00F06E73"/>
    <w:rsid w:val="00F0716A"/>
    <w:rsid w:val="00F07960"/>
    <w:rsid w:val="00F07ADF"/>
    <w:rsid w:val="00F07EA7"/>
    <w:rsid w:val="00F107F2"/>
    <w:rsid w:val="00F10BEF"/>
    <w:rsid w:val="00F110AA"/>
    <w:rsid w:val="00F1164C"/>
    <w:rsid w:val="00F11852"/>
    <w:rsid w:val="00F1187E"/>
    <w:rsid w:val="00F119BC"/>
    <w:rsid w:val="00F11A94"/>
    <w:rsid w:val="00F11E97"/>
    <w:rsid w:val="00F11F79"/>
    <w:rsid w:val="00F12074"/>
    <w:rsid w:val="00F127F4"/>
    <w:rsid w:val="00F128CC"/>
    <w:rsid w:val="00F1319D"/>
    <w:rsid w:val="00F1322A"/>
    <w:rsid w:val="00F13914"/>
    <w:rsid w:val="00F13A67"/>
    <w:rsid w:val="00F13BD6"/>
    <w:rsid w:val="00F13BDD"/>
    <w:rsid w:val="00F13CEC"/>
    <w:rsid w:val="00F14226"/>
    <w:rsid w:val="00F1464A"/>
    <w:rsid w:val="00F14897"/>
    <w:rsid w:val="00F14AB6"/>
    <w:rsid w:val="00F150F9"/>
    <w:rsid w:val="00F1542C"/>
    <w:rsid w:val="00F1558F"/>
    <w:rsid w:val="00F15644"/>
    <w:rsid w:val="00F157E2"/>
    <w:rsid w:val="00F15810"/>
    <w:rsid w:val="00F15FBC"/>
    <w:rsid w:val="00F16360"/>
    <w:rsid w:val="00F16F3E"/>
    <w:rsid w:val="00F16FD0"/>
    <w:rsid w:val="00F1713D"/>
    <w:rsid w:val="00F17188"/>
    <w:rsid w:val="00F17318"/>
    <w:rsid w:val="00F1777A"/>
    <w:rsid w:val="00F17A8C"/>
    <w:rsid w:val="00F17C81"/>
    <w:rsid w:val="00F20329"/>
    <w:rsid w:val="00F20342"/>
    <w:rsid w:val="00F20B2F"/>
    <w:rsid w:val="00F20BBD"/>
    <w:rsid w:val="00F20E09"/>
    <w:rsid w:val="00F21176"/>
    <w:rsid w:val="00F211A5"/>
    <w:rsid w:val="00F21229"/>
    <w:rsid w:val="00F21295"/>
    <w:rsid w:val="00F21478"/>
    <w:rsid w:val="00F216C6"/>
    <w:rsid w:val="00F21B34"/>
    <w:rsid w:val="00F21E74"/>
    <w:rsid w:val="00F21FBC"/>
    <w:rsid w:val="00F220D9"/>
    <w:rsid w:val="00F22164"/>
    <w:rsid w:val="00F223D0"/>
    <w:rsid w:val="00F22838"/>
    <w:rsid w:val="00F2316D"/>
    <w:rsid w:val="00F23BA5"/>
    <w:rsid w:val="00F23BEC"/>
    <w:rsid w:val="00F23EA4"/>
    <w:rsid w:val="00F23F21"/>
    <w:rsid w:val="00F23FFE"/>
    <w:rsid w:val="00F24148"/>
    <w:rsid w:val="00F249FE"/>
    <w:rsid w:val="00F24A1B"/>
    <w:rsid w:val="00F24D62"/>
    <w:rsid w:val="00F250B0"/>
    <w:rsid w:val="00F2549C"/>
    <w:rsid w:val="00F2562E"/>
    <w:rsid w:val="00F2597B"/>
    <w:rsid w:val="00F25B86"/>
    <w:rsid w:val="00F25DD3"/>
    <w:rsid w:val="00F26020"/>
    <w:rsid w:val="00F263F2"/>
    <w:rsid w:val="00F2648B"/>
    <w:rsid w:val="00F266BD"/>
    <w:rsid w:val="00F26B07"/>
    <w:rsid w:val="00F26EBC"/>
    <w:rsid w:val="00F26F7C"/>
    <w:rsid w:val="00F27057"/>
    <w:rsid w:val="00F27333"/>
    <w:rsid w:val="00F274BA"/>
    <w:rsid w:val="00F27AD7"/>
    <w:rsid w:val="00F27C3A"/>
    <w:rsid w:val="00F27EA7"/>
    <w:rsid w:val="00F30249"/>
    <w:rsid w:val="00F30373"/>
    <w:rsid w:val="00F30BC5"/>
    <w:rsid w:val="00F31156"/>
    <w:rsid w:val="00F3115E"/>
    <w:rsid w:val="00F314EC"/>
    <w:rsid w:val="00F319AA"/>
    <w:rsid w:val="00F31B28"/>
    <w:rsid w:val="00F31EB7"/>
    <w:rsid w:val="00F31F96"/>
    <w:rsid w:val="00F32212"/>
    <w:rsid w:val="00F3282E"/>
    <w:rsid w:val="00F32CFB"/>
    <w:rsid w:val="00F32E20"/>
    <w:rsid w:val="00F3303E"/>
    <w:rsid w:val="00F33046"/>
    <w:rsid w:val="00F3359F"/>
    <w:rsid w:val="00F33BFC"/>
    <w:rsid w:val="00F33EC8"/>
    <w:rsid w:val="00F341DD"/>
    <w:rsid w:val="00F343B1"/>
    <w:rsid w:val="00F3444F"/>
    <w:rsid w:val="00F34C40"/>
    <w:rsid w:val="00F34D44"/>
    <w:rsid w:val="00F3549D"/>
    <w:rsid w:val="00F354A1"/>
    <w:rsid w:val="00F357BF"/>
    <w:rsid w:val="00F358DE"/>
    <w:rsid w:val="00F3596C"/>
    <w:rsid w:val="00F35ACF"/>
    <w:rsid w:val="00F35CC9"/>
    <w:rsid w:val="00F36193"/>
    <w:rsid w:val="00F361BB"/>
    <w:rsid w:val="00F36549"/>
    <w:rsid w:val="00F3666E"/>
    <w:rsid w:val="00F366D3"/>
    <w:rsid w:val="00F36A87"/>
    <w:rsid w:val="00F36ED4"/>
    <w:rsid w:val="00F37244"/>
    <w:rsid w:val="00F373DA"/>
    <w:rsid w:val="00F373F0"/>
    <w:rsid w:val="00F37912"/>
    <w:rsid w:val="00F37A3A"/>
    <w:rsid w:val="00F37B97"/>
    <w:rsid w:val="00F37CAB"/>
    <w:rsid w:val="00F4012C"/>
    <w:rsid w:val="00F40288"/>
    <w:rsid w:val="00F407CE"/>
    <w:rsid w:val="00F409B5"/>
    <w:rsid w:val="00F40A33"/>
    <w:rsid w:val="00F40D57"/>
    <w:rsid w:val="00F40FED"/>
    <w:rsid w:val="00F410D6"/>
    <w:rsid w:val="00F41173"/>
    <w:rsid w:val="00F412CF"/>
    <w:rsid w:val="00F41BF3"/>
    <w:rsid w:val="00F41C87"/>
    <w:rsid w:val="00F41CC0"/>
    <w:rsid w:val="00F420B2"/>
    <w:rsid w:val="00F42211"/>
    <w:rsid w:val="00F4247F"/>
    <w:rsid w:val="00F4259B"/>
    <w:rsid w:val="00F426FC"/>
    <w:rsid w:val="00F4280A"/>
    <w:rsid w:val="00F42FD7"/>
    <w:rsid w:val="00F43179"/>
    <w:rsid w:val="00F4329B"/>
    <w:rsid w:val="00F4366D"/>
    <w:rsid w:val="00F43682"/>
    <w:rsid w:val="00F43C3B"/>
    <w:rsid w:val="00F43D44"/>
    <w:rsid w:val="00F43DB8"/>
    <w:rsid w:val="00F44223"/>
    <w:rsid w:val="00F4431F"/>
    <w:rsid w:val="00F44AB5"/>
    <w:rsid w:val="00F44E25"/>
    <w:rsid w:val="00F44F46"/>
    <w:rsid w:val="00F45249"/>
    <w:rsid w:val="00F457CC"/>
    <w:rsid w:val="00F46007"/>
    <w:rsid w:val="00F4640C"/>
    <w:rsid w:val="00F464A0"/>
    <w:rsid w:val="00F465E6"/>
    <w:rsid w:val="00F4669F"/>
    <w:rsid w:val="00F46AE2"/>
    <w:rsid w:val="00F47050"/>
    <w:rsid w:val="00F470D4"/>
    <w:rsid w:val="00F4736D"/>
    <w:rsid w:val="00F473EE"/>
    <w:rsid w:val="00F4747F"/>
    <w:rsid w:val="00F4757C"/>
    <w:rsid w:val="00F476F4"/>
    <w:rsid w:val="00F477EF"/>
    <w:rsid w:val="00F47956"/>
    <w:rsid w:val="00F47CC8"/>
    <w:rsid w:val="00F47D8E"/>
    <w:rsid w:val="00F47F90"/>
    <w:rsid w:val="00F5006A"/>
    <w:rsid w:val="00F50133"/>
    <w:rsid w:val="00F503AD"/>
    <w:rsid w:val="00F505A3"/>
    <w:rsid w:val="00F50709"/>
    <w:rsid w:val="00F5078D"/>
    <w:rsid w:val="00F50BBC"/>
    <w:rsid w:val="00F50EDA"/>
    <w:rsid w:val="00F510F4"/>
    <w:rsid w:val="00F515D1"/>
    <w:rsid w:val="00F51662"/>
    <w:rsid w:val="00F51DB9"/>
    <w:rsid w:val="00F522AB"/>
    <w:rsid w:val="00F52353"/>
    <w:rsid w:val="00F52434"/>
    <w:rsid w:val="00F52818"/>
    <w:rsid w:val="00F52AC2"/>
    <w:rsid w:val="00F52C6B"/>
    <w:rsid w:val="00F52DBF"/>
    <w:rsid w:val="00F5351A"/>
    <w:rsid w:val="00F53567"/>
    <w:rsid w:val="00F538D7"/>
    <w:rsid w:val="00F53D2B"/>
    <w:rsid w:val="00F540F6"/>
    <w:rsid w:val="00F54AD5"/>
    <w:rsid w:val="00F55526"/>
    <w:rsid w:val="00F55E2B"/>
    <w:rsid w:val="00F5605D"/>
    <w:rsid w:val="00F56181"/>
    <w:rsid w:val="00F56358"/>
    <w:rsid w:val="00F56483"/>
    <w:rsid w:val="00F56926"/>
    <w:rsid w:val="00F5750F"/>
    <w:rsid w:val="00F5774E"/>
    <w:rsid w:val="00F57BA6"/>
    <w:rsid w:val="00F57D20"/>
    <w:rsid w:val="00F57D82"/>
    <w:rsid w:val="00F6073E"/>
    <w:rsid w:val="00F607F0"/>
    <w:rsid w:val="00F60B9D"/>
    <w:rsid w:val="00F617D2"/>
    <w:rsid w:val="00F61C24"/>
    <w:rsid w:val="00F61EA4"/>
    <w:rsid w:val="00F62108"/>
    <w:rsid w:val="00F62182"/>
    <w:rsid w:val="00F622B1"/>
    <w:rsid w:val="00F62685"/>
    <w:rsid w:val="00F629AD"/>
    <w:rsid w:val="00F63127"/>
    <w:rsid w:val="00F63339"/>
    <w:rsid w:val="00F638D2"/>
    <w:rsid w:val="00F63B2F"/>
    <w:rsid w:val="00F63CCD"/>
    <w:rsid w:val="00F6412D"/>
    <w:rsid w:val="00F64AEA"/>
    <w:rsid w:val="00F64B6C"/>
    <w:rsid w:val="00F65203"/>
    <w:rsid w:val="00F65368"/>
    <w:rsid w:val="00F65802"/>
    <w:rsid w:val="00F659B3"/>
    <w:rsid w:val="00F65A31"/>
    <w:rsid w:val="00F65A78"/>
    <w:rsid w:val="00F65B2D"/>
    <w:rsid w:val="00F65B43"/>
    <w:rsid w:val="00F65CB9"/>
    <w:rsid w:val="00F65FD7"/>
    <w:rsid w:val="00F66194"/>
    <w:rsid w:val="00F6669F"/>
    <w:rsid w:val="00F66BC4"/>
    <w:rsid w:val="00F673E6"/>
    <w:rsid w:val="00F675EF"/>
    <w:rsid w:val="00F67962"/>
    <w:rsid w:val="00F67AE0"/>
    <w:rsid w:val="00F67D09"/>
    <w:rsid w:val="00F67DD7"/>
    <w:rsid w:val="00F67E22"/>
    <w:rsid w:val="00F67FDE"/>
    <w:rsid w:val="00F7003C"/>
    <w:rsid w:val="00F701B0"/>
    <w:rsid w:val="00F703B2"/>
    <w:rsid w:val="00F706A9"/>
    <w:rsid w:val="00F70847"/>
    <w:rsid w:val="00F7103F"/>
    <w:rsid w:val="00F710CF"/>
    <w:rsid w:val="00F7151C"/>
    <w:rsid w:val="00F7155B"/>
    <w:rsid w:val="00F715BC"/>
    <w:rsid w:val="00F719B8"/>
    <w:rsid w:val="00F71BC3"/>
    <w:rsid w:val="00F71BDC"/>
    <w:rsid w:val="00F71BF6"/>
    <w:rsid w:val="00F7244D"/>
    <w:rsid w:val="00F724C5"/>
    <w:rsid w:val="00F7280E"/>
    <w:rsid w:val="00F72DC7"/>
    <w:rsid w:val="00F73055"/>
    <w:rsid w:val="00F73446"/>
    <w:rsid w:val="00F738B5"/>
    <w:rsid w:val="00F7394B"/>
    <w:rsid w:val="00F73DF6"/>
    <w:rsid w:val="00F73F8F"/>
    <w:rsid w:val="00F74252"/>
    <w:rsid w:val="00F74491"/>
    <w:rsid w:val="00F7474C"/>
    <w:rsid w:val="00F74C5D"/>
    <w:rsid w:val="00F750BF"/>
    <w:rsid w:val="00F7515A"/>
    <w:rsid w:val="00F7524C"/>
    <w:rsid w:val="00F75749"/>
    <w:rsid w:val="00F75885"/>
    <w:rsid w:val="00F75AC5"/>
    <w:rsid w:val="00F75DE3"/>
    <w:rsid w:val="00F765BA"/>
    <w:rsid w:val="00F768E6"/>
    <w:rsid w:val="00F76C02"/>
    <w:rsid w:val="00F76E4A"/>
    <w:rsid w:val="00F77103"/>
    <w:rsid w:val="00F77877"/>
    <w:rsid w:val="00F77B90"/>
    <w:rsid w:val="00F77C59"/>
    <w:rsid w:val="00F77C8C"/>
    <w:rsid w:val="00F77CCC"/>
    <w:rsid w:val="00F77FA0"/>
    <w:rsid w:val="00F80615"/>
    <w:rsid w:val="00F807E8"/>
    <w:rsid w:val="00F8081B"/>
    <w:rsid w:val="00F80F1A"/>
    <w:rsid w:val="00F81330"/>
    <w:rsid w:val="00F8173F"/>
    <w:rsid w:val="00F81B40"/>
    <w:rsid w:val="00F81F3F"/>
    <w:rsid w:val="00F81F53"/>
    <w:rsid w:val="00F82011"/>
    <w:rsid w:val="00F8204A"/>
    <w:rsid w:val="00F82569"/>
    <w:rsid w:val="00F8259F"/>
    <w:rsid w:val="00F82943"/>
    <w:rsid w:val="00F82CAF"/>
    <w:rsid w:val="00F82ED1"/>
    <w:rsid w:val="00F82F3F"/>
    <w:rsid w:val="00F8330A"/>
    <w:rsid w:val="00F833D3"/>
    <w:rsid w:val="00F839D5"/>
    <w:rsid w:val="00F83B1D"/>
    <w:rsid w:val="00F83BA6"/>
    <w:rsid w:val="00F83E13"/>
    <w:rsid w:val="00F84088"/>
    <w:rsid w:val="00F844E0"/>
    <w:rsid w:val="00F846BF"/>
    <w:rsid w:val="00F84900"/>
    <w:rsid w:val="00F84A45"/>
    <w:rsid w:val="00F84ABF"/>
    <w:rsid w:val="00F8508B"/>
    <w:rsid w:val="00F853D4"/>
    <w:rsid w:val="00F855AC"/>
    <w:rsid w:val="00F85B22"/>
    <w:rsid w:val="00F85DF0"/>
    <w:rsid w:val="00F86D95"/>
    <w:rsid w:val="00F87124"/>
    <w:rsid w:val="00F871CF"/>
    <w:rsid w:val="00F872DB"/>
    <w:rsid w:val="00F87F3A"/>
    <w:rsid w:val="00F90393"/>
    <w:rsid w:val="00F9077E"/>
    <w:rsid w:val="00F908AA"/>
    <w:rsid w:val="00F90C53"/>
    <w:rsid w:val="00F90F35"/>
    <w:rsid w:val="00F90FA3"/>
    <w:rsid w:val="00F912C4"/>
    <w:rsid w:val="00F912FD"/>
    <w:rsid w:val="00F91489"/>
    <w:rsid w:val="00F9155C"/>
    <w:rsid w:val="00F91E22"/>
    <w:rsid w:val="00F91FCE"/>
    <w:rsid w:val="00F92394"/>
    <w:rsid w:val="00F92D7C"/>
    <w:rsid w:val="00F92EE4"/>
    <w:rsid w:val="00F92F3D"/>
    <w:rsid w:val="00F9344F"/>
    <w:rsid w:val="00F93C93"/>
    <w:rsid w:val="00F93F35"/>
    <w:rsid w:val="00F93FBE"/>
    <w:rsid w:val="00F9427E"/>
    <w:rsid w:val="00F94FDA"/>
    <w:rsid w:val="00F95172"/>
    <w:rsid w:val="00F9541D"/>
    <w:rsid w:val="00F95D97"/>
    <w:rsid w:val="00F9620C"/>
    <w:rsid w:val="00F96416"/>
    <w:rsid w:val="00F966BD"/>
    <w:rsid w:val="00F9679F"/>
    <w:rsid w:val="00F96848"/>
    <w:rsid w:val="00F96A72"/>
    <w:rsid w:val="00F96E2A"/>
    <w:rsid w:val="00F96F7C"/>
    <w:rsid w:val="00F9732B"/>
    <w:rsid w:val="00F97460"/>
    <w:rsid w:val="00F97585"/>
    <w:rsid w:val="00F97781"/>
    <w:rsid w:val="00F97941"/>
    <w:rsid w:val="00F97A00"/>
    <w:rsid w:val="00F97A8A"/>
    <w:rsid w:val="00F97C6B"/>
    <w:rsid w:val="00F97FDF"/>
    <w:rsid w:val="00FA0161"/>
    <w:rsid w:val="00FA04D9"/>
    <w:rsid w:val="00FA065A"/>
    <w:rsid w:val="00FA065D"/>
    <w:rsid w:val="00FA0A7D"/>
    <w:rsid w:val="00FA0B6B"/>
    <w:rsid w:val="00FA10EF"/>
    <w:rsid w:val="00FA14A8"/>
    <w:rsid w:val="00FA1E46"/>
    <w:rsid w:val="00FA208D"/>
    <w:rsid w:val="00FA2286"/>
    <w:rsid w:val="00FA264F"/>
    <w:rsid w:val="00FA27A2"/>
    <w:rsid w:val="00FA2974"/>
    <w:rsid w:val="00FA2A3C"/>
    <w:rsid w:val="00FA2F6D"/>
    <w:rsid w:val="00FA348C"/>
    <w:rsid w:val="00FA3598"/>
    <w:rsid w:val="00FA35BF"/>
    <w:rsid w:val="00FA3750"/>
    <w:rsid w:val="00FA397C"/>
    <w:rsid w:val="00FA39F3"/>
    <w:rsid w:val="00FA3DA4"/>
    <w:rsid w:val="00FA3E34"/>
    <w:rsid w:val="00FA3E5E"/>
    <w:rsid w:val="00FA4EEA"/>
    <w:rsid w:val="00FA4FD9"/>
    <w:rsid w:val="00FA5197"/>
    <w:rsid w:val="00FA559B"/>
    <w:rsid w:val="00FA57E9"/>
    <w:rsid w:val="00FA5E7A"/>
    <w:rsid w:val="00FA5F70"/>
    <w:rsid w:val="00FA646E"/>
    <w:rsid w:val="00FA64EA"/>
    <w:rsid w:val="00FA658B"/>
    <w:rsid w:val="00FA6B7F"/>
    <w:rsid w:val="00FA6F4E"/>
    <w:rsid w:val="00FA71F1"/>
    <w:rsid w:val="00FA7440"/>
    <w:rsid w:val="00FA756E"/>
    <w:rsid w:val="00FA7596"/>
    <w:rsid w:val="00FA76C6"/>
    <w:rsid w:val="00FA79B6"/>
    <w:rsid w:val="00FA7DE6"/>
    <w:rsid w:val="00FB0165"/>
    <w:rsid w:val="00FB066E"/>
    <w:rsid w:val="00FB0786"/>
    <w:rsid w:val="00FB0F74"/>
    <w:rsid w:val="00FB126C"/>
    <w:rsid w:val="00FB1368"/>
    <w:rsid w:val="00FB13CC"/>
    <w:rsid w:val="00FB162D"/>
    <w:rsid w:val="00FB1884"/>
    <w:rsid w:val="00FB18E8"/>
    <w:rsid w:val="00FB1CF2"/>
    <w:rsid w:val="00FB1D47"/>
    <w:rsid w:val="00FB1F46"/>
    <w:rsid w:val="00FB239D"/>
    <w:rsid w:val="00FB25A6"/>
    <w:rsid w:val="00FB299D"/>
    <w:rsid w:val="00FB2FD5"/>
    <w:rsid w:val="00FB3823"/>
    <w:rsid w:val="00FB3A4B"/>
    <w:rsid w:val="00FB3C26"/>
    <w:rsid w:val="00FB3EDA"/>
    <w:rsid w:val="00FB41DE"/>
    <w:rsid w:val="00FB44EE"/>
    <w:rsid w:val="00FB460F"/>
    <w:rsid w:val="00FB51B9"/>
    <w:rsid w:val="00FB57B0"/>
    <w:rsid w:val="00FB5843"/>
    <w:rsid w:val="00FB5AA9"/>
    <w:rsid w:val="00FB5E09"/>
    <w:rsid w:val="00FB60E6"/>
    <w:rsid w:val="00FB6B44"/>
    <w:rsid w:val="00FB6CAF"/>
    <w:rsid w:val="00FB6FC1"/>
    <w:rsid w:val="00FB7378"/>
    <w:rsid w:val="00FB793E"/>
    <w:rsid w:val="00FC050E"/>
    <w:rsid w:val="00FC06E4"/>
    <w:rsid w:val="00FC0E57"/>
    <w:rsid w:val="00FC1934"/>
    <w:rsid w:val="00FC1A50"/>
    <w:rsid w:val="00FC1CD6"/>
    <w:rsid w:val="00FC1E0B"/>
    <w:rsid w:val="00FC2078"/>
    <w:rsid w:val="00FC2418"/>
    <w:rsid w:val="00FC275F"/>
    <w:rsid w:val="00FC333F"/>
    <w:rsid w:val="00FC3432"/>
    <w:rsid w:val="00FC367B"/>
    <w:rsid w:val="00FC36FF"/>
    <w:rsid w:val="00FC3ACE"/>
    <w:rsid w:val="00FC3C5F"/>
    <w:rsid w:val="00FC3FE9"/>
    <w:rsid w:val="00FC4520"/>
    <w:rsid w:val="00FC4EEA"/>
    <w:rsid w:val="00FC56C6"/>
    <w:rsid w:val="00FC5FA6"/>
    <w:rsid w:val="00FC637F"/>
    <w:rsid w:val="00FC6656"/>
    <w:rsid w:val="00FC69AC"/>
    <w:rsid w:val="00FC6B6D"/>
    <w:rsid w:val="00FC6E83"/>
    <w:rsid w:val="00FC6F05"/>
    <w:rsid w:val="00FC7183"/>
    <w:rsid w:val="00FC722D"/>
    <w:rsid w:val="00FC74D1"/>
    <w:rsid w:val="00FC7522"/>
    <w:rsid w:val="00FC7635"/>
    <w:rsid w:val="00FC7A41"/>
    <w:rsid w:val="00FC7EEF"/>
    <w:rsid w:val="00FD023F"/>
    <w:rsid w:val="00FD0483"/>
    <w:rsid w:val="00FD0708"/>
    <w:rsid w:val="00FD0858"/>
    <w:rsid w:val="00FD088A"/>
    <w:rsid w:val="00FD0D22"/>
    <w:rsid w:val="00FD133A"/>
    <w:rsid w:val="00FD13E9"/>
    <w:rsid w:val="00FD1D3A"/>
    <w:rsid w:val="00FD1EC7"/>
    <w:rsid w:val="00FD203B"/>
    <w:rsid w:val="00FD2109"/>
    <w:rsid w:val="00FD2490"/>
    <w:rsid w:val="00FD29B5"/>
    <w:rsid w:val="00FD2FA2"/>
    <w:rsid w:val="00FD3004"/>
    <w:rsid w:val="00FD30A5"/>
    <w:rsid w:val="00FD348B"/>
    <w:rsid w:val="00FD3EDB"/>
    <w:rsid w:val="00FD43E3"/>
    <w:rsid w:val="00FD45CC"/>
    <w:rsid w:val="00FD4A04"/>
    <w:rsid w:val="00FD4C4A"/>
    <w:rsid w:val="00FD5267"/>
    <w:rsid w:val="00FD539A"/>
    <w:rsid w:val="00FD56C3"/>
    <w:rsid w:val="00FD572E"/>
    <w:rsid w:val="00FD574C"/>
    <w:rsid w:val="00FD5774"/>
    <w:rsid w:val="00FD598B"/>
    <w:rsid w:val="00FD6570"/>
    <w:rsid w:val="00FD673B"/>
    <w:rsid w:val="00FD67F1"/>
    <w:rsid w:val="00FD6EB7"/>
    <w:rsid w:val="00FD70BF"/>
    <w:rsid w:val="00FD78FD"/>
    <w:rsid w:val="00FD7A87"/>
    <w:rsid w:val="00FD7F11"/>
    <w:rsid w:val="00FE03DB"/>
    <w:rsid w:val="00FE07D0"/>
    <w:rsid w:val="00FE08F0"/>
    <w:rsid w:val="00FE09E1"/>
    <w:rsid w:val="00FE0A2A"/>
    <w:rsid w:val="00FE0D2E"/>
    <w:rsid w:val="00FE0F8B"/>
    <w:rsid w:val="00FE1329"/>
    <w:rsid w:val="00FE137B"/>
    <w:rsid w:val="00FE15B0"/>
    <w:rsid w:val="00FE1B69"/>
    <w:rsid w:val="00FE1BD5"/>
    <w:rsid w:val="00FE1D8D"/>
    <w:rsid w:val="00FE1DB1"/>
    <w:rsid w:val="00FE1FF7"/>
    <w:rsid w:val="00FE209C"/>
    <w:rsid w:val="00FE2278"/>
    <w:rsid w:val="00FE27DB"/>
    <w:rsid w:val="00FE2E60"/>
    <w:rsid w:val="00FE3008"/>
    <w:rsid w:val="00FE319E"/>
    <w:rsid w:val="00FE3251"/>
    <w:rsid w:val="00FE35EC"/>
    <w:rsid w:val="00FE3C2E"/>
    <w:rsid w:val="00FE3F1F"/>
    <w:rsid w:val="00FE4200"/>
    <w:rsid w:val="00FE424D"/>
    <w:rsid w:val="00FE4372"/>
    <w:rsid w:val="00FE47B5"/>
    <w:rsid w:val="00FE486C"/>
    <w:rsid w:val="00FE48F4"/>
    <w:rsid w:val="00FE4E11"/>
    <w:rsid w:val="00FE526F"/>
    <w:rsid w:val="00FE583A"/>
    <w:rsid w:val="00FE59C1"/>
    <w:rsid w:val="00FE5A78"/>
    <w:rsid w:val="00FE5D5B"/>
    <w:rsid w:val="00FE5E25"/>
    <w:rsid w:val="00FE5E2F"/>
    <w:rsid w:val="00FE62F2"/>
    <w:rsid w:val="00FE6BA2"/>
    <w:rsid w:val="00FE6C7E"/>
    <w:rsid w:val="00FE6DD9"/>
    <w:rsid w:val="00FE72B5"/>
    <w:rsid w:val="00FE739C"/>
    <w:rsid w:val="00FE74B9"/>
    <w:rsid w:val="00FE7942"/>
    <w:rsid w:val="00FF00C2"/>
    <w:rsid w:val="00FF02B2"/>
    <w:rsid w:val="00FF033D"/>
    <w:rsid w:val="00FF0433"/>
    <w:rsid w:val="00FF047B"/>
    <w:rsid w:val="00FF05A4"/>
    <w:rsid w:val="00FF066F"/>
    <w:rsid w:val="00FF07D4"/>
    <w:rsid w:val="00FF0B65"/>
    <w:rsid w:val="00FF0F51"/>
    <w:rsid w:val="00FF1286"/>
    <w:rsid w:val="00FF12DF"/>
    <w:rsid w:val="00FF12FF"/>
    <w:rsid w:val="00FF1503"/>
    <w:rsid w:val="00FF152B"/>
    <w:rsid w:val="00FF1923"/>
    <w:rsid w:val="00FF239B"/>
    <w:rsid w:val="00FF2A8F"/>
    <w:rsid w:val="00FF2F1F"/>
    <w:rsid w:val="00FF3208"/>
    <w:rsid w:val="00FF3252"/>
    <w:rsid w:val="00FF334A"/>
    <w:rsid w:val="00FF37A2"/>
    <w:rsid w:val="00FF3D40"/>
    <w:rsid w:val="00FF3F1E"/>
    <w:rsid w:val="00FF48D7"/>
    <w:rsid w:val="00FF4D44"/>
    <w:rsid w:val="00FF4FD1"/>
    <w:rsid w:val="00FF55AF"/>
    <w:rsid w:val="00FF5D3E"/>
    <w:rsid w:val="00FF6804"/>
    <w:rsid w:val="00FF684E"/>
    <w:rsid w:val="00FF6954"/>
    <w:rsid w:val="00FF6F01"/>
    <w:rsid w:val="00FF746A"/>
    <w:rsid w:val="00FF7A1B"/>
    <w:rsid w:val="00FF7AA5"/>
    <w:rsid w:val="00FF7C18"/>
    <w:rsid w:val="00FF7EB5"/>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97AE3"/>
  <w15:docId w15:val="{48438934-261C-4F54-85DC-EACD35BA3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D32B04"/>
    <w:pPr>
      <w:spacing w:after="200" w:line="276" w:lineRule="auto"/>
    </w:pPr>
    <w:rPr>
      <w:sz w:val="22"/>
      <w:szCs w:val="22"/>
    </w:rPr>
  </w:style>
  <w:style w:type="paragraph" w:styleId="Nagwek1">
    <w:name w:val="heading 1"/>
    <w:aliases w:val="Hoofdstuk,Hoofdstuk + Arial"/>
    <w:basedOn w:val="Normalny"/>
    <w:next w:val="Normalny"/>
    <w:link w:val="Nagwek1Znak1"/>
    <w:qFormat/>
    <w:rsid w:val="009A16BA"/>
    <w:pPr>
      <w:keepNext/>
      <w:numPr>
        <w:numId w:val="2"/>
      </w:numPr>
      <w:spacing w:after="0" w:line="360" w:lineRule="auto"/>
      <w:jc w:val="both"/>
      <w:outlineLvl w:val="0"/>
    </w:pPr>
    <w:rPr>
      <w:rFonts w:ascii="Trebuchet MS" w:eastAsia="Verdana" w:hAnsi="Trebuchet MS"/>
      <w:b/>
      <w:bCs/>
      <w:kern w:val="32"/>
    </w:rPr>
  </w:style>
  <w:style w:type="paragraph" w:styleId="Nagwek2">
    <w:name w:val="heading 2"/>
    <w:aliases w:val="l2,I2,ASAPHeading 2,Numbered - 2,h 3,ICL,Heading 2a,H2,PA Major Section,Headline 2,h2,headi,heading2,h21,h22,21,kopregel 2,Titre m,Paragraaf,2 headline,h,drugi,Title 2,PA Major Se...,Title 2 Znak,Title 2 Znak Znak"/>
    <w:basedOn w:val="Normalny"/>
    <w:next w:val="Normalny"/>
    <w:link w:val="Nagwek2Znak"/>
    <w:qFormat/>
    <w:rsid w:val="008A514C"/>
    <w:pPr>
      <w:keepNext/>
      <w:numPr>
        <w:ilvl w:val="1"/>
        <w:numId w:val="2"/>
      </w:numPr>
      <w:spacing w:line="360" w:lineRule="auto"/>
      <w:jc w:val="both"/>
      <w:outlineLvl w:val="1"/>
    </w:pPr>
    <w:rPr>
      <w:rFonts w:ascii="Trebuchet MS" w:eastAsia="Calibri" w:hAnsi="Trebuchet MS"/>
      <w:b/>
      <w:bCs/>
      <w:iCs/>
      <w:lang w:eastAsia="en-US"/>
    </w:rPr>
  </w:style>
  <w:style w:type="paragraph" w:styleId="Nagwek3">
    <w:name w:val="heading 3"/>
    <w:aliases w:val="Znak,Nagłówek 3',Subparagraaf,3 bullet,H3 + (Łaciński) Arial,Wyju...,H3,Wy..."/>
    <w:basedOn w:val="Normalny"/>
    <w:next w:val="Normalny"/>
    <w:link w:val="Nagwek3Znak"/>
    <w:uiPriority w:val="9"/>
    <w:qFormat/>
    <w:rsid w:val="000C162B"/>
    <w:pPr>
      <w:keepNext/>
      <w:numPr>
        <w:ilvl w:val="2"/>
        <w:numId w:val="2"/>
      </w:numPr>
      <w:spacing w:line="360" w:lineRule="auto"/>
      <w:outlineLvl w:val="2"/>
    </w:pPr>
    <w:rPr>
      <w:rFonts w:ascii="Trebuchet MS" w:eastAsia="Verdana" w:hAnsi="Trebuchet MS"/>
      <w:b/>
      <w:bCs/>
      <w:lang w:eastAsia="en-US"/>
    </w:rPr>
  </w:style>
  <w:style w:type="paragraph" w:styleId="Nagwek4">
    <w:name w:val="heading 4"/>
    <w:basedOn w:val="Normalny"/>
    <w:next w:val="Normalny"/>
    <w:link w:val="Nagwek4Znak"/>
    <w:uiPriority w:val="9"/>
    <w:qFormat/>
    <w:rsid w:val="006510EC"/>
    <w:pPr>
      <w:keepNext/>
      <w:keepLines/>
      <w:numPr>
        <w:ilvl w:val="3"/>
        <w:numId w:val="2"/>
      </w:numPr>
      <w:spacing w:after="0" w:line="240" w:lineRule="auto"/>
      <w:outlineLvl w:val="3"/>
    </w:pPr>
    <w:rPr>
      <w:rFonts w:ascii="Arial" w:hAnsi="Arial"/>
      <w:b/>
      <w:bCs/>
      <w:i/>
      <w:iCs/>
      <w:sz w:val="20"/>
      <w:szCs w:val="20"/>
    </w:rPr>
  </w:style>
  <w:style w:type="paragraph" w:styleId="Nagwek5">
    <w:name w:val="heading 5"/>
    <w:basedOn w:val="Normalny"/>
    <w:next w:val="Normalny"/>
    <w:link w:val="Nagwek5Znak"/>
    <w:uiPriority w:val="9"/>
    <w:qFormat/>
    <w:rsid w:val="006510EC"/>
    <w:pPr>
      <w:keepNext/>
      <w:keepLines/>
      <w:numPr>
        <w:ilvl w:val="4"/>
        <w:numId w:val="2"/>
      </w:numPr>
      <w:spacing w:before="200" w:after="0" w:line="240" w:lineRule="auto"/>
      <w:outlineLvl w:val="4"/>
    </w:pPr>
    <w:rPr>
      <w:rFonts w:ascii="Cambria" w:hAnsi="Cambria"/>
      <w:color w:val="243F60"/>
      <w:sz w:val="24"/>
      <w:szCs w:val="24"/>
    </w:rPr>
  </w:style>
  <w:style w:type="paragraph" w:styleId="Nagwek6">
    <w:name w:val="heading 6"/>
    <w:basedOn w:val="Normalny"/>
    <w:next w:val="Normalny"/>
    <w:link w:val="Nagwek6Znak"/>
    <w:uiPriority w:val="9"/>
    <w:qFormat/>
    <w:rsid w:val="006510EC"/>
    <w:pPr>
      <w:keepNext/>
      <w:keepLines/>
      <w:numPr>
        <w:ilvl w:val="5"/>
        <w:numId w:val="2"/>
      </w:numPr>
      <w:spacing w:before="200" w:after="0" w:line="240" w:lineRule="auto"/>
      <w:outlineLvl w:val="5"/>
    </w:pPr>
    <w:rPr>
      <w:rFonts w:ascii="Cambria" w:hAnsi="Cambria"/>
      <w:i/>
      <w:iCs/>
      <w:color w:val="243F60"/>
      <w:sz w:val="24"/>
      <w:szCs w:val="24"/>
    </w:rPr>
  </w:style>
  <w:style w:type="paragraph" w:styleId="Nagwek7">
    <w:name w:val="heading 7"/>
    <w:basedOn w:val="Normalny"/>
    <w:next w:val="Normalny"/>
    <w:link w:val="Nagwek7Znak"/>
    <w:uiPriority w:val="9"/>
    <w:qFormat/>
    <w:rsid w:val="006510EC"/>
    <w:pPr>
      <w:keepNext/>
      <w:keepLines/>
      <w:numPr>
        <w:ilvl w:val="6"/>
        <w:numId w:val="2"/>
      </w:numPr>
      <w:spacing w:before="200" w:after="0" w:line="240" w:lineRule="auto"/>
      <w:outlineLvl w:val="6"/>
    </w:pPr>
    <w:rPr>
      <w:rFonts w:ascii="Cambria" w:hAnsi="Cambria"/>
      <w:i/>
      <w:iCs/>
      <w:color w:val="404040"/>
      <w:sz w:val="24"/>
      <w:szCs w:val="24"/>
    </w:rPr>
  </w:style>
  <w:style w:type="paragraph" w:styleId="Nagwek8">
    <w:name w:val="heading 8"/>
    <w:basedOn w:val="Normalny"/>
    <w:next w:val="Normalny"/>
    <w:link w:val="Nagwek8Znak"/>
    <w:uiPriority w:val="9"/>
    <w:qFormat/>
    <w:rsid w:val="006510EC"/>
    <w:pPr>
      <w:keepNext/>
      <w:keepLines/>
      <w:numPr>
        <w:ilvl w:val="7"/>
        <w:numId w:val="2"/>
      </w:numPr>
      <w:spacing w:before="200" w:after="0" w:line="240" w:lineRule="auto"/>
      <w:outlineLvl w:val="7"/>
    </w:pPr>
    <w:rPr>
      <w:rFonts w:ascii="Cambria" w:hAnsi="Cambria"/>
      <w:color w:val="404040"/>
      <w:sz w:val="20"/>
      <w:szCs w:val="20"/>
    </w:rPr>
  </w:style>
  <w:style w:type="paragraph" w:styleId="Nagwek9">
    <w:name w:val="heading 9"/>
    <w:basedOn w:val="Normalny"/>
    <w:next w:val="Normalny"/>
    <w:link w:val="Nagwek9Znak"/>
    <w:uiPriority w:val="9"/>
    <w:qFormat/>
    <w:rsid w:val="006510EC"/>
    <w:pPr>
      <w:keepNext/>
      <w:keepLines/>
      <w:numPr>
        <w:ilvl w:val="8"/>
        <w:numId w:val="2"/>
      </w:numPr>
      <w:spacing w:before="200" w:after="0" w:line="240" w:lineRule="auto"/>
      <w:outlineLvl w:val="8"/>
    </w:pPr>
    <w:rPr>
      <w:rFonts w:ascii="Cambria" w:hAnsi="Cambria"/>
      <w:i/>
      <w:iCs/>
      <w:color w:val="404040"/>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aliases w:val="Hoofdstuk Znak,Hoofdstuk + Arial Znak"/>
    <w:link w:val="Nagwek1"/>
    <w:rsid w:val="00B1022F"/>
    <w:rPr>
      <w:rFonts w:ascii="Trebuchet MS" w:eastAsia="Verdana" w:hAnsi="Trebuchet MS"/>
      <w:b/>
      <w:bCs/>
      <w:kern w:val="32"/>
      <w:sz w:val="22"/>
      <w:szCs w:val="22"/>
    </w:rPr>
  </w:style>
  <w:style w:type="character" w:customStyle="1" w:styleId="Nagwek2Znak">
    <w:name w:val="Nagłówek 2 Znak"/>
    <w:aliases w:val="l2 Znak,I2 Znak,ASAPHeading 2 Znak,Numbered - 2 Znak,h 3 Znak,ICL Znak,Heading 2a Znak,H2 Znak,PA Major Section Znak,Headline 2 Znak,h2 Znak,headi Znak,heading2 Znak,h21 Znak,h22 Znak,21 Znak,kopregel 2 Znak,Titre m Znak,Paragraaf Znak"/>
    <w:link w:val="Nagwek2"/>
    <w:rsid w:val="0050302A"/>
    <w:rPr>
      <w:rFonts w:ascii="Trebuchet MS" w:eastAsia="Calibri" w:hAnsi="Trebuchet MS"/>
      <w:b/>
      <w:bCs/>
      <w:iCs/>
      <w:sz w:val="22"/>
      <w:szCs w:val="22"/>
      <w:lang w:eastAsia="en-US"/>
    </w:rPr>
  </w:style>
  <w:style w:type="character" w:customStyle="1" w:styleId="Nagwek3Znak">
    <w:name w:val="Nagłówek 3 Znak"/>
    <w:aliases w:val="Znak Znak,Nagłówek 3' Znak,Subparagraaf Znak,3 bullet Znak,H3 + (Łaciński) Arial Znak,Wyju... Znak,H3 Znak,Wy... Znak"/>
    <w:link w:val="Nagwek3"/>
    <w:uiPriority w:val="9"/>
    <w:rsid w:val="000C162B"/>
    <w:rPr>
      <w:rFonts w:ascii="Trebuchet MS" w:eastAsia="Verdana" w:hAnsi="Trebuchet MS"/>
      <w:b/>
      <w:bCs/>
      <w:sz w:val="22"/>
      <w:szCs w:val="22"/>
      <w:lang w:eastAsia="en-US"/>
    </w:rPr>
  </w:style>
  <w:style w:type="character" w:customStyle="1" w:styleId="Nagwek4Znak">
    <w:name w:val="Nagłówek 4 Znak"/>
    <w:link w:val="Nagwek4"/>
    <w:uiPriority w:val="9"/>
    <w:rsid w:val="006510EC"/>
    <w:rPr>
      <w:rFonts w:ascii="Arial" w:hAnsi="Arial"/>
      <w:b/>
      <w:bCs/>
      <w:i/>
      <w:iCs/>
    </w:rPr>
  </w:style>
  <w:style w:type="character" w:customStyle="1" w:styleId="Nagwek5Znak">
    <w:name w:val="Nagłówek 5 Znak"/>
    <w:link w:val="Nagwek5"/>
    <w:uiPriority w:val="9"/>
    <w:rsid w:val="006510EC"/>
    <w:rPr>
      <w:rFonts w:ascii="Cambria" w:hAnsi="Cambria"/>
      <w:color w:val="243F60"/>
      <w:sz w:val="24"/>
      <w:szCs w:val="24"/>
    </w:rPr>
  </w:style>
  <w:style w:type="character" w:customStyle="1" w:styleId="Nagwek6Znak">
    <w:name w:val="Nagłówek 6 Znak"/>
    <w:link w:val="Nagwek6"/>
    <w:uiPriority w:val="9"/>
    <w:rsid w:val="006510EC"/>
    <w:rPr>
      <w:rFonts w:ascii="Cambria" w:hAnsi="Cambria"/>
      <w:i/>
      <w:iCs/>
      <w:color w:val="243F60"/>
      <w:sz w:val="24"/>
      <w:szCs w:val="24"/>
    </w:rPr>
  </w:style>
  <w:style w:type="character" w:customStyle="1" w:styleId="Nagwek7Znak">
    <w:name w:val="Nagłówek 7 Znak"/>
    <w:link w:val="Nagwek7"/>
    <w:uiPriority w:val="9"/>
    <w:rsid w:val="006510EC"/>
    <w:rPr>
      <w:rFonts w:ascii="Cambria" w:hAnsi="Cambria"/>
      <w:i/>
      <w:iCs/>
      <w:color w:val="404040"/>
      <w:sz w:val="24"/>
      <w:szCs w:val="24"/>
    </w:rPr>
  </w:style>
  <w:style w:type="character" w:customStyle="1" w:styleId="Nagwek8Znak">
    <w:name w:val="Nagłówek 8 Znak"/>
    <w:link w:val="Nagwek8"/>
    <w:uiPriority w:val="9"/>
    <w:rsid w:val="006510EC"/>
    <w:rPr>
      <w:rFonts w:ascii="Cambria" w:hAnsi="Cambria"/>
      <w:color w:val="404040"/>
    </w:rPr>
  </w:style>
  <w:style w:type="character" w:customStyle="1" w:styleId="Nagwek9Znak">
    <w:name w:val="Nagłówek 9 Znak"/>
    <w:link w:val="Nagwek9"/>
    <w:uiPriority w:val="9"/>
    <w:rsid w:val="006510EC"/>
    <w:rPr>
      <w:rFonts w:ascii="Cambria" w:hAnsi="Cambria"/>
      <w:i/>
      <w:iCs/>
      <w:color w:val="404040"/>
    </w:rPr>
  </w:style>
  <w:style w:type="paragraph" w:styleId="Akapitzlist">
    <w:name w:val="List Paragraph"/>
    <w:basedOn w:val="Normalny"/>
    <w:uiPriority w:val="34"/>
    <w:qFormat/>
    <w:rsid w:val="009341A8"/>
    <w:pPr>
      <w:ind w:left="720"/>
      <w:contextualSpacing/>
    </w:pPr>
  </w:style>
  <w:style w:type="paragraph" w:styleId="Tekstprzypisukocowego">
    <w:name w:val="endnote text"/>
    <w:basedOn w:val="Normalny"/>
    <w:link w:val="TekstprzypisukocowegoZnak"/>
    <w:unhideWhenUsed/>
    <w:rsid w:val="008E5DF8"/>
    <w:pPr>
      <w:spacing w:after="0" w:line="240" w:lineRule="auto"/>
    </w:pPr>
    <w:rPr>
      <w:sz w:val="20"/>
      <w:szCs w:val="20"/>
    </w:rPr>
  </w:style>
  <w:style w:type="character" w:customStyle="1" w:styleId="TekstprzypisukocowegoZnak">
    <w:name w:val="Tekst przypisu końcowego Znak"/>
    <w:link w:val="Tekstprzypisukocowego"/>
    <w:rsid w:val="008E5DF8"/>
    <w:rPr>
      <w:sz w:val="20"/>
      <w:szCs w:val="20"/>
    </w:rPr>
  </w:style>
  <w:style w:type="character" w:styleId="Odwoanieprzypisukocowego">
    <w:name w:val="endnote reference"/>
    <w:uiPriority w:val="99"/>
    <w:semiHidden/>
    <w:unhideWhenUsed/>
    <w:rsid w:val="008E5DF8"/>
    <w:rPr>
      <w:vertAlign w:val="superscript"/>
    </w:rPr>
  </w:style>
  <w:style w:type="paragraph" w:customStyle="1" w:styleId="Style1">
    <w:name w:val="Style1"/>
    <w:basedOn w:val="Normalny"/>
    <w:link w:val="Style1Char"/>
    <w:qFormat/>
    <w:rsid w:val="002E6089"/>
    <w:pPr>
      <w:jc w:val="both"/>
    </w:pPr>
  </w:style>
  <w:style w:type="character" w:customStyle="1" w:styleId="Style1Char">
    <w:name w:val="Style1 Char"/>
    <w:basedOn w:val="Domylnaczcionkaakapitu"/>
    <w:link w:val="Style1"/>
    <w:rsid w:val="002E6089"/>
  </w:style>
  <w:style w:type="paragraph" w:styleId="Tekstdymka">
    <w:name w:val="Balloon Text"/>
    <w:basedOn w:val="Normalny"/>
    <w:link w:val="TekstdymkaZnak"/>
    <w:uiPriority w:val="99"/>
    <w:semiHidden/>
    <w:unhideWhenUsed/>
    <w:rsid w:val="002F5438"/>
    <w:pPr>
      <w:spacing w:after="0" w:line="240" w:lineRule="auto"/>
    </w:pPr>
    <w:rPr>
      <w:rFonts w:ascii="Tahoma" w:hAnsi="Tahoma"/>
      <w:sz w:val="16"/>
      <w:szCs w:val="16"/>
    </w:rPr>
  </w:style>
  <w:style w:type="character" w:customStyle="1" w:styleId="TekstdymkaZnak">
    <w:name w:val="Tekst dymka Znak"/>
    <w:link w:val="Tekstdymka"/>
    <w:uiPriority w:val="99"/>
    <w:semiHidden/>
    <w:rsid w:val="002F5438"/>
    <w:rPr>
      <w:rFonts w:ascii="Tahoma" w:hAnsi="Tahoma" w:cs="Tahoma"/>
      <w:sz w:val="16"/>
      <w:szCs w:val="16"/>
    </w:rPr>
  </w:style>
  <w:style w:type="paragraph" w:customStyle="1" w:styleId="Default">
    <w:name w:val="Default"/>
    <w:rsid w:val="00FF334A"/>
    <w:pPr>
      <w:autoSpaceDE w:val="0"/>
      <w:autoSpaceDN w:val="0"/>
      <w:adjustRightInd w:val="0"/>
    </w:pPr>
    <w:rPr>
      <w:rFonts w:ascii="Arial" w:hAnsi="Arial" w:cs="Arial"/>
      <w:color w:val="000000"/>
      <w:sz w:val="24"/>
      <w:szCs w:val="24"/>
    </w:rPr>
  </w:style>
  <w:style w:type="character" w:styleId="Hipercze">
    <w:name w:val="Hyperlink"/>
    <w:uiPriority w:val="99"/>
    <w:rsid w:val="00025142"/>
    <w:rPr>
      <w:color w:val="0000FF"/>
      <w:u w:val="single"/>
    </w:rPr>
  </w:style>
  <w:style w:type="character" w:styleId="Pogrubienie">
    <w:name w:val="Strong"/>
    <w:uiPriority w:val="22"/>
    <w:qFormat/>
    <w:rsid w:val="00EB7A88"/>
    <w:rPr>
      <w:b/>
      <w:bCs/>
    </w:rPr>
  </w:style>
  <w:style w:type="paragraph" w:styleId="Nagwek">
    <w:name w:val="header"/>
    <w:basedOn w:val="Normalny"/>
    <w:link w:val="NagwekZnak"/>
    <w:uiPriority w:val="99"/>
    <w:unhideWhenUsed/>
    <w:rsid w:val="008B0F9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8B0F96"/>
  </w:style>
  <w:style w:type="paragraph" w:styleId="Stopka">
    <w:name w:val="footer"/>
    <w:basedOn w:val="Normalny"/>
    <w:link w:val="StopkaZnak"/>
    <w:uiPriority w:val="99"/>
    <w:unhideWhenUsed/>
    <w:rsid w:val="008B0F9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8B0F96"/>
  </w:style>
  <w:style w:type="character" w:styleId="Odwoaniedokomentarza">
    <w:name w:val="annotation reference"/>
    <w:unhideWhenUsed/>
    <w:rsid w:val="00C42E11"/>
    <w:rPr>
      <w:sz w:val="16"/>
      <w:szCs w:val="16"/>
    </w:rPr>
  </w:style>
  <w:style w:type="paragraph" w:styleId="Tekstkomentarza">
    <w:name w:val="annotation text"/>
    <w:basedOn w:val="Normalny"/>
    <w:link w:val="TekstkomentarzaZnak"/>
    <w:unhideWhenUsed/>
    <w:rsid w:val="00C42E11"/>
    <w:pPr>
      <w:spacing w:line="240" w:lineRule="auto"/>
    </w:pPr>
    <w:rPr>
      <w:sz w:val="20"/>
      <w:szCs w:val="20"/>
    </w:rPr>
  </w:style>
  <w:style w:type="character" w:customStyle="1" w:styleId="TekstkomentarzaZnak">
    <w:name w:val="Tekst komentarza Znak"/>
    <w:link w:val="Tekstkomentarza"/>
    <w:rsid w:val="00C42E11"/>
    <w:rPr>
      <w:sz w:val="20"/>
      <w:szCs w:val="20"/>
    </w:rPr>
  </w:style>
  <w:style w:type="paragraph" w:styleId="Tematkomentarza">
    <w:name w:val="annotation subject"/>
    <w:basedOn w:val="Tekstkomentarza"/>
    <w:next w:val="Tekstkomentarza"/>
    <w:link w:val="TematkomentarzaZnak"/>
    <w:uiPriority w:val="99"/>
    <w:semiHidden/>
    <w:unhideWhenUsed/>
    <w:rsid w:val="00C42E11"/>
    <w:rPr>
      <w:b/>
      <w:bCs/>
    </w:rPr>
  </w:style>
  <w:style w:type="character" w:customStyle="1" w:styleId="TematkomentarzaZnak">
    <w:name w:val="Temat komentarza Znak"/>
    <w:link w:val="Tematkomentarza"/>
    <w:uiPriority w:val="99"/>
    <w:semiHidden/>
    <w:rsid w:val="00C42E11"/>
    <w:rPr>
      <w:b/>
      <w:bCs/>
      <w:sz w:val="20"/>
      <w:szCs w:val="20"/>
    </w:rPr>
  </w:style>
  <w:style w:type="character" w:customStyle="1" w:styleId="Nagwek1Znak">
    <w:name w:val="Nagłówek 1 Znak"/>
    <w:uiPriority w:val="9"/>
    <w:rsid w:val="006510EC"/>
    <w:rPr>
      <w:rFonts w:ascii="Cambria" w:eastAsia="Times New Roman" w:hAnsi="Cambria" w:cs="Times New Roman"/>
      <w:b/>
      <w:bCs/>
      <w:color w:val="365F91"/>
      <w:sz w:val="28"/>
      <w:szCs w:val="28"/>
    </w:rPr>
  </w:style>
  <w:style w:type="paragraph" w:styleId="Nagwekspisutreci">
    <w:name w:val="TOC Heading"/>
    <w:basedOn w:val="Nagwek1"/>
    <w:next w:val="Normalny"/>
    <w:uiPriority w:val="39"/>
    <w:qFormat/>
    <w:rsid w:val="004F6334"/>
    <w:pPr>
      <w:keepLines/>
      <w:numPr>
        <w:numId w:val="0"/>
      </w:numPr>
      <w:spacing w:before="480" w:line="276" w:lineRule="auto"/>
      <w:outlineLvl w:val="9"/>
    </w:pPr>
    <w:rPr>
      <w:rFonts w:eastAsia="Times New Roman"/>
      <w:kern w:val="0"/>
      <w:sz w:val="28"/>
      <w:szCs w:val="28"/>
      <w:lang w:eastAsia="en-US"/>
    </w:rPr>
  </w:style>
  <w:style w:type="paragraph" w:styleId="Spistreci1">
    <w:name w:val="toc 1"/>
    <w:basedOn w:val="Normalny"/>
    <w:next w:val="Normalny"/>
    <w:autoRedefine/>
    <w:uiPriority w:val="39"/>
    <w:unhideWhenUsed/>
    <w:rsid w:val="002920ED"/>
    <w:pPr>
      <w:tabs>
        <w:tab w:val="left" w:pos="284"/>
        <w:tab w:val="right" w:leader="dot" w:pos="9639"/>
      </w:tabs>
      <w:spacing w:after="100" w:line="240" w:lineRule="auto"/>
      <w:jc w:val="both"/>
    </w:pPr>
    <w:rPr>
      <w:b/>
      <w:bCs/>
      <w:noProof/>
    </w:rPr>
  </w:style>
  <w:style w:type="paragraph" w:styleId="Spistreci2">
    <w:name w:val="toc 2"/>
    <w:basedOn w:val="Normalny"/>
    <w:next w:val="Normalny"/>
    <w:autoRedefine/>
    <w:uiPriority w:val="39"/>
    <w:unhideWhenUsed/>
    <w:rsid w:val="002920ED"/>
    <w:pPr>
      <w:tabs>
        <w:tab w:val="left" w:pos="426"/>
        <w:tab w:val="left" w:pos="709"/>
        <w:tab w:val="right" w:leader="dot" w:pos="9639"/>
      </w:tabs>
      <w:spacing w:after="100"/>
    </w:pPr>
  </w:style>
  <w:style w:type="paragraph" w:styleId="Spistreci3">
    <w:name w:val="toc 3"/>
    <w:basedOn w:val="Normalny"/>
    <w:next w:val="Normalny"/>
    <w:autoRedefine/>
    <w:uiPriority w:val="39"/>
    <w:unhideWhenUsed/>
    <w:rsid w:val="002A3434"/>
    <w:pPr>
      <w:tabs>
        <w:tab w:val="left" w:pos="709"/>
        <w:tab w:val="right" w:leader="dot" w:pos="9639"/>
      </w:tabs>
      <w:spacing w:after="100" w:line="240" w:lineRule="auto"/>
      <w:ind w:left="440" w:hanging="440"/>
    </w:pPr>
  </w:style>
  <w:style w:type="table" w:styleId="Tabela-Siatka">
    <w:name w:val="Table Grid"/>
    <w:basedOn w:val="Standardowy"/>
    <w:uiPriority w:val="59"/>
    <w:rsid w:val="0090034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uiPriority w:val="99"/>
    <w:semiHidden/>
    <w:unhideWhenUsed/>
    <w:rsid w:val="00246851"/>
    <w:rPr>
      <w:color w:val="800080"/>
      <w:u w:val="single"/>
    </w:rPr>
  </w:style>
  <w:style w:type="paragraph" w:styleId="Poprawka">
    <w:name w:val="Revision"/>
    <w:hidden/>
    <w:uiPriority w:val="99"/>
    <w:semiHidden/>
    <w:rsid w:val="00F67FDE"/>
    <w:rPr>
      <w:sz w:val="22"/>
      <w:szCs w:val="22"/>
    </w:rPr>
  </w:style>
  <w:style w:type="paragraph" w:styleId="Legenda">
    <w:name w:val="caption"/>
    <w:aliases w:val="Podpis nad obiektem,Podpis nad obiektem Znak,Podpis pod rysunkiem,Nagłówek Tabeli,Nag3ówek Tabeli,Tabela nr,Legenda Znak,Legenda Znak Znak Znak Znak Znak,Legenda Znak Znak Znak,Legenda Znak Znak,Legenda Znak Znak Znak Znak,DS Podpis pod obiektem"/>
    <w:basedOn w:val="Normalny"/>
    <w:next w:val="Normalny"/>
    <w:link w:val="LegendaZnak1"/>
    <w:uiPriority w:val="99"/>
    <w:qFormat/>
    <w:rsid w:val="00386563"/>
    <w:pPr>
      <w:keepNext/>
      <w:spacing w:after="0" w:line="240" w:lineRule="auto"/>
    </w:pPr>
    <w:rPr>
      <w:rFonts w:ascii="Trebuchet MS" w:hAnsi="Trebuchet MS"/>
      <w:bCs/>
      <w:sz w:val="20"/>
      <w:szCs w:val="18"/>
    </w:rPr>
  </w:style>
  <w:style w:type="paragraph" w:customStyle="1" w:styleId="Tekstcigy">
    <w:name w:val="Tekst ciągły"/>
    <w:basedOn w:val="Normalny"/>
    <w:rsid w:val="00592999"/>
    <w:pPr>
      <w:widowControl w:val="0"/>
      <w:suppressAutoHyphens/>
      <w:spacing w:after="0" w:line="360" w:lineRule="auto"/>
      <w:jc w:val="both"/>
    </w:pPr>
    <w:rPr>
      <w:rFonts w:ascii="Trebuchet MS" w:eastAsia="Lucida Sans Unicode" w:hAnsi="Trebuchet MS"/>
      <w:kern w:val="1"/>
      <w:sz w:val="20"/>
      <w:szCs w:val="20"/>
    </w:rPr>
  </w:style>
  <w:style w:type="paragraph" w:customStyle="1" w:styleId="Tytu1stopnia">
    <w:name w:val="Tytuł 1 stopnia"/>
    <w:basedOn w:val="Tekstcigy"/>
    <w:next w:val="Tekstcigy"/>
    <w:rsid w:val="00592999"/>
    <w:pPr>
      <w:spacing w:after="283"/>
      <w:outlineLvl w:val="0"/>
    </w:pPr>
    <w:rPr>
      <w:b/>
      <w:bCs/>
      <w:caps/>
      <w:sz w:val="26"/>
      <w:szCs w:val="24"/>
    </w:rPr>
  </w:style>
  <w:style w:type="paragraph" w:styleId="Spisilustracji">
    <w:name w:val="table of figures"/>
    <w:basedOn w:val="Normalny"/>
    <w:next w:val="Normalny"/>
    <w:uiPriority w:val="99"/>
    <w:unhideWhenUsed/>
    <w:rsid w:val="00281797"/>
    <w:pPr>
      <w:spacing w:after="0"/>
    </w:pPr>
  </w:style>
  <w:style w:type="paragraph" w:customStyle="1" w:styleId="Tekstpodstawowy21">
    <w:name w:val="Tekst podstawowy 21"/>
    <w:basedOn w:val="Normalny"/>
    <w:rsid w:val="00FB0165"/>
    <w:pPr>
      <w:widowControl w:val="0"/>
      <w:overflowPunct w:val="0"/>
      <w:autoSpaceDE w:val="0"/>
      <w:autoSpaceDN w:val="0"/>
      <w:adjustRightInd w:val="0"/>
      <w:spacing w:after="0" w:line="240" w:lineRule="auto"/>
      <w:textAlignment w:val="baseline"/>
    </w:pPr>
    <w:rPr>
      <w:rFonts w:ascii="Times New Roman" w:hAnsi="Times New Roman"/>
      <w:sz w:val="24"/>
      <w:szCs w:val="20"/>
    </w:rPr>
  </w:style>
  <w:style w:type="paragraph" w:styleId="Tekstpodstawowy">
    <w:name w:val="Body Text"/>
    <w:aliases w:val="Regulacje,definicje,moj body text,Body Text Char1,Body Text Char Char1,Body Text Char2 Char Char,Body Text Char Char1 Char Char,Body Text Char2 Char Char Char Char,Body Text Char1 Char Char Char Char Char,bt,b,block style, Znak, Znak1"/>
    <w:basedOn w:val="Normalny"/>
    <w:link w:val="TekstpodstawowyZnak"/>
    <w:rsid w:val="0050302A"/>
    <w:pPr>
      <w:spacing w:after="120" w:line="360" w:lineRule="auto"/>
      <w:jc w:val="both"/>
    </w:pPr>
    <w:rPr>
      <w:rFonts w:ascii="Courier New" w:eastAsia="Verdana" w:hAnsi="Courier New"/>
      <w:sz w:val="20"/>
      <w:szCs w:val="20"/>
    </w:rPr>
  </w:style>
  <w:style w:type="character" w:customStyle="1" w:styleId="TekstpodstawowyZnak">
    <w:name w:val="Tekst podstawowy Znak"/>
    <w:aliases w:val="Regulacje Znak,definicje Znak,moj body text Znak,Body Text Char1 Znak,Body Text Char Char1 Znak,Body Text Char2 Char Char Znak,Body Text Char Char1 Char Char Znak,Body Text Char2 Char Char Char Char Znak,bt Znak,b Znak, Znak Znak"/>
    <w:link w:val="Tekstpodstawowy"/>
    <w:rsid w:val="0050302A"/>
    <w:rPr>
      <w:rFonts w:ascii="Courier New" w:eastAsia="Verdana" w:hAnsi="Courier New" w:cs="Verdana"/>
    </w:rPr>
  </w:style>
  <w:style w:type="paragraph" w:customStyle="1" w:styleId="Teksttabeli">
    <w:name w:val="Tekst tabeli"/>
    <w:basedOn w:val="Tekstpodstawowy"/>
    <w:rsid w:val="0050302A"/>
    <w:pPr>
      <w:spacing w:after="0" w:line="240" w:lineRule="auto"/>
    </w:pPr>
    <w:rPr>
      <w:sz w:val="18"/>
      <w:szCs w:val="18"/>
    </w:rPr>
  </w:style>
  <w:style w:type="paragraph" w:customStyle="1" w:styleId="Tekspodstawowypogrubiony">
    <w:name w:val="Teks podstawowy_pogrubiony"/>
    <w:basedOn w:val="Tekstpodstawowy"/>
    <w:rsid w:val="0050302A"/>
    <w:rPr>
      <w:b/>
    </w:rPr>
  </w:style>
  <w:style w:type="paragraph" w:customStyle="1" w:styleId="Subowy">
    <w:name w:val="Służbowy"/>
    <w:basedOn w:val="Tekstpodstawowyzwciciem2"/>
    <w:rsid w:val="0050302A"/>
    <w:pPr>
      <w:spacing w:line="360" w:lineRule="auto"/>
      <w:ind w:left="680" w:hanging="680"/>
      <w:jc w:val="both"/>
    </w:pPr>
    <w:rPr>
      <w:rFonts w:ascii="Courier New" w:eastAsia="Times New Roman" w:hAnsi="Courier New"/>
    </w:rPr>
  </w:style>
  <w:style w:type="paragraph" w:styleId="Tekstpodstawowyzwciciem2">
    <w:name w:val="Body Text First Indent 2"/>
    <w:basedOn w:val="Tekstpodstawowywcity"/>
    <w:link w:val="Tekstpodstawowyzwciciem2Znak"/>
    <w:uiPriority w:val="99"/>
    <w:unhideWhenUsed/>
    <w:rsid w:val="0050302A"/>
    <w:pPr>
      <w:spacing w:after="0"/>
      <w:ind w:left="360" w:firstLine="360"/>
    </w:pPr>
  </w:style>
  <w:style w:type="paragraph" w:styleId="Tekstpodstawowywcity">
    <w:name w:val="Body Text Indent"/>
    <w:basedOn w:val="Normalny"/>
    <w:link w:val="TekstpodstawowywcityZnak"/>
    <w:uiPriority w:val="99"/>
    <w:unhideWhenUsed/>
    <w:rsid w:val="0050302A"/>
    <w:pPr>
      <w:spacing w:after="120" w:line="240" w:lineRule="auto"/>
      <w:ind w:left="283"/>
    </w:pPr>
    <w:rPr>
      <w:rFonts w:ascii="Verdana" w:eastAsia="Verdana" w:hAnsi="Verdana"/>
      <w:sz w:val="24"/>
      <w:szCs w:val="24"/>
    </w:rPr>
  </w:style>
  <w:style w:type="character" w:customStyle="1" w:styleId="TekstpodstawowywcityZnak">
    <w:name w:val="Tekst podstawowy wcięty Znak"/>
    <w:link w:val="Tekstpodstawowywcity"/>
    <w:uiPriority w:val="99"/>
    <w:rsid w:val="0050302A"/>
    <w:rPr>
      <w:rFonts w:ascii="Verdana" w:eastAsia="Verdana" w:hAnsi="Verdana" w:cs="Verdana"/>
      <w:sz w:val="24"/>
      <w:szCs w:val="24"/>
    </w:rPr>
  </w:style>
  <w:style w:type="character" w:customStyle="1" w:styleId="Tekstpodstawowyzwciciem2Znak">
    <w:name w:val="Tekst podstawowy z wcięciem 2 Znak"/>
    <w:link w:val="Tekstpodstawowyzwciciem2"/>
    <w:uiPriority w:val="99"/>
    <w:rsid w:val="0050302A"/>
    <w:rPr>
      <w:rFonts w:ascii="Verdana" w:eastAsia="Verdana" w:hAnsi="Verdana" w:cs="Verdana"/>
      <w:sz w:val="24"/>
      <w:szCs w:val="24"/>
    </w:rPr>
  </w:style>
  <w:style w:type="paragraph" w:customStyle="1" w:styleId="Legenda2">
    <w:name w:val="Legenda2"/>
    <w:basedOn w:val="Normalny"/>
    <w:next w:val="Normalny"/>
    <w:rsid w:val="0050302A"/>
    <w:pPr>
      <w:suppressAutoHyphens/>
      <w:spacing w:after="0" w:line="240" w:lineRule="auto"/>
    </w:pPr>
    <w:rPr>
      <w:rFonts w:ascii="Courier New" w:eastAsia="Verdana" w:hAnsi="Courier New" w:cs="Verdana"/>
      <w:b/>
      <w:bCs/>
      <w:sz w:val="18"/>
      <w:szCs w:val="18"/>
      <w:lang w:eastAsia="ar-SA"/>
    </w:rPr>
  </w:style>
  <w:style w:type="paragraph" w:customStyle="1" w:styleId="Tabela">
    <w:name w:val="Tabela"/>
    <w:basedOn w:val="Normalny"/>
    <w:rsid w:val="0050302A"/>
    <w:pPr>
      <w:widowControl w:val="0"/>
      <w:suppressAutoHyphens/>
      <w:overflowPunct w:val="0"/>
      <w:autoSpaceDE w:val="0"/>
      <w:spacing w:before="60" w:after="60" w:line="360" w:lineRule="auto"/>
      <w:jc w:val="center"/>
      <w:textAlignment w:val="baseline"/>
    </w:pPr>
    <w:rPr>
      <w:rFonts w:ascii="Courier New" w:hAnsi="Courier New"/>
      <w:sz w:val="20"/>
      <w:szCs w:val="20"/>
      <w:lang w:eastAsia="ar-SA"/>
    </w:rPr>
  </w:style>
  <w:style w:type="paragraph" w:customStyle="1" w:styleId="Tabelanagwek">
    <w:name w:val="Tabela nagłówek"/>
    <w:basedOn w:val="Normalny"/>
    <w:rsid w:val="0050302A"/>
    <w:pPr>
      <w:shd w:val="clear" w:color="auto" w:fill="FFFFFF"/>
      <w:suppressAutoHyphens/>
      <w:spacing w:after="120" w:line="360" w:lineRule="auto"/>
      <w:ind w:right="-83"/>
      <w:jc w:val="center"/>
    </w:pPr>
    <w:rPr>
      <w:rFonts w:ascii="Arial Narrow" w:hAnsi="Arial Narrow" w:cs="Arial"/>
      <w:b/>
      <w:bCs/>
      <w:sz w:val="20"/>
      <w:lang w:eastAsia="ar-SA"/>
    </w:rPr>
  </w:style>
  <w:style w:type="paragraph" w:styleId="NormalnyWeb">
    <w:name w:val="Normal (Web)"/>
    <w:basedOn w:val="Normalny"/>
    <w:uiPriority w:val="99"/>
    <w:unhideWhenUsed/>
    <w:rsid w:val="0050302A"/>
    <w:pPr>
      <w:spacing w:before="100" w:beforeAutospacing="1" w:after="100" w:afterAutospacing="1" w:line="240" w:lineRule="auto"/>
    </w:pPr>
    <w:rPr>
      <w:rFonts w:ascii="Times New Roman" w:hAnsi="Times New Roman"/>
      <w:sz w:val="24"/>
      <w:szCs w:val="24"/>
    </w:rPr>
  </w:style>
  <w:style w:type="character" w:styleId="Uwydatnienie">
    <w:name w:val="Emphasis"/>
    <w:uiPriority w:val="20"/>
    <w:qFormat/>
    <w:rsid w:val="0050302A"/>
    <w:rPr>
      <w:i/>
      <w:iCs/>
    </w:rPr>
  </w:style>
  <w:style w:type="paragraph" w:styleId="Tekstprzypisudolnego">
    <w:name w:val="footnote text"/>
    <w:basedOn w:val="Normalny"/>
    <w:link w:val="TekstprzypisudolnegoZnak"/>
    <w:uiPriority w:val="99"/>
    <w:unhideWhenUsed/>
    <w:rsid w:val="0050302A"/>
    <w:pPr>
      <w:spacing w:after="0" w:line="240" w:lineRule="auto"/>
    </w:pPr>
    <w:rPr>
      <w:rFonts w:ascii="Verdana" w:eastAsia="Verdana" w:hAnsi="Verdana"/>
      <w:sz w:val="20"/>
      <w:szCs w:val="20"/>
    </w:rPr>
  </w:style>
  <w:style w:type="character" w:customStyle="1" w:styleId="TekstprzypisudolnegoZnak">
    <w:name w:val="Tekst przypisu dolnego Znak"/>
    <w:link w:val="Tekstprzypisudolnego"/>
    <w:uiPriority w:val="99"/>
    <w:rsid w:val="0050302A"/>
    <w:rPr>
      <w:rFonts w:ascii="Verdana" w:eastAsia="Verdana" w:hAnsi="Verdana" w:cs="Verdana"/>
      <w:sz w:val="20"/>
      <w:szCs w:val="20"/>
    </w:rPr>
  </w:style>
  <w:style w:type="character" w:styleId="Odwoanieprzypisudolnego">
    <w:name w:val="footnote reference"/>
    <w:aliases w:val="Odwo³anie przypisu"/>
    <w:uiPriority w:val="99"/>
    <w:semiHidden/>
    <w:unhideWhenUsed/>
    <w:rsid w:val="0050302A"/>
    <w:rPr>
      <w:vertAlign w:val="superscript"/>
    </w:rPr>
  </w:style>
  <w:style w:type="character" w:customStyle="1" w:styleId="apple-style-span">
    <w:name w:val="apple-style-span"/>
    <w:basedOn w:val="Domylnaczcionkaakapitu"/>
    <w:rsid w:val="0050302A"/>
  </w:style>
  <w:style w:type="paragraph" w:customStyle="1" w:styleId="level1">
    <w:name w:val="level1"/>
    <w:basedOn w:val="Normalny"/>
    <w:rsid w:val="00CA39A0"/>
    <w:pPr>
      <w:spacing w:before="100" w:beforeAutospacing="1" w:after="100" w:afterAutospacing="1" w:line="240" w:lineRule="auto"/>
    </w:pPr>
    <w:rPr>
      <w:rFonts w:ascii="Times New Roman" w:hAnsi="Times New Roman"/>
      <w:sz w:val="24"/>
      <w:szCs w:val="24"/>
    </w:rPr>
  </w:style>
  <w:style w:type="paragraph" w:styleId="Tekstpodstawowywcity2">
    <w:name w:val="Body Text Indent 2"/>
    <w:basedOn w:val="Normalny"/>
    <w:link w:val="Tekstpodstawowywcity2Znak"/>
    <w:uiPriority w:val="99"/>
    <w:unhideWhenUsed/>
    <w:rsid w:val="00CA39A0"/>
    <w:pPr>
      <w:spacing w:after="120" w:line="480" w:lineRule="auto"/>
      <w:ind w:left="283"/>
    </w:pPr>
  </w:style>
  <w:style w:type="character" w:customStyle="1" w:styleId="Tekstpodstawowywcity2Znak">
    <w:name w:val="Tekst podstawowy wcięty 2 Znak"/>
    <w:basedOn w:val="Domylnaczcionkaakapitu"/>
    <w:link w:val="Tekstpodstawowywcity2"/>
    <w:uiPriority w:val="99"/>
    <w:rsid w:val="00CA39A0"/>
  </w:style>
  <w:style w:type="paragraph" w:styleId="Tekstpodstawowywcity3">
    <w:name w:val="Body Text Indent 3"/>
    <w:basedOn w:val="Normalny"/>
    <w:link w:val="Tekstpodstawowywcity3Znak"/>
    <w:uiPriority w:val="99"/>
    <w:unhideWhenUsed/>
    <w:rsid w:val="00CA39A0"/>
    <w:pPr>
      <w:spacing w:after="120"/>
      <w:ind w:left="283"/>
    </w:pPr>
    <w:rPr>
      <w:sz w:val="16"/>
      <w:szCs w:val="16"/>
    </w:rPr>
  </w:style>
  <w:style w:type="character" w:customStyle="1" w:styleId="Tekstpodstawowywcity3Znak">
    <w:name w:val="Tekst podstawowy wcięty 3 Znak"/>
    <w:link w:val="Tekstpodstawowywcity3"/>
    <w:uiPriority w:val="99"/>
    <w:rsid w:val="00CA39A0"/>
    <w:rPr>
      <w:sz w:val="16"/>
      <w:szCs w:val="16"/>
    </w:rPr>
  </w:style>
  <w:style w:type="paragraph" w:styleId="Tekstpodstawowy3">
    <w:name w:val="Body Text 3"/>
    <w:basedOn w:val="Normalny"/>
    <w:link w:val="Tekstpodstawowy3Znak"/>
    <w:uiPriority w:val="99"/>
    <w:semiHidden/>
    <w:unhideWhenUsed/>
    <w:rsid w:val="00CA39A0"/>
    <w:pPr>
      <w:spacing w:after="120"/>
    </w:pPr>
    <w:rPr>
      <w:sz w:val="16"/>
      <w:szCs w:val="16"/>
    </w:rPr>
  </w:style>
  <w:style w:type="character" w:customStyle="1" w:styleId="Tekstpodstawowy3Znak">
    <w:name w:val="Tekst podstawowy 3 Znak"/>
    <w:link w:val="Tekstpodstawowy3"/>
    <w:uiPriority w:val="99"/>
    <w:semiHidden/>
    <w:rsid w:val="00CA39A0"/>
    <w:rPr>
      <w:sz w:val="16"/>
      <w:szCs w:val="16"/>
    </w:rPr>
  </w:style>
  <w:style w:type="character" w:customStyle="1" w:styleId="Tytu1">
    <w:name w:val="Tytuł1"/>
    <w:basedOn w:val="Domylnaczcionkaakapitu"/>
    <w:rsid w:val="00CA39A0"/>
  </w:style>
  <w:style w:type="paragraph" w:styleId="Tytu">
    <w:name w:val="Title"/>
    <w:basedOn w:val="Normalny"/>
    <w:next w:val="Normalny"/>
    <w:link w:val="TytuZnak"/>
    <w:uiPriority w:val="10"/>
    <w:qFormat/>
    <w:rsid w:val="00CA39A0"/>
    <w:pPr>
      <w:pBdr>
        <w:bottom w:val="single" w:sz="8" w:space="4" w:color="4F81BD"/>
      </w:pBdr>
      <w:spacing w:after="300" w:line="240" w:lineRule="auto"/>
      <w:contextualSpacing/>
    </w:pPr>
    <w:rPr>
      <w:rFonts w:ascii="Cambria" w:hAnsi="Cambria"/>
      <w:color w:val="17365D"/>
      <w:spacing w:val="5"/>
      <w:kern w:val="28"/>
      <w:sz w:val="52"/>
      <w:szCs w:val="52"/>
    </w:rPr>
  </w:style>
  <w:style w:type="character" w:customStyle="1" w:styleId="TytuZnak">
    <w:name w:val="Tytuł Znak"/>
    <w:link w:val="Tytu"/>
    <w:uiPriority w:val="10"/>
    <w:rsid w:val="00CA39A0"/>
    <w:rPr>
      <w:rFonts w:ascii="Cambria" w:eastAsia="Times New Roman" w:hAnsi="Cambria" w:cs="Times New Roman"/>
      <w:color w:val="17365D"/>
      <w:spacing w:val="5"/>
      <w:kern w:val="28"/>
      <w:sz w:val="52"/>
      <w:szCs w:val="52"/>
    </w:rPr>
  </w:style>
  <w:style w:type="character" w:customStyle="1" w:styleId="fontstyle14">
    <w:name w:val="fontstyle14"/>
    <w:basedOn w:val="Domylnaczcionkaakapitu"/>
    <w:rsid w:val="002C6731"/>
  </w:style>
  <w:style w:type="character" w:customStyle="1" w:styleId="fontstyle15">
    <w:name w:val="fontstyle15"/>
    <w:basedOn w:val="Domylnaczcionkaakapitu"/>
    <w:rsid w:val="000161F8"/>
  </w:style>
  <w:style w:type="character" w:styleId="Tekstzastpczy">
    <w:name w:val="Placeholder Text"/>
    <w:uiPriority w:val="99"/>
    <w:semiHidden/>
    <w:rsid w:val="001E62E4"/>
    <w:rPr>
      <w:color w:val="808080"/>
    </w:rPr>
  </w:style>
  <w:style w:type="paragraph" w:styleId="Lista2">
    <w:name w:val="List 2"/>
    <w:basedOn w:val="Normalny"/>
    <w:uiPriority w:val="99"/>
    <w:unhideWhenUsed/>
    <w:rsid w:val="00901D1B"/>
    <w:pPr>
      <w:ind w:left="566" w:hanging="283"/>
      <w:contextualSpacing/>
    </w:pPr>
  </w:style>
  <w:style w:type="paragraph" w:styleId="Zwrotgrzecznociowy">
    <w:name w:val="Salutation"/>
    <w:basedOn w:val="Normalny"/>
    <w:next w:val="Normalny"/>
    <w:link w:val="ZwrotgrzecznociowyZnak"/>
    <w:uiPriority w:val="99"/>
    <w:unhideWhenUsed/>
    <w:rsid w:val="00901D1B"/>
  </w:style>
  <w:style w:type="character" w:customStyle="1" w:styleId="ZwrotgrzecznociowyZnak">
    <w:name w:val="Zwrot grzecznościowy Znak"/>
    <w:basedOn w:val="Domylnaczcionkaakapitu"/>
    <w:link w:val="Zwrotgrzecznociowy"/>
    <w:uiPriority w:val="99"/>
    <w:rsid w:val="00901D1B"/>
  </w:style>
  <w:style w:type="paragraph" w:styleId="Listapunktowana2">
    <w:name w:val="List Bullet 2"/>
    <w:basedOn w:val="Normalny"/>
    <w:uiPriority w:val="99"/>
    <w:unhideWhenUsed/>
    <w:rsid w:val="00901D1B"/>
    <w:pPr>
      <w:numPr>
        <w:numId w:val="1"/>
      </w:numPr>
      <w:contextualSpacing/>
    </w:pPr>
  </w:style>
  <w:style w:type="paragraph" w:styleId="Tekstpodstawowyzwciciem">
    <w:name w:val="Body Text First Indent"/>
    <w:basedOn w:val="Tekstpodstawowy"/>
    <w:link w:val="TekstpodstawowyzwciciemZnak"/>
    <w:uiPriority w:val="99"/>
    <w:unhideWhenUsed/>
    <w:rsid w:val="00901D1B"/>
    <w:pPr>
      <w:spacing w:after="200" w:line="276" w:lineRule="auto"/>
      <w:ind w:firstLine="360"/>
      <w:jc w:val="left"/>
    </w:pPr>
  </w:style>
  <w:style w:type="character" w:customStyle="1" w:styleId="TekstpodstawowyzwciciemZnak">
    <w:name w:val="Tekst podstawowy z wcięciem Znak"/>
    <w:link w:val="Tekstpodstawowyzwciciem"/>
    <w:uiPriority w:val="99"/>
    <w:rsid w:val="00901D1B"/>
    <w:rPr>
      <w:rFonts w:ascii="Courier New" w:eastAsia="Verdana" w:hAnsi="Courier New" w:cs="Verdana"/>
    </w:rPr>
  </w:style>
  <w:style w:type="character" w:customStyle="1" w:styleId="st1">
    <w:name w:val="st1"/>
    <w:basedOn w:val="Domylnaczcionkaakapitu"/>
    <w:rsid w:val="00901D1B"/>
  </w:style>
  <w:style w:type="character" w:customStyle="1" w:styleId="rvts10">
    <w:name w:val="rvts10"/>
    <w:rsid w:val="00901D1B"/>
    <w:rPr>
      <w:rFonts w:ascii="Tahoma" w:hAnsi="Tahoma" w:cs="Tahoma" w:hint="default"/>
      <w:sz w:val="16"/>
      <w:szCs w:val="16"/>
    </w:rPr>
  </w:style>
  <w:style w:type="character" w:customStyle="1" w:styleId="rvts11">
    <w:name w:val="rvts11"/>
    <w:rsid w:val="00901D1B"/>
    <w:rPr>
      <w:rFonts w:ascii="Times New Roman" w:hAnsi="Times New Roman" w:cs="Times New Roman" w:hint="default"/>
      <w:sz w:val="12"/>
      <w:szCs w:val="12"/>
    </w:rPr>
  </w:style>
  <w:style w:type="paragraph" w:customStyle="1" w:styleId="bulety">
    <w:name w:val="bulety"/>
    <w:basedOn w:val="Normalny"/>
    <w:rsid w:val="00DA0962"/>
    <w:pPr>
      <w:spacing w:before="60" w:after="60" w:line="360" w:lineRule="auto"/>
      <w:ind w:firstLine="510"/>
      <w:jc w:val="both"/>
    </w:pPr>
    <w:rPr>
      <w:rFonts w:ascii="Arial" w:hAnsi="Arial"/>
      <w:snapToGrid w:val="0"/>
    </w:rPr>
  </w:style>
  <w:style w:type="paragraph" w:styleId="Tekstpodstawowy2">
    <w:name w:val="Body Text 2"/>
    <w:basedOn w:val="Normalny"/>
    <w:link w:val="Tekstpodstawowy2Znak"/>
    <w:uiPriority w:val="99"/>
    <w:semiHidden/>
    <w:unhideWhenUsed/>
    <w:rsid w:val="00DA0962"/>
    <w:pPr>
      <w:spacing w:after="120" w:line="480" w:lineRule="auto"/>
    </w:pPr>
  </w:style>
  <w:style w:type="character" w:customStyle="1" w:styleId="Tekstpodstawowy2Znak">
    <w:name w:val="Tekst podstawowy 2 Znak"/>
    <w:link w:val="Tekstpodstawowy2"/>
    <w:uiPriority w:val="99"/>
    <w:semiHidden/>
    <w:rsid w:val="00DA0962"/>
    <w:rPr>
      <w:rFonts w:ascii="Calibri" w:eastAsia="Times New Roman" w:hAnsi="Calibri" w:cs="Times New Roman"/>
      <w:sz w:val="22"/>
      <w:szCs w:val="22"/>
    </w:rPr>
  </w:style>
  <w:style w:type="character" w:customStyle="1" w:styleId="apple-converted-space">
    <w:name w:val="apple-converted-space"/>
    <w:basedOn w:val="Domylnaczcionkaakapitu"/>
    <w:rsid w:val="00754D21"/>
  </w:style>
  <w:style w:type="paragraph" w:styleId="Mapadokumentu">
    <w:name w:val="Document Map"/>
    <w:basedOn w:val="Normalny"/>
    <w:link w:val="MapadokumentuZnak"/>
    <w:uiPriority w:val="99"/>
    <w:semiHidden/>
    <w:unhideWhenUsed/>
    <w:rsid w:val="001D74F7"/>
    <w:rPr>
      <w:rFonts w:ascii="Tahoma" w:hAnsi="Tahoma"/>
      <w:sz w:val="16"/>
      <w:szCs w:val="16"/>
    </w:rPr>
  </w:style>
  <w:style w:type="character" w:customStyle="1" w:styleId="MapadokumentuZnak">
    <w:name w:val="Mapa dokumentu Znak"/>
    <w:link w:val="Mapadokumentu"/>
    <w:uiPriority w:val="99"/>
    <w:semiHidden/>
    <w:rsid w:val="001D74F7"/>
    <w:rPr>
      <w:rFonts w:ascii="Tahoma" w:hAnsi="Tahoma" w:cs="Tahoma"/>
      <w:sz w:val="16"/>
      <w:szCs w:val="16"/>
    </w:rPr>
  </w:style>
  <w:style w:type="paragraph" w:customStyle="1" w:styleId="WW-Index1111111111">
    <w:name w:val="WW-Index1111111111"/>
    <w:basedOn w:val="Normalny"/>
    <w:uiPriority w:val="99"/>
    <w:rsid w:val="00825EB5"/>
    <w:pPr>
      <w:widowControl w:val="0"/>
      <w:autoSpaceDN w:val="0"/>
      <w:adjustRightInd w:val="0"/>
      <w:spacing w:after="0" w:line="240" w:lineRule="auto"/>
    </w:pPr>
    <w:rPr>
      <w:rFonts w:ascii="Times New Roman" w:hAnsi="Times New Roman"/>
      <w:sz w:val="24"/>
      <w:szCs w:val="24"/>
    </w:rPr>
  </w:style>
  <w:style w:type="paragraph" w:customStyle="1" w:styleId="TableContents">
    <w:name w:val="Table Contents"/>
    <w:basedOn w:val="Normalny"/>
    <w:rsid w:val="004A3506"/>
    <w:pPr>
      <w:widowControl w:val="0"/>
      <w:autoSpaceDN w:val="0"/>
      <w:adjustRightInd w:val="0"/>
      <w:spacing w:after="0" w:line="240" w:lineRule="auto"/>
    </w:pPr>
    <w:rPr>
      <w:rFonts w:ascii="Times New Roman" w:hAnsi="Times New Roman"/>
      <w:sz w:val="24"/>
      <w:szCs w:val="24"/>
    </w:rPr>
  </w:style>
  <w:style w:type="character" w:styleId="HTML-cytat">
    <w:name w:val="HTML Cite"/>
    <w:uiPriority w:val="99"/>
    <w:semiHidden/>
    <w:unhideWhenUsed/>
    <w:rsid w:val="007E3147"/>
    <w:rPr>
      <w:i/>
      <w:iCs/>
    </w:rPr>
  </w:style>
  <w:style w:type="paragraph" w:customStyle="1" w:styleId="K-Tekst-rozdzialu">
    <w:name w:val="K-Tekst-rozdzialu"/>
    <w:aliases w:val="SK_Tekst-rozdzialu-w,SR-Tekst-rozdzialu,K-Tekst-rozdzialu-w"/>
    <w:basedOn w:val="Normalny"/>
    <w:rsid w:val="00795E77"/>
    <w:pPr>
      <w:spacing w:after="0" w:line="240" w:lineRule="auto"/>
      <w:ind w:firstLine="284"/>
      <w:jc w:val="both"/>
    </w:pPr>
    <w:rPr>
      <w:rFonts w:ascii="Times New Roman" w:hAnsi="Times New Roman"/>
      <w:sz w:val="24"/>
      <w:szCs w:val="20"/>
    </w:rPr>
  </w:style>
  <w:style w:type="paragraph" w:customStyle="1" w:styleId="Standard">
    <w:name w:val="Standard"/>
    <w:rsid w:val="00EE56A6"/>
    <w:pPr>
      <w:widowControl w:val="0"/>
      <w:suppressAutoHyphens/>
      <w:autoSpaceDN w:val="0"/>
      <w:textAlignment w:val="baseline"/>
    </w:pPr>
    <w:rPr>
      <w:rFonts w:ascii="Times New Roman" w:eastAsia="Andale Sans UI" w:hAnsi="Times New Roman" w:cs="Tahoma"/>
      <w:kern w:val="3"/>
      <w:sz w:val="24"/>
      <w:szCs w:val="24"/>
      <w:lang w:val="en-US" w:eastAsia="en-US" w:bidi="en-US"/>
    </w:rPr>
  </w:style>
  <w:style w:type="paragraph" w:styleId="Bezodstpw">
    <w:name w:val="No Spacing"/>
    <w:qFormat/>
    <w:rsid w:val="00982DF9"/>
    <w:rPr>
      <w:rFonts w:eastAsia="Calibri"/>
      <w:sz w:val="22"/>
      <w:szCs w:val="22"/>
      <w:lang w:eastAsia="en-US"/>
    </w:rPr>
  </w:style>
  <w:style w:type="paragraph" w:customStyle="1" w:styleId="standard0">
    <w:name w:val="standard"/>
    <w:basedOn w:val="Normalny"/>
    <w:rsid w:val="00DB688C"/>
    <w:pPr>
      <w:spacing w:after="0" w:line="360" w:lineRule="auto"/>
      <w:jc w:val="both"/>
    </w:pPr>
    <w:rPr>
      <w:rFonts w:ascii="Times New Roman" w:hAnsi="Times New Roman"/>
      <w:color w:val="000000"/>
      <w:sz w:val="24"/>
      <w:szCs w:val="24"/>
    </w:rPr>
  </w:style>
  <w:style w:type="character" w:customStyle="1" w:styleId="LegendaZnak1">
    <w:name w:val="Legenda Znak1"/>
    <w:aliases w:val="Podpis nad obiektem Znak1,Podpis nad obiektem Znak Znak,Podpis pod rysunkiem Znak,Nagłówek Tabeli Znak,Nag3ówek Tabeli Znak,Tabela nr Znak,Legenda Znak Znak1,Legenda Znak Znak Znak Znak Znak Znak,Legenda Znak Znak Znak Znak1"/>
    <w:link w:val="Legenda"/>
    <w:uiPriority w:val="99"/>
    <w:rsid w:val="000C08BB"/>
    <w:rPr>
      <w:rFonts w:ascii="Trebuchet MS" w:hAnsi="Trebuchet MS"/>
      <w:bCs/>
      <w:szCs w:val="18"/>
    </w:rPr>
  </w:style>
  <w:style w:type="character" w:customStyle="1" w:styleId="Odwoaniedokomentarza1">
    <w:name w:val="Odwołanie do komentarza1"/>
    <w:rsid w:val="00B5448D"/>
    <w:rPr>
      <w:sz w:val="16"/>
      <w:szCs w:val="16"/>
    </w:rPr>
  </w:style>
  <w:style w:type="character" w:customStyle="1" w:styleId="TekstkomentarzaZnak1">
    <w:name w:val="Tekst komentarza Znak1"/>
    <w:uiPriority w:val="99"/>
    <w:semiHidden/>
    <w:rsid w:val="00B5448D"/>
    <w:rPr>
      <w:rFonts w:ascii="Calibri" w:hAnsi="Calibri"/>
      <w:lang w:eastAsia="zh-CN"/>
    </w:rPr>
  </w:style>
  <w:style w:type="character" w:customStyle="1" w:styleId="Znakiprzypiswdolnych">
    <w:name w:val="Znaki przypisów dolnych"/>
    <w:rsid w:val="00DA3C16"/>
    <w:rPr>
      <w:vertAlign w:val="superscript"/>
    </w:rPr>
  </w:style>
  <w:style w:type="paragraph" w:customStyle="1" w:styleId="ListParagraph1">
    <w:name w:val="List Paragraph1"/>
    <w:basedOn w:val="Normalny"/>
    <w:rsid w:val="004C087F"/>
    <w:pPr>
      <w:suppressAutoHyphens/>
      <w:spacing w:after="0"/>
    </w:pPr>
    <w:rPr>
      <w:rFonts w:eastAsia="Arial Unicode MS" w:cs="Tahoma"/>
      <w:kern w:val="1"/>
      <w:lang w:eastAsia="ar-SA"/>
    </w:rPr>
  </w:style>
  <w:style w:type="paragraph" w:customStyle="1" w:styleId="Zawartotabeli">
    <w:name w:val="Zawartość tabeli"/>
    <w:basedOn w:val="Normalny"/>
    <w:rsid w:val="00617E25"/>
    <w:pPr>
      <w:suppressLineNumbers/>
      <w:suppressAutoHyphens/>
      <w:overflowPunct w:val="0"/>
      <w:autoSpaceDE w:val="0"/>
      <w:spacing w:after="0" w:line="240" w:lineRule="auto"/>
      <w:textAlignment w:val="baseline"/>
    </w:pPr>
    <w:rPr>
      <w:rFonts w:ascii="Times New Roman" w:hAnsi="Times New Roman"/>
      <w:sz w:val="24"/>
      <w:szCs w:val="24"/>
      <w:lang w:eastAsia="zh-CN"/>
    </w:rPr>
  </w:style>
  <w:style w:type="paragraph" w:customStyle="1" w:styleId="Akapitzlist1">
    <w:name w:val="Akapit z listą1"/>
    <w:basedOn w:val="Normalny"/>
    <w:rsid w:val="0099721F"/>
    <w:pPr>
      <w:widowControl w:val="0"/>
      <w:suppressAutoHyphens/>
      <w:ind w:left="720"/>
      <w:contextualSpacing/>
      <w:textAlignment w:val="baseline"/>
    </w:pPr>
    <w:rPr>
      <w:rFonts w:ascii="Times New Roman" w:eastAsia="Andale Sans UI" w:hAnsi="Times New Roman" w:cs="Tahoma"/>
      <w:kern w:val="1"/>
      <w:sz w:val="24"/>
      <w:szCs w:val="24"/>
      <w:lang w:val="en-US" w:eastAsia="en-US" w:bidi="en-US"/>
    </w:rPr>
  </w:style>
  <w:style w:type="character" w:customStyle="1" w:styleId="Domylnaczcionkaakapitu1">
    <w:name w:val="Domyślna czcionka akapitu1"/>
    <w:rsid w:val="00E4756A"/>
  </w:style>
  <w:style w:type="character" w:customStyle="1" w:styleId="inline">
    <w:name w:val="inline"/>
    <w:basedOn w:val="Domylnaczcionkaakapitu"/>
    <w:rsid w:val="00516C25"/>
  </w:style>
  <w:style w:type="paragraph" w:styleId="Zwykytekst">
    <w:name w:val="Plain Text"/>
    <w:basedOn w:val="Normalny"/>
    <w:link w:val="ZwykytekstZnak"/>
    <w:uiPriority w:val="99"/>
    <w:unhideWhenUsed/>
    <w:rsid w:val="00B24226"/>
    <w:pPr>
      <w:spacing w:after="0" w:line="240" w:lineRule="auto"/>
    </w:pPr>
    <w:rPr>
      <w:rFonts w:ascii="Consolas" w:eastAsia="Calibri" w:hAnsi="Consolas"/>
      <w:sz w:val="21"/>
      <w:szCs w:val="21"/>
      <w:lang w:eastAsia="en-US"/>
    </w:rPr>
  </w:style>
  <w:style w:type="character" w:customStyle="1" w:styleId="ZwykytekstZnak">
    <w:name w:val="Zwykły tekst Znak"/>
    <w:link w:val="Zwykytekst"/>
    <w:uiPriority w:val="99"/>
    <w:rsid w:val="00B24226"/>
    <w:rPr>
      <w:rFonts w:ascii="Consolas" w:eastAsia="Calibri" w:hAnsi="Consolas" w:cs="Times New Roman"/>
      <w:sz w:val="21"/>
      <w:szCs w:val="21"/>
      <w:lang w:eastAsia="en-US"/>
    </w:rPr>
  </w:style>
  <w:style w:type="table" w:customStyle="1" w:styleId="Tabela-Siatka1">
    <w:name w:val="Tabela - Siatka1"/>
    <w:basedOn w:val="Standardowy"/>
    <w:next w:val="Tabela-Siatka"/>
    <w:uiPriority w:val="59"/>
    <w:rsid w:val="009E7C46"/>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gkelc">
    <w:name w:val="hgkelc"/>
    <w:basedOn w:val="Domylnaczcionkaakapitu"/>
    <w:rsid w:val="009E05C8"/>
  </w:style>
  <w:style w:type="paragraph" w:customStyle="1" w:styleId="bodytext">
    <w:name w:val="bodytext"/>
    <w:basedOn w:val="Normalny"/>
    <w:rsid w:val="00D172BB"/>
    <w:pPr>
      <w:spacing w:before="100" w:beforeAutospacing="1" w:after="100" w:afterAutospacing="1" w:line="240" w:lineRule="auto"/>
    </w:pPr>
    <w:rPr>
      <w:rFonts w:ascii="Times New Roman" w:hAnsi="Times New Roman"/>
      <w:sz w:val="24"/>
      <w:szCs w:val="24"/>
    </w:rPr>
  </w:style>
  <w:style w:type="character" w:customStyle="1" w:styleId="acopre">
    <w:name w:val="acopre"/>
    <w:basedOn w:val="Domylnaczcionkaakapitu"/>
    <w:rsid w:val="00FD539A"/>
  </w:style>
  <w:style w:type="character" w:customStyle="1" w:styleId="alb">
    <w:name w:val="a_lb"/>
    <w:basedOn w:val="Domylnaczcionkaakapitu"/>
    <w:rsid w:val="006C0CE6"/>
  </w:style>
  <w:style w:type="character" w:customStyle="1" w:styleId="highlight">
    <w:name w:val="highlight"/>
    <w:basedOn w:val="Domylnaczcionkaakapitu"/>
    <w:rsid w:val="00EA24AB"/>
  </w:style>
  <w:style w:type="table" w:styleId="rednialista2akcent1">
    <w:name w:val="Medium List 2 Accent 1"/>
    <w:basedOn w:val="Standardowy"/>
    <w:uiPriority w:val="66"/>
    <w:rsid w:val="00961A8F"/>
    <w:rPr>
      <w:rFonts w:ascii="Calibri Light" w:hAnsi="Calibri Light"/>
      <w:color w:val="000000"/>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rPr>
        <w:sz w:val="24"/>
        <w:szCs w:val="24"/>
      </w:rPr>
      <w:tblPr/>
      <w:tcPr>
        <w:tcBorders>
          <w:top w:val="nil"/>
          <w:left w:val="nil"/>
          <w:bottom w:val="single" w:sz="24" w:space="0" w:color="4472C4"/>
          <w:right w:val="nil"/>
          <w:insideH w:val="nil"/>
          <w:insideV w:val="nil"/>
        </w:tcBorders>
        <w:shd w:val="clear" w:color="auto" w:fill="FFFFFF"/>
      </w:tcPr>
    </w:tblStylePr>
    <w:tblStylePr w:type="lastRow">
      <w:tblPr/>
      <w:tcPr>
        <w:tcBorders>
          <w:top w:val="single" w:sz="8" w:space="0" w:color="4472C4"/>
          <w:left w:val="nil"/>
          <w:bottom w:val="nil"/>
          <w:right w:val="nil"/>
          <w:insideH w:val="nil"/>
          <w:insideV w:val="nil"/>
        </w:tcBorders>
        <w:shd w:val="clear" w:color="auto" w:fill="FFFFFF"/>
      </w:tcPr>
    </w:tblStylePr>
    <w:tblStylePr w:type="firstCol">
      <w:tblPr/>
      <w:tcPr>
        <w:tcBorders>
          <w:top w:val="nil"/>
          <w:left w:val="nil"/>
          <w:bottom w:val="nil"/>
          <w:right w:val="single" w:sz="8" w:space="0" w:color="4472C4"/>
          <w:insideH w:val="nil"/>
          <w:insideV w:val="nil"/>
        </w:tcBorders>
        <w:shd w:val="clear" w:color="auto" w:fill="FFFFFF"/>
      </w:tcPr>
    </w:tblStylePr>
    <w:tblStylePr w:type="lastCol">
      <w:tblPr/>
      <w:tcPr>
        <w:tcBorders>
          <w:top w:val="nil"/>
          <w:left w:val="single" w:sz="8" w:space="0" w:color="4472C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DBF0"/>
      </w:tcPr>
    </w:tblStylePr>
    <w:tblStylePr w:type="band1Horz">
      <w:tblPr/>
      <w:tcPr>
        <w:tcBorders>
          <w:top w:val="nil"/>
          <w:bottom w:val="nil"/>
          <w:insideH w:val="nil"/>
          <w:insideV w:val="nil"/>
        </w:tcBorders>
        <w:shd w:val="clear" w:color="auto" w:fill="D0DBF0"/>
      </w:tcPr>
    </w:tblStylePr>
    <w:tblStylePr w:type="nwCell">
      <w:tblPr/>
      <w:tcPr>
        <w:shd w:val="clear" w:color="auto" w:fill="FFFFFF"/>
      </w:tcPr>
    </w:tblStylePr>
    <w:tblStylePr w:type="swCell">
      <w:tblPr/>
      <w:tcPr>
        <w:tcBorders>
          <w:top w:val="nil"/>
        </w:tcBorders>
      </w:tcPr>
    </w:tblStylePr>
  </w:style>
  <w:style w:type="table" w:customStyle="1" w:styleId="Tabelasiatki5ciemnaakcent21">
    <w:name w:val="Tabela siatki 5 — ciemna — akcent 21"/>
    <w:basedOn w:val="Standardowy"/>
    <w:uiPriority w:val="50"/>
    <w:rsid w:val="00961A8F"/>
    <w:rPr>
      <w:rFonts w:ascii="Trebuchet MS" w:hAnsi="Trebuchet M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6464"/>
    </w:tcPr>
    <w:tblStylePr w:type="firstRow">
      <w:rPr>
        <w:b/>
        <w:bCs/>
        <w:color w:val="FFFFFF"/>
      </w:rPr>
      <w:tblPr/>
      <w:tcPr>
        <w:shd w:val="clear" w:color="auto" w:fill="960000"/>
      </w:tcPr>
    </w:tblStylePr>
    <w:tblStylePr w:type="lastRow">
      <w:rPr>
        <w:b/>
        <w:bCs/>
        <w:color w:val="FFFFFF"/>
      </w:rPr>
      <w:tblPr/>
      <w:tcPr>
        <w:shd w:val="clear" w:color="auto" w:fill="960000"/>
      </w:tcPr>
    </w:tblStylePr>
    <w:tblStylePr w:type="firstCol">
      <w:rPr>
        <w:b/>
        <w:bCs/>
        <w:color w:val="FFFFFF"/>
      </w:rPr>
      <w:tblPr/>
      <w:tcPr>
        <w:shd w:val="clear" w:color="auto" w:fill="96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D7D31"/>
      </w:tcPr>
    </w:tblStylePr>
    <w:tblStylePr w:type="band1Vert">
      <w:tblPr/>
      <w:tcPr>
        <w:shd w:val="clear" w:color="auto" w:fill="F7CAAC"/>
      </w:tcPr>
    </w:tblStylePr>
    <w:tblStylePr w:type="band1Horz">
      <w:tblPr/>
      <w:tcPr>
        <w:shd w:val="clear" w:color="auto" w:fill="D0CECE"/>
      </w:tcPr>
    </w:tblStylePr>
    <w:tblStylePr w:type="band2Horz">
      <w:tblPr/>
      <w:tcPr>
        <w:shd w:val="clear" w:color="auto" w:fill="FFFFFF"/>
      </w:tcPr>
    </w:tblStylePr>
  </w:style>
  <w:style w:type="paragraph" w:customStyle="1" w:styleId="Legenda1">
    <w:name w:val="Legenda1"/>
    <w:basedOn w:val="Normalny"/>
    <w:next w:val="Normalny"/>
    <w:rsid w:val="00AA7564"/>
    <w:pPr>
      <w:keepNext/>
      <w:suppressAutoHyphens/>
      <w:spacing w:after="0" w:line="240" w:lineRule="auto"/>
    </w:pPr>
    <w:rPr>
      <w:rFonts w:ascii="Trebuchet MS" w:hAnsi="Trebuchet MS" w:cs="Trebuchet MS"/>
      <w:bCs/>
      <w:sz w:val="20"/>
      <w:szCs w:val="18"/>
      <w:lang w:eastAsia="ar-SA"/>
    </w:rPr>
  </w:style>
  <w:style w:type="character" w:customStyle="1" w:styleId="PodpisnadobiektemZnak2">
    <w:name w:val="Podpis nad obiektem Znak2"/>
    <w:aliases w:val="Podpis nad obiektem Znak Znak1,Podpis pod rysunkiem Znak1,Nagłówek Tabeli Znak1,Nag3ówek Tabeli Znak1,Tabela nr Znak1,Legenda Znak Znak Znak Znak Znak Znak1,Legenda Znak Znak Znak Znak2,Legenda Znak Znak Znak1"/>
    <w:rsid w:val="00C05190"/>
    <w:rPr>
      <w:rFonts w:ascii="Trebuchet MS" w:hAnsi="Trebuchet MS"/>
      <w:bCs/>
      <w:szCs w:val="18"/>
    </w:rPr>
  </w:style>
  <w:style w:type="paragraph" w:customStyle="1" w:styleId="ld-fh-element">
    <w:name w:val="ld-fh-element"/>
    <w:basedOn w:val="Normalny"/>
    <w:rsid w:val="000B24E0"/>
    <w:pPr>
      <w:spacing w:before="100" w:beforeAutospacing="1" w:after="100" w:afterAutospacing="1" w:line="240" w:lineRule="auto"/>
    </w:pPr>
    <w:rPr>
      <w:rFonts w:ascii="Times New Roman" w:hAnsi="Times New Roman"/>
      <w:sz w:val="24"/>
      <w:szCs w:val="24"/>
    </w:rPr>
  </w:style>
  <w:style w:type="character" w:customStyle="1" w:styleId="sr-only">
    <w:name w:val="sr-only"/>
    <w:basedOn w:val="Domylnaczcionkaakapitu"/>
    <w:rsid w:val="00AB4A92"/>
  </w:style>
  <w:style w:type="paragraph" w:customStyle="1" w:styleId="wstep">
    <w:name w:val="wstep"/>
    <w:basedOn w:val="Normalny"/>
    <w:rsid w:val="00593B0C"/>
    <w:pPr>
      <w:spacing w:before="100" w:beforeAutospacing="1" w:after="100" w:afterAutospacing="1" w:line="240" w:lineRule="auto"/>
    </w:pPr>
    <w:rPr>
      <w:rFonts w:ascii="Times New Roman" w:hAnsi="Times New Roman"/>
      <w:sz w:val="24"/>
      <w:szCs w:val="24"/>
    </w:rPr>
  </w:style>
  <w:style w:type="paragraph" w:customStyle="1" w:styleId="v1msonormal">
    <w:name w:val="v1msonormal"/>
    <w:basedOn w:val="Normalny"/>
    <w:rsid w:val="00795E63"/>
    <w:pPr>
      <w:spacing w:before="100" w:beforeAutospacing="1" w:after="100" w:afterAutospacing="1" w:line="240" w:lineRule="auto"/>
    </w:pPr>
    <w:rPr>
      <w:rFonts w:ascii="Times New Roman" w:hAnsi="Times New Roman"/>
      <w:sz w:val="24"/>
      <w:szCs w:val="24"/>
    </w:rPr>
  </w:style>
  <w:style w:type="table" w:customStyle="1" w:styleId="Tabela-Siatka2">
    <w:name w:val="Tabela - Siatka2"/>
    <w:basedOn w:val="Standardowy"/>
    <w:next w:val="Tabela-Siatka"/>
    <w:uiPriority w:val="59"/>
    <w:rsid w:val="007E5F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1">
    <w:name w:val="Nierozpoznana wzmianka1"/>
    <w:basedOn w:val="Domylnaczcionkaakapitu"/>
    <w:uiPriority w:val="99"/>
    <w:semiHidden/>
    <w:unhideWhenUsed/>
    <w:rsid w:val="0038155D"/>
    <w:rPr>
      <w:color w:val="605E5C"/>
      <w:shd w:val="clear" w:color="auto" w:fill="E1DFDD"/>
    </w:rPr>
  </w:style>
  <w:style w:type="table" w:customStyle="1" w:styleId="Tabela-Siatka3">
    <w:name w:val="Tabela - Siatka3"/>
    <w:basedOn w:val="Standardowy"/>
    <w:next w:val="Tabela-Siatka"/>
    <w:uiPriority w:val="59"/>
    <w:rsid w:val="000846AA"/>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167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93667">
      <w:bodyDiv w:val="1"/>
      <w:marLeft w:val="0"/>
      <w:marRight w:val="0"/>
      <w:marTop w:val="0"/>
      <w:marBottom w:val="0"/>
      <w:divBdr>
        <w:top w:val="none" w:sz="0" w:space="0" w:color="auto"/>
        <w:left w:val="none" w:sz="0" w:space="0" w:color="auto"/>
        <w:bottom w:val="none" w:sz="0" w:space="0" w:color="auto"/>
        <w:right w:val="none" w:sz="0" w:space="0" w:color="auto"/>
      </w:divBdr>
    </w:div>
    <w:div w:id="13577733">
      <w:bodyDiv w:val="1"/>
      <w:marLeft w:val="0"/>
      <w:marRight w:val="0"/>
      <w:marTop w:val="0"/>
      <w:marBottom w:val="0"/>
      <w:divBdr>
        <w:top w:val="none" w:sz="0" w:space="0" w:color="auto"/>
        <w:left w:val="none" w:sz="0" w:space="0" w:color="auto"/>
        <w:bottom w:val="none" w:sz="0" w:space="0" w:color="auto"/>
        <w:right w:val="none" w:sz="0" w:space="0" w:color="auto"/>
      </w:divBdr>
    </w:div>
    <w:div w:id="46951841">
      <w:bodyDiv w:val="1"/>
      <w:marLeft w:val="0"/>
      <w:marRight w:val="0"/>
      <w:marTop w:val="0"/>
      <w:marBottom w:val="0"/>
      <w:divBdr>
        <w:top w:val="none" w:sz="0" w:space="0" w:color="auto"/>
        <w:left w:val="none" w:sz="0" w:space="0" w:color="auto"/>
        <w:bottom w:val="none" w:sz="0" w:space="0" w:color="auto"/>
        <w:right w:val="none" w:sz="0" w:space="0" w:color="auto"/>
      </w:divBdr>
    </w:div>
    <w:div w:id="47339575">
      <w:bodyDiv w:val="1"/>
      <w:marLeft w:val="0"/>
      <w:marRight w:val="0"/>
      <w:marTop w:val="0"/>
      <w:marBottom w:val="0"/>
      <w:divBdr>
        <w:top w:val="none" w:sz="0" w:space="0" w:color="auto"/>
        <w:left w:val="none" w:sz="0" w:space="0" w:color="auto"/>
        <w:bottom w:val="none" w:sz="0" w:space="0" w:color="auto"/>
        <w:right w:val="none" w:sz="0" w:space="0" w:color="auto"/>
      </w:divBdr>
      <w:divsChild>
        <w:div w:id="1436704340">
          <w:marLeft w:val="0"/>
          <w:marRight w:val="0"/>
          <w:marTop w:val="0"/>
          <w:marBottom w:val="0"/>
          <w:divBdr>
            <w:top w:val="none" w:sz="0" w:space="0" w:color="auto"/>
            <w:left w:val="none" w:sz="0" w:space="0" w:color="auto"/>
            <w:bottom w:val="none" w:sz="0" w:space="0" w:color="auto"/>
            <w:right w:val="none" w:sz="0" w:space="0" w:color="auto"/>
          </w:divBdr>
        </w:div>
        <w:div w:id="1868173150">
          <w:marLeft w:val="0"/>
          <w:marRight w:val="0"/>
          <w:marTop w:val="0"/>
          <w:marBottom w:val="0"/>
          <w:divBdr>
            <w:top w:val="none" w:sz="0" w:space="0" w:color="auto"/>
            <w:left w:val="none" w:sz="0" w:space="0" w:color="auto"/>
            <w:bottom w:val="none" w:sz="0" w:space="0" w:color="auto"/>
            <w:right w:val="none" w:sz="0" w:space="0" w:color="auto"/>
          </w:divBdr>
        </w:div>
      </w:divsChild>
    </w:div>
    <w:div w:id="51394819">
      <w:bodyDiv w:val="1"/>
      <w:marLeft w:val="0"/>
      <w:marRight w:val="0"/>
      <w:marTop w:val="0"/>
      <w:marBottom w:val="0"/>
      <w:divBdr>
        <w:top w:val="none" w:sz="0" w:space="0" w:color="auto"/>
        <w:left w:val="none" w:sz="0" w:space="0" w:color="auto"/>
        <w:bottom w:val="none" w:sz="0" w:space="0" w:color="auto"/>
        <w:right w:val="none" w:sz="0" w:space="0" w:color="auto"/>
      </w:divBdr>
      <w:divsChild>
        <w:div w:id="52583261">
          <w:marLeft w:val="0"/>
          <w:marRight w:val="0"/>
          <w:marTop w:val="0"/>
          <w:marBottom w:val="0"/>
          <w:divBdr>
            <w:top w:val="none" w:sz="0" w:space="0" w:color="auto"/>
            <w:left w:val="none" w:sz="0" w:space="0" w:color="auto"/>
            <w:bottom w:val="none" w:sz="0" w:space="0" w:color="auto"/>
            <w:right w:val="none" w:sz="0" w:space="0" w:color="auto"/>
          </w:divBdr>
        </w:div>
        <w:div w:id="79183230">
          <w:marLeft w:val="0"/>
          <w:marRight w:val="0"/>
          <w:marTop w:val="0"/>
          <w:marBottom w:val="0"/>
          <w:divBdr>
            <w:top w:val="none" w:sz="0" w:space="0" w:color="auto"/>
            <w:left w:val="none" w:sz="0" w:space="0" w:color="auto"/>
            <w:bottom w:val="none" w:sz="0" w:space="0" w:color="auto"/>
            <w:right w:val="none" w:sz="0" w:space="0" w:color="auto"/>
          </w:divBdr>
        </w:div>
        <w:div w:id="97603665">
          <w:marLeft w:val="0"/>
          <w:marRight w:val="0"/>
          <w:marTop w:val="0"/>
          <w:marBottom w:val="0"/>
          <w:divBdr>
            <w:top w:val="none" w:sz="0" w:space="0" w:color="auto"/>
            <w:left w:val="none" w:sz="0" w:space="0" w:color="auto"/>
            <w:bottom w:val="none" w:sz="0" w:space="0" w:color="auto"/>
            <w:right w:val="none" w:sz="0" w:space="0" w:color="auto"/>
          </w:divBdr>
        </w:div>
        <w:div w:id="188420949">
          <w:marLeft w:val="0"/>
          <w:marRight w:val="0"/>
          <w:marTop w:val="0"/>
          <w:marBottom w:val="0"/>
          <w:divBdr>
            <w:top w:val="none" w:sz="0" w:space="0" w:color="auto"/>
            <w:left w:val="none" w:sz="0" w:space="0" w:color="auto"/>
            <w:bottom w:val="none" w:sz="0" w:space="0" w:color="auto"/>
            <w:right w:val="none" w:sz="0" w:space="0" w:color="auto"/>
          </w:divBdr>
        </w:div>
        <w:div w:id="200363247">
          <w:marLeft w:val="0"/>
          <w:marRight w:val="0"/>
          <w:marTop w:val="0"/>
          <w:marBottom w:val="0"/>
          <w:divBdr>
            <w:top w:val="none" w:sz="0" w:space="0" w:color="auto"/>
            <w:left w:val="none" w:sz="0" w:space="0" w:color="auto"/>
            <w:bottom w:val="none" w:sz="0" w:space="0" w:color="auto"/>
            <w:right w:val="none" w:sz="0" w:space="0" w:color="auto"/>
          </w:divBdr>
        </w:div>
        <w:div w:id="294793540">
          <w:marLeft w:val="0"/>
          <w:marRight w:val="0"/>
          <w:marTop w:val="0"/>
          <w:marBottom w:val="0"/>
          <w:divBdr>
            <w:top w:val="none" w:sz="0" w:space="0" w:color="auto"/>
            <w:left w:val="none" w:sz="0" w:space="0" w:color="auto"/>
            <w:bottom w:val="none" w:sz="0" w:space="0" w:color="auto"/>
            <w:right w:val="none" w:sz="0" w:space="0" w:color="auto"/>
          </w:divBdr>
        </w:div>
        <w:div w:id="328366791">
          <w:marLeft w:val="0"/>
          <w:marRight w:val="0"/>
          <w:marTop w:val="0"/>
          <w:marBottom w:val="0"/>
          <w:divBdr>
            <w:top w:val="none" w:sz="0" w:space="0" w:color="auto"/>
            <w:left w:val="none" w:sz="0" w:space="0" w:color="auto"/>
            <w:bottom w:val="none" w:sz="0" w:space="0" w:color="auto"/>
            <w:right w:val="none" w:sz="0" w:space="0" w:color="auto"/>
          </w:divBdr>
        </w:div>
        <w:div w:id="457913085">
          <w:marLeft w:val="0"/>
          <w:marRight w:val="0"/>
          <w:marTop w:val="0"/>
          <w:marBottom w:val="0"/>
          <w:divBdr>
            <w:top w:val="none" w:sz="0" w:space="0" w:color="auto"/>
            <w:left w:val="none" w:sz="0" w:space="0" w:color="auto"/>
            <w:bottom w:val="none" w:sz="0" w:space="0" w:color="auto"/>
            <w:right w:val="none" w:sz="0" w:space="0" w:color="auto"/>
          </w:divBdr>
        </w:div>
        <w:div w:id="627246954">
          <w:marLeft w:val="0"/>
          <w:marRight w:val="0"/>
          <w:marTop w:val="0"/>
          <w:marBottom w:val="0"/>
          <w:divBdr>
            <w:top w:val="none" w:sz="0" w:space="0" w:color="auto"/>
            <w:left w:val="none" w:sz="0" w:space="0" w:color="auto"/>
            <w:bottom w:val="none" w:sz="0" w:space="0" w:color="auto"/>
            <w:right w:val="none" w:sz="0" w:space="0" w:color="auto"/>
          </w:divBdr>
        </w:div>
        <w:div w:id="637150708">
          <w:marLeft w:val="0"/>
          <w:marRight w:val="0"/>
          <w:marTop w:val="0"/>
          <w:marBottom w:val="0"/>
          <w:divBdr>
            <w:top w:val="none" w:sz="0" w:space="0" w:color="auto"/>
            <w:left w:val="none" w:sz="0" w:space="0" w:color="auto"/>
            <w:bottom w:val="none" w:sz="0" w:space="0" w:color="auto"/>
            <w:right w:val="none" w:sz="0" w:space="0" w:color="auto"/>
          </w:divBdr>
        </w:div>
        <w:div w:id="704333265">
          <w:marLeft w:val="0"/>
          <w:marRight w:val="0"/>
          <w:marTop w:val="0"/>
          <w:marBottom w:val="0"/>
          <w:divBdr>
            <w:top w:val="none" w:sz="0" w:space="0" w:color="auto"/>
            <w:left w:val="none" w:sz="0" w:space="0" w:color="auto"/>
            <w:bottom w:val="none" w:sz="0" w:space="0" w:color="auto"/>
            <w:right w:val="none" w:sz="0" w:space="0" w:color="auto"/>
          </w:divBdr>
        </w:div>
        <w:div w:id="731467097">
          <w:marLeft w:val="0"/>
          <w:marRight w:val="0"/>
          <w:marTop w:val="0"/>
          <w:marBottom w:val="0"/>
          <w:divBdr>
            <w:top w:val="none" w:sz="0" w:space="0" w:color="auto"/>
            <w:left w:val="none" w:sz="0" w:space="0" w:color="auto"/>
            <w:bottom w:val="none" w:sz="0" w:space="0" w:color="auto"/>
            <w:right w:val="none" w:sz="0" w:space="0" w:color="auto"/>
          </w:divBdr>
        </w:div>
        <w:div w:id="912928686">
          <w:marLeft w:val="0"/>
          <w:marRight w:val="0"/>
          <w:marTop w:val="0"/>
          <w:marBottom w:val="0"/>
          <w:divBdr>
            <w:top w:val="none" w:sz="0" w:space="0" w:color="auto"/>
            <w:left w:val="none" w:sz="0" w:space="0" w:color="auto"/>
            <w:bottom w:val="none" w:sz="0" w:space="0" w:color="auto"/>
            <w:right w:val="none" w:sz="0" w:space="0" w:color="auto"/>
          </w:divBdr>
        </w:div>
        <w:div w:id="963147938">
          <w:marLeft w:val="0"/>
          <w:marRight w:val="0"/>
          <w:marTop w:val="0"/>
          <w:marBottom w:val="0"/>
          <w:divBdr>
            <w:top w:val="none" w:sz="0" w:space="0" w:color="auto"/>
            <w:left w:val="none" w:sz="0" w:space="0" w:color="auto"/>
            <w:bottom w:val="none" w:sz="0" w:space="0" w:color="auto"/>
            <w:right w:val="none" w:sz="0" w:space="0" w:color="auto"/>
          </w:divBdr>
        </w:div>
        <w:div w:id="997735263">
          <w:marLeft w:val="0"/>
          <w:marRight w:val="0"/>
          <w:marTop w:val="0"/>
          <w:marBottom w:val="0"/>
          <w:divBdr>
            <w:top w:val="none" w:sz="0" w:space="0" w:color="auto"/>
            <w:left w:val="none" w:sz="0" w:space="0" w:color="auto"/>
            <w:bottom w:val="none" w:sz="0" w:space="0" w:color="auto"/>
            <w:right w:val="none" w:sz="0" w:space="0" w:color="auto"/>
          </w:divBdr>
        </w:div>
        <w:div w:id="1003707984">
          <w:marLeft w:val="0"/>
          <w:marRight w:val="0"/>
          <w:marTop w:val="0"/>
          <w:marBottom w:val="0"/>
          <w:divBdr>
            <w:top w:val="none" w:sz="0" w:space="0" w:color="auto"/>
            <w:left w:val="none" w:sz="0" w:space="0" w:color="auto"/>
            <w:bottom w:val="none" w:sz="0" w:space="0" w:color="auto"/>
            <w:right w:val="none" w:sz="0" w:space="0" w:color="auto"/>
          </w:divBdr>
        </w:div>
        <w:div w:id="1026907721">
          <w:marLeft w:val="0"/>
          <w:marRight w:val="0"/>
          <w:marTop w:val="0"/>
          <w:marBottom w:val="0"/>
          <w:divBdr>
            <w:top w:val="none" w:sz="0" w:space="0" w:color="auto"/>
            <w:left w:val="none" w:sz="0" w:space="0" w:color="auto"/>
            <w:bottom w:val="none" w:sz="0" w:space="0" w:color="auto"/>
            <w:right w:val="none" w:sz="0" w:space="0" w:color="auto"/>
          </w:divBdr>
        </w:div>
        <w:div w:id="1058286555">
          <w:marLeft w:val="0"/>
          <w:marRight w:val="0"/>
          <w:marTop w:val="0"/>
          <w:marBottom w:val="0"/>
          <w:divBdr>
            <w:top w:val="none" w:sz="0" w:space="0" w:color="auto"/>
            <w:left w:val="none" w:sz="0" w:space="0" w:color="auto"/>
            <w:bottom w:val="none" w:sz="0" w:space="0" w:color="auto"/>
            <w:right w:val="none" w:sz="0" w:space="0" w:color="auto"/>
          </w:divBdr>
        </w:div>
        <w:div w:id="1066803717">
          <w:marLeft w:val="0"/>
          <w:marRight w:val="0"/>
          <w:marTop w:val="0"/>
          <w:marBottom w:val="0"/>
          <w:divBdr>
            <w:top w:val="none" w:sz="0" w:space="0" w:color="auto"/>
            <w:left w:val="none" w:sz="0" w:space="0" w:color="auto"/>
            <w:bottom w:val="none" w:sz="0" w:space="0" w:color="auto"/>
            <w:right w:val="none" w:sz="0" w:space="0" w:color="auto"/>
          </w:divBdr>
        </w:div>
        <w:div w:id="1214464712">
          <w:marLeft w:val="0"/>
          <w:marRight w:val="0"/>
          <w:marTop w:val="0"/>
          <w:marBottom w:val="0"/>
          <w:divBdr>
            <w:top w:val="none" w:sz="0" w:space="0" w:color="auto"/>
            <w:left w:val="none" w:sz="0" w:space="0" w:color="auto"/>
            <w:bottom w:val="none" w:sz="0" w:space="0" w:color="auto"/>
            <w:right w:val="none" w:sz="0" w:space="0" w:color="auto"/>
          </w:divBdr>
        </w:div>
        <w:div w:id="1405181557">
          <w:marLeft w:val="0"/>
          <w:marRight w:val="0"/>
          <w:marTop w:val="0"/>
          <w:marBottom w:val="0"/>
          <w:divBdr>
            <w:top w:val="none" w:sz="0" w:space="0" w:color="auto"/>
            <w:left w:val="none" w:sz="0" w:space="0" w:color="auto"/>
            <w:bottom w:val="none" w:sz="0" w:space="0" w:color="auto"/>
            <w:right w:val="none" w:sz="0" w:space="0" w:color="auto"/>
          </w:divBdr>
        </w:div>
        <w:div w:id="1618640828">
          <w:marLeft w:val="0"/>
          <w:marRight w:val="0"/>
          <w:marTop w:val="0"/>
          <w:marBottom w:val="0"/>
          <w:divBdr>
            <w:top w:val="none" w:sz="0" w:space="0" w:color="auto"/>
            <w:left w:val="none" w:sz="0" w:space="0" w:color="auto"/>
            <w:bottom w:val="none" w:sz="0" w:space="0" w:color="auto"/>
            <w:right w:val="none" w:sz="0" w:space="0" w:color="auto"/>
          </w:divBdr>
        </w:div>
        <w:div w:id="1908226787">
          <w:marLeft w:val="0"/>
          <w:marRight w:val="0"/>
          <w:marTop w:val="0"/>
          <w:marBottom w:val="0"/>
          <w:divBdr>
            <w:top w:val="none" w:sz="0" w:space="0" w:color="auto"/>
            <w:left w:val="none" w:sz="0" w:space="0" w:color="auto"/>
            <w:bottom w:val="none" w:sz="0" w:space="0" w:color="auto"/>
            <w:right w:val="none" w:sz="0" w:space="0" w:color="auto"/>
          </w:divBdr>
        </w:div>
        <w:div w:id="2028016049">
          <w:marLeft w:val="0"/>
          <w:marRight w:val="0"/>
          <w:marTop w:val="0"/>
          <w:marBottom w:val="0"/>
          <w:divBdr>
            <w:top w:val="none" w:sz="0" w:space="0" w:color="auto"/>
            <w:left w:val="none" w:sz="0" w:space="0" w:color="auto"/>
            <w:bottom w:val="none" w:sz="0" w:space="0" w:color="auto"/>
            <w:right w:val="none" w:sz="0" w:space="0" w:color="auto"/>
          </w:divBdr>
        </w:div>
        <w:div w:id="2094011031">
          <w:marLeft w:val="0"/>
          <w:marRight w:val="0"/>
          <w:marTop w:val="0"/>
          <w:marBottom w:val="0"/>
          <w:divBdr>
            <w:top w:val="none" w:sz="0" w:space="0" w:color="auto"/>
            <w:left w:val="none" w:sz="0" w:space="0" w:color="auto"/>
            <w:bottom w:val="none" w:sz="0" w:space="0" w:color="auto"/>
            <w:right w:val="none" w:sz="0" w:space="0" w:color="auto"/>
          </w:divBdr>
        </w:div>
      </w:divsChild>
    </w:div>
    <w:div w:id="51587873">
      <w:bodyDiv w:val="1"/>
      <w:marLeft w:val="0"/>
      <w:marRight w:val="0"/>
      <w:marTop w:val="0"/>
      <w:marBottom w:val="0"/>
      <w:divBdr>
        <w:top w:val="none" w:sz="0" w:space="0" w:color="auto"/>
        <w:left w:val="none" w:sz="0" w:space="0" w:color="auto"/>
        <w:bottom w:val="none" w:sz="0" w:space="0" w:color="auto"/>
        <w:right w:val="none" w:sz="0" w:space="0" w:color="auto"/>
      </w:divBdr>
      <w:divsChild>
        <w:div w:id="716512031">
          <w:marLeft w:val="0"/>
          <w:marRight w:val="0"/>
          <w:marTop w:val="0"/>
          <w:marBottom w:val="0"/>
          <w:divBdr>
            <w:top w:val="none" w:sz="0" w:space="0" w:color="auto"/>
            <w:left w:val="none" w:sz="0" w:space="0" w:color="auto"/>
            <w:bottom w:val="none" w:sz="0" w:space="0" w:color="auto"/>
            <w:right w:val="none" w:sz="0" w:space="0" w:color="auto"/>
          </w:divBdr>
        </w:div>
        <w:div w:id="766929038">
          <w:marLeft w:val="0"/>
          <w:marRight w:val="0"/>
          <w:marTop w:val="0"/>
          <w:marBottom w:val="0"/>
          <w:divBdr>
            <w:top w:val="none" w:sz="0" w:space="0" w:color="auto"/>
            <w:left w:val="none" w:sz="0" w:space="0" w:color="auto"/>
            <w:bottom w:val="none" w:sz="0" w:space="0" w:color="auto"/>
            <w:right w:val="none" w:sz="0" w:space="0" w:color="auto"/>
          </w:divBdr>
        </w:div>
        <w:div w:id="1341618340">
          <w:marLeft w:val="0"/>
          <w:marRight w:val="0"/>
          <w:marTop w:val="0"/>
          <w:marBottom w:val="0"/>
          <w:divBdr>
            <w:top w:val="none" w:sz="0" w:space="0" w:color="auto"/>
            <w:left w:val="none" w:sz="0" w:space="0" w:color="auto"/>
            <w:bottom w:val="none" w:sz="0" w:space="0" w:color="auto"/>
            <w:right w:val="none" w:sz="0" w:space="0" w:color="auto"/>
          </w:divBdr>
        </w:div>
        <w:div w:id="1633900426">
          <w:marLeft w:val="0"/>
          <w:marRight w:val="0"/>
          <w:marTop w:val="0"/>
          <w:marBottom w:val="0"/>
          <w:divBdr>
            <w:top w:val="none" w:sz="0" w:space="0" w:color="auto"/>
            <w:left w:val="none" w:sz="0" w:space="0" w:color="auto"/>
            <w:bottom w:val="none" w:sz="0" w:space="0" w:color="auto"/>
            <w:right w:val="none" w:sz="0" w:space="0" w:color="auto"/>
          </w:divBdr>
        </w:div>
        <w:div w:id="2116440264">
          <w:marLeft w:val="0"/>
          <w:marRight w:val="0"/>
          <w:marTop w:val="0"/>
          <w:marBottom w:val="0"/>
          <w:divBdr>
            <w:top w:val="none" w:sz="0" w:space="0" w:color="auto"/>
            <w:left w:val="none" w:sz="0" w:space="0" w:color="auto"/>
            <w:bottom w:val="none" w:sz="0" w:space="0" w:color="auto"/>
            <w:right w:val="none" w:sz="0" w:space="0" w:color="auto"/>
          </w:divBdr>
        </w:div>
      </w:divsChild>
    </w:div>
    <w:div w:id="66466593">
      <w:bodyDiv w:val="1"/>
      <w:marLeft w:val="0"/>
      <w:marRight w:val="0"/>
      <w:marTop w:val="0"/>
      <w:marBottom w:val="0"/>
      <w:divBdr>
        <w:top w:val="none" w:sz="0" w:space="0" w:color="auto"/>
        <w:left w:val="none" w:sz="0" w:space="0" w:color="auto"/>
        <w:bottom w:val="none" w:sz="0" w:space="0" w:color="auto"/>
        <w:right w:val="none" w:sz="0" w:space="0" w:color="auto"/>
      </w:divBdr>
    </w:div>
    <w:div w:id="73208318">
      <w:bodyDiv w:val="1"/>
      <w:marLeft w:val="0"/>
      <w:marRight w:val="0"/>
      <w:marTop w:val="0"/>
      <w:marBottom w:val="0"/>
      <w:divBdr>
        <w:top w:val="none" w:sz="0" w:space="0" w:color="auto"/>
        <w:left w:val="none" w:sz="0" w:space="0" w:color="auto"/>
        <w:bottom w:val="none" w:sz="0" w:space="0" w:color="auto"/>
        <w:right w:val="none" w:sz="0" w:space="0" w:color="auto"/>
      </w:divBdr>
      <w:divsChild>
        <w:div w:id="895704201">
          <w:marLeft w:val="0"/>
          <w:marRight w:val="0"/>
          <w:marTop w:val="0"/>
          <w:marBottom w:val="0"/>
          <w:divBdr>
            <w:top w:val="none" w:sz="0" w:space="0" w:color="auto"/>
            <w:left w:val="none" w:sz="0" w:space="0" w:color="auto"/>
            <w:bottom w:val="none" w:sz="0" w:space="0" w:color="auto"/>
            <w:right w:val="none" w:sz="0" w:space="0" w:color="auto"/>
          </w:divBdr>
          <w:divsChild>
            <w:div w:id="13264167">
              <w:marLeft w:val="0"/>
              <w:marRight w:val="0"/>
              <w:marTop w:val="0"/>
              <w:marBottom w:val="0"/>
              <w:divBdr>
                <w:top w:val="none" w:sz="0" w:space="0" w:color="auto"/>
                <w:left w:val="none" w:sz="0" w:space="0" w:color="auto"/>
                <w:bottom w:val="none" w:sz="0" w:space="0" w:color="auto"/>
                <w:right w:val="none" w:sz="0" w:space="0" w:color="auto"/>
              </w:divBdr>
            </w:div>
            <w:div w:id="200436330">
              <w:marLeft w:val="0"/>
              <w:marRight w:val="0"/>
              <w:marTop w:val="0"/>
              <w:marBottom w:val="0"/>
              <w:divBdr>
                <w:top w:val="none" w:sz="0" w:space="0" w:color="auto"/>
                <w:left w:val="none" w:sz="0" w:space="0" w:color="auto"/>
                <w:bottom w:val="none" w:sz="0" w:space="0" w:color="auto"/>
                <w:right w:val="none" w:sz="0" w:space="0" w:color="auto"/>
              </w:divBdr>
            </w:div>
            <w:div w:id="413746589">
              <w:marLeft w:val="0"/>
              <w:marRight w:val="0"/>
              <w:marTop w:val="0"/>
              <w:marBottom w:val="0"/>
              <w:divBdr>
                <w:top w:val="none" w:sz="0" w:space="0" w:color="auto"/>
                <w:left w:val="none" w:sz="0" w:space="0" w:color="auto"/>
                <w:bottom w:val="none" w:sz="0" w:space="0" w:color="auto"/>
                <w:right w:val="none" w:sz="0" w:space="0" w:color="auto"/>
              </w:divBdr>
            </w:div>
            <w:div w:id="428891060">
              <w:marLeft w:val="0"/>
              <w:marRight w:val="0"/>
              <w:marTop w:val="0"/>
              <w:marBottom w:val="0"/>
              <w:divBdr>
                <w:top w:val="none" w:sz="0" w:space="0" w:color="auto"/>
                <w:left w:val="none" w:sz="0" w:space="0" w:color="auto"/>
                <w:bottom w:val="none" w:sz="0" w:space="0" w:color="auto"/>
                <w:right w:val="none" w:sz="0" w:space="0" w:color="auto"/>
              </w:divBdr>
            </w:div>
            <w:div w:id="664358944">
              <w:marLeft w:val="0"/>
              <w:marRight w:val="0"/>
              <w:marTop w:val="0"/>
              <w:marBottom w:val="0"/>
              <w:divBdr>
                <w:top w:val="none" w:sz="0" w:space="0" w:color="auto"/>
                <w:left w:val="none" w:sz="0" w:space="0" w:color="auto"/>
                <w:bottom w:val="none" w:sz="0" w:space="0" w:color="auto"/>
                <w:right w:val="none" w:sz="0" w:space="0" w:color="auto"/>
              </w:divBdr>
            </w:div>
            <w:div w:id="799810391">
              <w:marLeft w:val="0"/>
              <w:marRight w:val="0"/>
              <w:marTop w:val="0"/>
              <w:marBottom w:val="0"/>
              <w:divBdr>
                <w:top w:val="none" w:sz="0" w:space="0" w:color="auto"/>
                <w:left w:val="none" w:sz="0" w:space="0" w:color="auto"/>
                <w:bottom w:val="none" w:sz="0" w:space="0" w:color="auto"/>
                <w:right w:val="none" w:sz="0" w:space="0" w:color="auto"/>
              </w:divBdr>
            </w:div>
            <w:div w:id="1047920699">
              <w:marLeft w:val="0"/>
              <w:marRight w:val="0"/>
              <w:marTop w:val="0"/>
              <w:marBottom w:val="0"/>
              <w:divBdr>
                <w:top w:val="none" w:sz="0" w:space="0" w:color="auto"/>
                <w:left w:val="none" w:sz="0" w:space="0" w:color="auto"/>
                <w:bottom w:val="none" w:sz="0" w:space="0" w:color="auto"/>
                <w:right w:val="none" w:sz="0" w:space="0" w:color="auto"/>
              </w:divBdr>
            </w:div>
            <w:div w:id="1496532254">
              <w:marLeft w:val="0"/>
              <w:marRight w:val="0"/>
              <w:marTop w:val="0"/>
              <w:marBottom w:val="0"/>
              <w:divBdr>
                <w:top w:val="none" w:sz="0" w:space="0" w:color="auto"/>
                <w:left w:val="none" w:sz="0" w:space="0" w:color="auto"/>
                <w:bottom w:val="none" w:sz="0" w:space="0" w:color="auto"/>
                <w:right w:val="none" w:sz="0" w:space="0" w:color="auto"/>
              </w:divBdr>
            </w:div>
            <w:div w:id="1623924331">
              <w:marLeft w:val="0"/>
              <w:marRight w:val="0"/>
              <w:marTop w:val="0"/>
              <w:marBottom w:val="0"/>
              <w:divBdr>
                <w:top w:val="none" w:sz="0" w:space="0" w:color="auto"/>
                <w:left w:val="none" w:sz="0" w:space="0" w:color="auto"/>
                <w:bottom w:val="none" w:sz="0" w:space="0" w:color="auto"/>
                <w:right w:val="none" w:sz="0" w:space="0" w:color="auto"/>
              </w:divBdr>
            </w:div>
            <w:div w:id="1655836315">
              <w:marLeft w:val="0"/>
              <w:marRight w:val="0"/>
              <w:marTop w:val="0"/>
              <w:marBottom w:val="0"/>
              <w:divBdr>
                <w:top w:val="none" w:sz="0" w:space="0" w:color="auto"/>
                <w:left w:val="none" w:sz="0" w:space="0" w:color="auto"/>
                <w:bottom w:val="none" w:sz="0" w:space="0" w:color="auto"/>
                <w:right w:val="none" w:sz="0" w:space="0" w:color="auto"/>
              </w:divBdr>
            </w:div>
            <w:div w:id="2051370612">
              <w:marLeft w:val="0"/>
              <w:marRight w:val="0"/>
              <w:marTop w:val="0"/>
              <w:marBottom w:val="0"/>
              <w:divBdr>
                <w:top w:val="none" w:sz="0" w:space="0" w:color="auto"/>
                <w:left w:val="none" w:sz="0" w:space="0" w:color="auto"/>
                <w:bottom w:val="none" w:sz="0" w:space="0" w:color="auto"/>
                <w:right w:val="none" w:sz="0" w:space="0" w:color="auto"/>
              </w:divBdr>
            </w:div>
            <w:div w:id="214538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49337">
      <w:bodyDiv w:val="1"/>
      <w:marLeft w:val="0"/>
      <w:marRight w:val="0"/>
      <w:marTop w:val="0"/>
      <w:marBottom w:val="0"/>
      <w:divBdr>
        <w:top w:val="none" w:sz="0" w:space="0" w:color="auto"/>
        <w:left w:val="none" w:sz="0" w:space="0" w:color="auto"/>
        <w:bottom w:val="none" w:sz="0" w:space="0" w:color="auto"/>
        <w:right w:val="none" w:sz="0" w:space="0" w:color="auto"/>
      </w:divBdr>
    </w:div>
    <w:div w:id="81418147">
      <w:bodyDiv w:val="1"/>
      <w:marLeft w:val="0"/>
      <w:marRight w:val="0"/>
      <w:marTop w:val="0"/>
      <w:marBottom w:val="0"/>
      <w:divBdr>
        <w:top w:val="none" w:sz="0" w:space="0" w:color="auto"/>
        <w:left w:val="none" w:sz="0" w:space="0" w:color="auto"/>
        <w:bottom w:val="none" w:sz="0" w:space="0" w:color="auto"/>
        <w:right w:val="none" w:sz="0" w:space="0" w:color="auto"/>
      </w:divBdr>
      <w:divsChild>
        <w:div w:id="856699267">
          <w:marLeft w:val="0"/>
          <w:marRight w:val="0"/>
          <w:marTop w:val="0"/>
          <w:marBottom w:val="0"/>
          <w:divBdr>
            <w:top w:val="none" w:sz="0" w:space="0" w:color="auto"/>
            <w:left w:val="none" w:sz="0" w:space="0" w:color="auto"/>
            <w:bottom w:val="none" w:sz="0" w:space="0" w:color="auto"/>
            <w:right w:val="none" w:sz="0" w:space="0" w:color="auto"/>
          </w:divBdr>
          <w:divsChild>
            <w:div w:id="1783920286">
              <w:marLeft w:val="0"/>
              <w:marRight w:val="0"/>
              <w:marTop w:val="0"/>
              <w:marBottom w:val="0"/>
              <w:divBdr>
                <w:top w:val="none" w:sz="0" w:space="0" w:color="auto"/>
                <w:left w:val="none" w:sz="0" w:space="0" w:color="auto"/>
                <w:bottom w:val="none" w:sz="0" w:space="0" w:color="auto"/>
                <w:right w:val="none" w:sz="0" w:space="0" w:color="auto"/>
              </w:divBdr>
              <w:divsChild>
                <w:div w:id="719743059">
                  <w:marLeft w:val="0"/>
                  <w:marRight w:val="0"/>
                  <w:marTop w:val="0"/>
                  <w:marBottom w:val="0"/>
                  <w:divBdr>
                    <w:top w:val="none" w:sz="0" w:space="0" w:color="auto"/>
                    <w:left w:val="none" w:sz="0" w:space="0" w:color="auto"/>
                    <w:bottom w:val="none" w:sz="0" w:space="0" w:color="auto"/>
                    <w:right w:val="none" w:sz="0" w:space="0" w:color="auto"/>
                  </w:divBdr>
                  <w:divsChild>
                    <w:div w:id="50502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43901">
      <w:bodyDiv w:val="1"/>
      <w:marLeft w:val="0"/>
      <w:marRight w:val="0"/>
      <w:marTop w:val="0"/>
      <w:marBottom w:val="0"/>
      <w:divBdr>
        <w:top w:val="none" w:sz="0" w:space="0" w:color="auto"/>
        <w:left w:val="none" w:sz="0" w:space="0" w:color="auto"/>
        <w:bottom w:val="none" w:sz="0" w:space="0" w:color="auto"/>
        <w:right w:val="none" w:sz="0" w:space="0" w:color="auto"/>
      </w:divBdr>
    </w:div>
    <w:div w:id="92097255">
      <w:bodyDiv w:val="1"/>
      <w:marLeft w:val="0"/>
      <w:marRight w:val="0"/>
      <w:marTop w:val="0"/>
      <w:marBottom w:val="0"/>
      <w:divBdr>
        <w:top w:val="none" w:sz="0" w:space="0" w:color="auto"/>
        <w:left w:val="none" w:sz="0" w:space="0" w:color="auto"/>
        <w:bottom w:val="none" w:sz="0" w:space="0" w:color="auto"/>
        <w:right w:val="none" w:sz="0" w:space="0" w:color="auto"/>
      </w:divBdr>
    </w:div>
    <w:div w:id="95910026">
      <w:bodyDiv w:val="1"/>
      <w:marLeft w:val="0"/>
      <w:marRight w:val="0"/>
      <w:marTop w:val="0"/>
      <w:marBottom w:val="0"/>
      <w:divBdr>
        <w:top w:val="none" w:sz="0" w:space="0" w:color="auto"/>
        <w:left w:val="none" w:sz="0" w:space="0" w:color="auto"/>
        <w:bottom w:val="none" w:sz="0" w:space="0" w:color="auto"/>
        <w:right w:val="none" w:sz="0" w:space="0" w:color="auto"/>
      </w:divBdr>
    </w:div>
    <w:div w:id="104273808">
      <w:bodyDiv w:val="1"/>
      <w:marLeft w:val="0"/>
      <w:marRight w:val="0"/>
      <w:marTop w:val="0"/>
      <w:marBottom w:val="0"/>
      <w:divBdr>
        <w:top w:val="none" w:sz="0" w:space="0" w:color="auto"/>
        <w:left w:val="none" w:sz="0" w:space="0" w:color="auto"/>
        <w:bottom w:val="none" w:sz="0" w:space="0" w:color="auto"/>
        <w:right w:val="none" w:sz="0" w:space="0" w:color="auto"/>
      </w:divBdr>
    </w:div>
    <w:div w:id="113840155">
      <w:bodyDiv w:val="1"/>
      <w:marLeft w:val="0"/>
      <w:marRight w:val="0"/>
      <w:marTop w:val="0"/>
      <w:marBottom w:val="0"/>
      <w:divBdr>
        <w:top w:val="none" w:sz="0" w:space="0" w:color="auto"/>
        <w:left w:val="none" w:sz="0" w:space="0" w:color="auto"/>
        <w:bottom w:val="none" w:sz="0" w:space="0" w:color="auto"/>
        <w:right w:val="none" w:sz="0" w:space="0" w:color="auto"/>
      </w:divBdr>
    </w:div>
    <w:div w:id="145516737">
      <w:bodyDiv w:val="1"/>
      <w:marLeft w:val="0"/>
      <w:marRight w:val="0"/>
      <w:marTop w:val="0"/>
      <w:marBottom w:val="0"/>
      <w:divBdr>
        <w:top w:val="none" w:sz="0" w:space="0" w:color="auto"/>
        <w:left w:val="none" w:sz="0" w:space="0" w:color="auto"/>
        <w:bottom w:val="none" w:sz="0" w:space="0" w:color="auto"/>
        <w:right w:val="none" w:sz="0" w:space="0" w:color="auto"/>
      </w:divBdr>
    </w:div>
    <w:div w:id="147483959">
      <w:bodyDiv w:val="1"/>
      <w:marLeft w:val="0"/>
      <w:marRight w:val="0"/>
      <w:marTop w:val="0"/>
      <w:marBottom w:val="0"/>
      <w:divBdr>
        <w:top w:val="none" w:sz="0" w:space="0" w:color="auto"/>
        <w:left w:val="none" w:sz="0" w:space="0" w:color="auto"/>
        <w:bottom w:val="none" w:sz="0" w:space="0" w:color="auto"/>
        <w:right w:val="none" w:sz="0" w:space="0" w:color="auto"/>
      </w:divBdr>
    </w:div>
    <w:div w:id="153187100">
      <w:bodyDiv w:val="1"/>
      <w:marLeft w:val="0"/>
      <w:marRight w:val="0"/>
      <w:marTop w:val="0"/>
      <w:marBottom w:val="0"/>
      <w:divBdr>
        <w:top w:val="none" w:sz="0" w:space="0" w:color="auto"/>
        <w:left w:val="none" w:sz="0" w:space="0" w:color="auto"/>
        <w:bottom w:val="none" w:sz="0" w:space="0" w:color="auto"/>
        <w:right w:val="none" w:sz="0" w:space="0" w:color="auto"/>
      </w:divBdr>
      <w:divsChild>
        <w:div w:id="1053233860">
          <w:marLeft w:val="0"/>
          <w:marRight w:val="0"/>
          <w:marTop w:val="0"/>
          <w:marBottom w:val="0"/>
          <w:divBdr>
            <w:top w:val="none" w:sz="0" w:space="0" w:color="auto"/>
            <w:left w:val="none" w:sz="0" w:space="0" w:color="auto"/>
            <w:bottom w:val="none" w:sz="0" w:space="0" w:color="auto"/>
            <w:right w:val="none" w:sz="0" w:space="0" w:color="auto"/>
          </w:divBdr>
          <w:divsChild>
            <w:div w:id="17371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23105">
      <w:bodyDiv w:val="1"/>
      <w:marLeft w:val="0"/>
      <w:marRight w:val="0"/>
      <w:marTop w:val="0"/>
      <w:marBottom w:val="0"/>
      <w:divBdr>
        <w:top w:val="none" w:sz="0" w:space="0" w:color="auto"/>
        <w:left w:val="none" w:sz="0" w:space="0" w:color="auto"/>
        <w:bottom w:val="none" w:sz="0" w:space="0" w:color="auto"/>
        <w:right w:val="none" w:sz="0" w:space="0" w:color="auto"/>
      </w:divBdr>
    </w:div>
    <w:div w:id="158621007">
      <w:bodyDiv w:val="1"/>
      <w:marLeft w:val="0"/>
      <w:marRight w:val="0"/>
      <w:marTop w:val="0"/>
      <w:marBottom w:val="0"/>
      <w:divBdr>
        <w:top w:val="none" w:sz="0" w:space="0" w:color="auto"/>
        <w:left w:val="none" w:sz="0" w:space="0" w:color="auto"/>
        <w:bottom w:val="none" w:sz="0" w:space="0" w:color="auto"/>
        <w:right w:val="none" w:sz="0" w:space="0" w:color="auto"/>
      </w:divBdr>
      <w:divsChild>
        <w:div w:id="248926298">
          <w:marLeft w:val="0"/>
          <w:marRight w:val="0"/>
          <w:marTop w:val="0"/>
          <w:marBottom w:val="0"/>
          <w:divBdr>
            <w:top w:val="none" w:sz="0" w:space="0" w:color="auto"/>
            <w:left w:val="none" w:sz="0" w:space="0" w:color="auto"/>
            <w:bottom w:val="none" w:sz="0" w:space="0" w:color="auto"/>
            <w:right w:val="none" w:sz="0" w:space="0" w:color="auto"/>
          </w:divBdr>
        </w:div>
        <w:div w:id="317029412">
          <w:marLeft w:val="0"/>
          <w:marRight w:val="0"/>
          <w:marTop w:val="0"/>
          <w:marBottom w:val="0"/>
          <w:divBdr>
            <w:top w:val="none" w:sz="0" w:space="0" w:color="auto"/>
            <w:left w:val="none" w:sz="0" w:space="0" w:color="auto"/>
            <w:bottom w:val="none" w:sz="0" w:space="0" w:color="auto"/>
            <w:right w:val="none" w:sz="0" w:space="0" w:color="auto"/>
          </w:divBdr>
        </w:div>
        <w:div w:id="565535615">
          <w:marLeft w:val="0"/>
          <w:marRight w:val="0"/>
          <w:marTop w:val="0"/>
          <w:marBottom w:val="0"/>
          <w:divBdr>
            <w:top w:val="none" w:sz="0" w:space="0" w:color="auto"/>
            <w:left w:val="none" w:sz="0" w:space="0" w:color="auto"/>
            <w:bottom w:val="none" w:sz="0" w:space="0" w:color="auto"/>
            <w:right w:val="none" w:sz="0" w:space="0" w:color="auto"/>
          </w:divBdr>
        </w:div>
        <w:div w:id="595869525">
          <w:marLeft w:val="0"/>
          <w:marRight w:val="0"/>
          <w:marTop w:val="0"/>
          <w:marBottom w:val="0"/>
          <w:divBdr>
            <w:top w:val="none" w:sz="0" w:space="0" w:color="auto"/>
            <w:left w:val="none" w:sz="0" w:space="0" w:color="auto"/>
            <w:bottom w:val="none" w:sz="0" w:space="0" w:color="auto"/>
            <w:right w:val="none" w:sz="0" w:space="0" w:color="auto"/>
          </w:divBdr>
        </w:div>
        <w:div w:id="777986893">
          <w:marLeft w:val="0"/>
          <w:marRight w:val="0"/>
          <w:marTop w:val="0"/>
          <w:marBottom w:val="0"/>
          <w:divBdr>
            <w:top w:val="none" w:sz="0" w:space="0" w:color="auto"/>
            <w:left w:val="none" w:sz="0" w:space="0" w:color="auto"/>
            <w:bottom w:val="none" w:sz="0" w:space="0" w:color="auto"/>
            <w:right w:val="none" w:sz="0" w:space="0" w:color="auto"/>
          </w:divBdr>
        </w:div>
        <w:div w:id="840894509">
          <w:marLeft w:val="0"/>
          <w:marRight w:val="0"/>
          <w:marTop w:val="0"/>
          <w:marBottom w:val="0"/>
          <w:divBdr>
            <w:top w:val="none" w:sz="0" w:space="0" w:color="auto"/>
            <w:left w:val="none" w:sz="0" w:space="0" w:color="auto"/>
            <w:bottom w:val="none" w:sz="0" w:space="0" w:color="auto"/>
            <w:right w:val="none" w:sz="0" w:space="0" w:color="auto"/>
          </w:divBdr>
        </w:div>
        <w:div w:id="895244321">
          <w:marLeft w:val="0"/>
          <w:marRight w:val="0"/>
          <w:marTop w:val="0"/>
          <w:marBottom w:val="0"/>
          <w:divBdr>
            <w:top w:val="none" w:sz="0" w:space="0" w:color="auto"/>
            <w:left w:val="none" w:sz="0" w:space="0" w:color="auto"/>
            <w:bottom w:val="none" w:sz="0" w:space="0" w:color="auto"/>
            <w:right w:val="none" w:sz="0" w:space="0" w:color="auto"/>
          </w:divBdr>
        </w:div>
        <w:div w:id="1115757974">
          <w:marLeft w:val="0"/>
          <w:marRight w:val="0"/>
          <w:marTop w:val="0"/>
          <w:marBottom w:val="0"/>
          <w:divBdr>
            <w:top w:val="none" w:sz="0" w:space="0" w:color="auto"/>
            <w:left w:val="none" w:sz="0" w:space="0" w:color="auto"/>
            <w:bottom w:val="none" w:sz="0" w:space="0" w:color="auto"/>
            <w:right w:val="none" w:sz="0" w:space="0" w:color="auto"/>
          </w:divBdr>
        </w:div>
        <w:div w:id="1640258650">
          <w:marLeft w:val="0"/>
          <w:marRight w:val="0"/>
          <w:marTop w:val="0"/>
          <w:marBottom w:val="0"/>
          <w:divBdr>
            <w:top w:val="none" w:sz="0" w:space="0" w:color="auto"/>
            <w:left w:val="none" w:sz="0" w:space="0" w:color="auto"/>
            <w:bottom w:val="none" w:sz="0" w:space="0" w:color="auto"/>
            <w:right w:val="none" w:sz="0" w:space="0" w:color="auto"/>
          </w:divBdr>
        </w:div>
      </w:divsChild>
    </w:div>
    <w:div w:id="159661602">
      <w:bodyDiv w:val="1"/>
      <w:marLeft w:val="0"/>
      <w:marRight w:val="0"/>
      <w:marTop w:val="0"/>
      <w:marBottom w:val="0"/>
      <w:divBdr>
        <w:top w:val="none" w:sz="0" w:space="0" w:color="auto"/>
        <w:left w:val="none" w:sz="0" w:space="0" w:color="auto"/>
        <w:bottom w:val="none" w:sz="0" w:space="0" w:color="auto"/>
        <w:right w:val="none" w:sz="0" w:space="0" w:color="auto"/>
      </w:divBdr>
    </w:div>
    <w:div w:id="163253909">
      <w:bodyDiv w:val="1"/>
      <w:marLeft w:val="0"/>
      <w:marRight w:val="0"/>
      <w:marTop w:val="0"/>
      <w:marBottom w:val="0"/>
      <w:divBdr>
        <w:top w:val="none" w:sz="0" w:space="0" w:color="auto"/>
        <w:left w:val="none" w:sz="0" w:space="0" w:color="auto"/>
        <w:bottom w:val="none" w:sz="0" w:space="0" w:color="auto"/>
        <w:right w:val="none" w:sz="0" w:space="0" w:color="auto"/>
      </w:divBdr>
    </w:div>
    <w:div w:id="163671862">
      <w:bodyDiv w:val="1"/>
      <w:marLeft w:val="0"/>
      <w:marRight w:val="0"/>
      <w:marTop w:val="0"/>
      <w:marBottom w:val="0"/>
      <w:divBdr>
        <w:top w:val="none" w:sz="0" w:space="0" w:color="auto"/>
        <w:left w:val="none" w:sz="0" w:space="0" w:color="auto"/>
        <w:bottom w:val="none" w:sz="0" w:space="0" w:color="auto"/>
        <w:right w:val="none" w:sz="0" w:space="0" w:color="auto"/>
      </w:divBdr>
    </w:div>
    <w:div w:id="171654459">
      <w:bodyDiv w:val="1"/>
      <w:marLeft w:val="0"/>
      <w:marRight w:val="0"/>
      <w:marTop w:val="0"/>
      <w:marBottom w:val="0"/>
      <w:divBdr>
        <w:top w:val="none" w:sz="0" w:space="0" w:color="auto"/>
        <w:left w:val="none" w:sz="0" w:space="0" w:color="auto"/>
        <w:bottom w:val="none" w:sz="0" w:space="0" w:color="auto"/>
        <w:right w:val="none" w:sz="0" w:space="0" w:color="auto"/>
      </w:divBdr>
    </w:div>
    <w:div w:id="176040092">
      <w:bodyDiv w:val="1"/>
      <w:marLeft w:val="0"/>
      <w:marRight w:val="0"/>
      <w:marTop w:val="0"/>
      <w:marBottom w:val="0"/>
      <w:divBdr>
        <w:top w:val="none" w:sz="0" w:space="0" w:color="auto"/>
        <w:left w:val="none" w:sz="0" w:space="0" w:color="auto"/>
        <w:bottom w:val="none" w:sz="0" w:space="0" w:color="auto"/>
        <w:right w:val="none" w:sz="0" w:space="0" w:color="auto"/>
      </w:divBdr>
      <w:divsChild>
        <w:div w:id="410126963">
          <w:marLeft w:val="547"/>
          <w:marRight w:val="0"/>
          <w:marTop w:val="86"/>
          <w:marBottom w:val="0"/>
          <w:divBdr>
            <w:top w:val="none" w:sz="0" w:space="0" w:color="auto"/>
            <w:left w:val="none" w:sz="0" w:space="0" w:color="auto"/>
            <w:bottom w:val="none" w:sz="0" w:space="0" w:color="auto"/>
            <w:right w:val="none" w:sz="0" w:space="0" w:color="auto"/>
          </w:divBdr>
        </w:div>
        <w:div w:id="589435860">
          <w:marLeft w:val="547"/>
          <w:marRight w:val="0"/>
          <w:marTop w:val="86"/>
          <w:marBottom w:val="0"/>
          <w:divBdr>
            <w:top w:val="none" w:sz="0" w:space="0" w:color="auto"/>
            <w:left w:val="none" w:sz="0" w:space="0" w:color="auto"/>
            <w:bottom w:val="none" w:sz="0" w:space="0" w:color="auto"/>
            <w:right w:val="none" w:sz="0" w:space="0" w:color="auto"/>
          </w:divBdr>
        </w:div>
        <w:div w:id="721174226">
          <w:marLeft w:val="547"/>
          <w:marRight w:val="0"/>
          <w:marTop w:val="86"/>
          <w:marBottom w:val="0"/>
          <w:divBdr>
            <w:top w:val="none" w:sz="0" w:space="0" w:color="auto"/>
            <w:left w:val="none" w:sz="0" w:space="0" w:color="auto"/>
            <w:bottom w:val="none" w:sz="0" w:space="0" w:color="auto"/>
            <w:right w:val="none" w:sz="0" w:space="0" w:color="auto"/>
          </w:divBdr>
        </w:div>
        <w:div w:id="755175813">
          <w:marLeft w:val="547"/>
          <w:marRight w:val="0"/>
          <w:marTop w:val="86"/>
          <w:marBottom w:val="0"/>
          <w:divBdr>
            <w:top w:val="none" w:sz="0" w:space="0" w:color="auto"/>
            <w:left w:val="none" w:sz="0" w:space="0" w:color="auto"/>
            <w:bottom w:val="none" w:sz="0" w:space="0" w:color="auto"/>
            <w:right w:val="none" w:sz="0" w:space="0" w:color="auto"/>
          </w:divBdr>
        </w:div>
        <w:div w:id="830558818">
          <w:marLeft w:val="547"/>
          <w:marRight w:val="0"/>
          <w:marTop w:val="86"/>
          <w:marBottom w:val="0"/>
          <w:divBdr>
            <w:top w:val="none" w:sz="0" w:space="0" w:color="auto"/>
            <w:left w:val="none" w:sz="0" w:space="0" w:color="auto"/>
            <w:bottom w:val="none" w:sz="0" w:space="0" w:color="auto"/>
            <w:right w:val="none" w:sz="0" w:space="0" w:color="auto"/>
          </w:divBdr>
        </w:div>
        <w:div w:id="867647550">
          <w:marLeft w:val="547"/>
          <w:marRight w:val="0"/>
          <w:marTop w:val="86"/>
          <w:marBottom w:val="0"/>
          <w:divBdr>
            <w:top w:val="none" w:sz="0" w:space="0" w:color="auto"/>
            <w:left w:val="none" w:sz="0" w:space="0" w:color="auto"/>
            <w:bottom w:val="none" w:sz="0" w:space="0" w:color="auto"/>
            <w:right w:val="none" w:sz="0" w:space="0" w:color="auto"/>
          </w:divBdr>
        </w:div>
        <w:div w:id="994987602">
          <w:marLeft w:val="547"/>
          <w:marRight w:val="0"/>
          <w:marTop w:val="86"/>
          <w:marBottom w:val="0"/>
          <w:divBdr>
            <w:top w:val="none" w:sz="0" w:space="0" w:color="auto"/>
            <w:left w:val="none" w:sz="0" w:space="0" w:color="auto"/>
            <w:bottom w:val="none" w:sz="0" w:space="0" w:color="auto"/>
            <w:right w:val="none" w:sz="0" w:space="0" w:color="auto"/>
          </w:divBdr>
        </w:div>
        <w:div w:id="1047603796">
          <w:marLeft w:val="547"/>
          <w:marRight w:val="0"/>
          <w:marTop w:val="86"/>
          <w:marBottom w:val="0"/>
          <w:divBdr>
            <w:top w:val="none" w:sz="0" w:space="0" w:color="auto"/>
            <w:left w:val="none" w:sz="0" w:space="0" w:color="auto"/>
            <w:bottom w:val="none" w:sz="0" w:space="0" w:color="auto"/>
            <w:right w:val="none" w:sz="0" w:space="0" w:color="auto"/>
          </w:divBdr>
        </w:div>
        <w:div w:id="1174538702">
          <w:marLeft w:val="547"/>
          <w:marRight w:val="0"/>
          <w:marTop w:val="86"/>
          <w:marBottom w:val="0"/>
          <w:divBdr>
            <w:top w:val="none" w:sz="0" w:space="0" w:color="auto"/>
            <w:left w:val="none" w:sz="0" w:space="0" w:color="auto"/>
            <w:bottom w:val="none" w:sz="0" w:space="0" w:color="auto"/>
            <w:right w:val="none" w:sz="0" w:space="0" w:color="auto"/>
          </w:divBdr>
        </w:div>
        <w:div w:id="1437018743">
          <w:marLeft w:val="547"/>
          <w:marRight w:val="0"/>
          <w:marTop w:val="86"/>
          <w:marBottom w:val="0"/>
          <w:divBdr>
            <w:top w:val="none" w:sz="0" w:space="0" w:color="auto"/>
            <w:left w:val="none" w:sz="0" w:space="0" w:color="auto"/>
            <w:bottom w:val="none" w:sz="0" w:space="0" w:color="auto"/>
            <w:right w:val="none" w:sz="0" w:space="0" w:color="auto"/>
          </w:divBdr>
        </w:div>
        <w:div w:id="1550726577">
          <w:marLeft w:val="547"/>
          <w:marRight w:val="0"/>
          <w:marTop w:val="86"/>
          <w:marBottom w:val="0"/>
          <w:divBdr>
            <w:top w:val="none" w:sz="0" w:space="0" w:color="auto"/>
            <w:left w:val="none" w:sz="0" w:space="0" w:color="auto"/>
            <w:bottom w:val="none" w:sz="0" w:space="0" w:color="auto"/>
            <w:right w:val="none" w:sz="0" w:space="0" w:color="auto"/>
          </w:divBdr>
        </w:div>
        <w:div w:id="1668051274">
          <w:marLeft w:val="547"/>
          <w:marRight w:val="0"/>
          <w:marTop w:val="86"/>
          <w:marBottom w:val="0"/>
          <w:divBdr>
            <w:top w:val="none" w:sz="0" w:space="0" w:color="auto"/>
            <w:left w:val="none" w:sz="0" w:space="0" w:color="auto"/>
            <w:bottom w:val="none" w:sz="0" w:space="0" w:color="auto"/>
            <w:right w:val="none" w:sz="0" w:space="0" w:color="auto"/>
          </w:divBdr>
        </w:div>
      </w:divsChild>
    </w:div>
    <w:div w:id="176043330">
      <w:bodyDiv w:val="1"/>
      <w:marLeft w:val="0"/>
      <w:marRight w:val="0"/>
      <w:marTop w:val="0"/>
      <w:marBottom w:val="0"/>
      <w:divBdr>
        <w:top w:val="none" w:sz="0" w:space="0" w:color="auto"/>
        <w:left w:val="none" w:sz="0" w:space="0" w:color="auto"/>
        <w:bottom w:val="none" w:sz="0" w:space="0" w:color="auto"/>
        <w:right w:val="none" w:sz="0" w:space="0" w:color="auto"/>
      </w:divBdr>
    </w:div>
    <w:div w:id="181869405">
      <w:bodyDiv w:val="1"/>
      <w:marLeft w:val="0"/>
      <w:marRight w:val="0"/>
      <w:marTop w:val="0"/>
      <w:marBottom w:val="0"/>
      <w:divBdr>
        <w:top w:val="none" w:sz="0" w:space="0" w:color="auto"/>
        <w:left w:val="none" w:sz="0" w:space="0" w:color="auto"/>
        <w:bottom w:val="none" w:sz="0" w:space="0" w:color="auto"/>
        <w:right w:val="none" w:sz="0" w:space="0" w:color="auto"/>
      </w:divBdr>
    </w:div>
    <w:div w:id="188875693">
      <w:bodyDiv w:val="1"/>
      <w:marLeft w:val="0"/>
      <w:marRight w:val="0"/>
      <w:marTop w:val="0"/>
      <w:marBottom w:val="0"/>
      <w:divBdr>
        <w:top w:val="none" w:sz="0" w:space="0" w:color="auto"/>
        <w:left w:val="none" w:sz="0" w:space="0" w:color="auto"/>
        <w:bottom w:val="none" w:sz="0" w:space="0" w:color="auto"/>
        <w:right w:val="none" w:sz="0" w:space="0" w:color="auto"/>
      </w:divBdr>
    </w:div>
    <w:div w:id="198904111">
      <w:marLeft w:val="0"/>
      <w:marRight w:val="0"/>
      <w:marTop w:val="0"/>
      <w:marBottom w:val="0"/>
      <w:divBdr>
        <w:top w:val="none" w:sz="0" w:space="0" w:color="auto"/>
        <w:left w:val="none" w:sz="0" w:space="0" w:color="auto"/>
        <w:bottom w:val="none" w:sz="0" w:space="0" w:color="auto"/>
        <w:right w:val="none" w:sz="0" w:space="0" w:color="auto"/>
      </w:divBdr>
    </w:div>
    <w:div w:id="201524595">
      <w:bodyDiv w:val="1"/>
      <w:marLeft w:val="0"/>
      <w:marRight w:val="0"/>
      <w:marTop w:val="0"/>
      <w:marBottom w:val="0"/>
      <w:divBdr>
        <w:top w:val="none" w:sz="0" w:space="0" w:color="auto"/>
        <w:left w:val="none" w:sz="0" w:space="0" w:color="auto"/>
        <w:bottom w:val="none" w:sz="0" w:space="0" w:color="auto"/>
        <w:right w:val="none" w:sz="0" w:space="0" w:color="auto"/>
      </w:divBdr>
    </w:div>
    <w:div w:id="205799694">
      <w:bodyDiv w:val="1"/>
      <w:marLeft w:val="0"/>
      <w:marRight w:val="0"/>
      <w:marTop w:val="0"/>
      <w:marBottom w:val="0"/>
      <w:divBdr>
        <w:top w:val="none" w:sz="0" w:space="0" w:color="auto"/>
        <w:left w:val="none" w:sz="0" w:space="0" w:color="auto"/>
        <w:bottom w:val="none" w:sz="0" w:space="0" w:color="auto"/>
        <w:right w:val="none" w:sz="0" w:space="0" w:color="auto"/>
      </w:divBdr>
    </w:div>
    <w:div w:id="216356896">
      <w:bodyDiv w:val="1"/>
      <w:marLeft w:val="0"/>
      <w:marRight w:val="0"/>
      <w:marTop w:val="0"/>
      <w:marBottom w:val="0"/>
      <w:divBdr>
        <w:top w:val="none" w:sz="0" w:space="0" w:color="auto"/>
        <w:left w:val="none" w:sz="0" w:space="0" w:color="auto"/>
        <w:bottom w:val="none" w:sz="0" w:space="0" w:color="auto"/>
        <w:right w:val="none" w:sz="0" w:space="0" w:color="auto"/>
      </w:divBdr>
    </w:div>
    <w:div w:id="218324563">
      <w:bodyDiv w:val="1"/>
      <w:marLeft w:val="0"/>
      <w:marRight w:val="0"/>
      <w:marTop w:val="0"/>
      <w:marBottom w:val="0"/>
      <w:divBdr>
        <w:top w:val="none" w:sz="0" w:space="0" w:color="auto"/>
        <w:left w:val="none" w:sz="0" w:space="0" w:color="auto"/>
        <w:bottom w:val="none" w:sz="0" w:space="0" w:color="auto"/>
        <w:right w:val="none" w:sz="0" w:space="0" w:color="auto"/>
      </w:divBdr>
    </w:div>
    <w:div w:id="218900091">
      <w:bodyDiv w:val="1"/>
      <w:marLeft w:val="0"/>
      <w:marRight w:val="0"/>
      <w:marTop w:val="0"/>
      <w:marBottom w:val="0"/>
      <w:divBdr>
        <w:top w:val="none" w:sz="0" w:space="0" w:color="auto"/>
        <w:left w:val="none" w:sz="0" w:space="0" w:color="auto"/>
        <w:bottom w:val="none" w:sz="0" w:space="0" w:color="auto"/>
        <w:right w:val="none" w:sz="0" w:space="0" w:color="auto"/>
      </w:divBdr>
    </w:div>
    <w:div w:id="222982387">
      <w:bodyDiv w:val="1"/>
      <w:marLeft w:val="0"/>
      <w:marRight w:val="0"/>
      <w:marTop w:val="0"/>
      <w:marBottom w:val="0"/>
      <w:divBdr>
        <w:top w:val="none" w:sz="0" w:space="0" w:color="auto"/>
        <w:left w:val="none" w:sz="0" w:space="0" w:color="auto"/>
        <w:bottom w:val="none" w:sz="0" w:space="0" w:color="auto"/>
        <w:right w:val="none" w:sz="0" w:space="0" w:color="auto"/>
      </w:divBdr>
      <w:divsChild>
        <w:div w:id="1342272504">
          <w:marLeft w:val="0"/>
          <w:marRight w:val="0"/>
          <w:marTop w:val="0"/>
          <w:marBottom w:val="0"/>
          <w:divBdr>
            <w:top w:val="none" w:sz="0" w:space="0" w:color="auto"/>
            <w:left w:val="none" w:sz="0" w:space="0" w:color="auto"/>
            <w:bottom w:val="single" w:sz="6" w:space="15" w:color="D1D1C0"/>
            <w:right w:val="none" w:sz="0" w:space="0" w:color="auto"/>
          </w:divBdr>
          <w:divsChild>
            <w:div w:id="1519270871">
              <w:marLeft w:val="0"/>
              <w:marRight w:val="0"/>
              <w:marTop w:val="0"/>
              <w:marBottom w:val="0"/>
              <w:divBdr>
                <w:top w:val="none" w:sz="0" w:space="0" w:color="auto"/>
                <w:left w:val="none" w:sz="0" w:space="0" w:color="auto"/>
                <w:bottom w:val="none" w:sz="0" w:space="0" w:color="auto"/>
                <w:right w:val="none" w:sz="0" w:space="0" w:color="auto"/>
              </w:divBdr>
              <w:divsChild>
                <w:div w:id="852185166">
                  <w:marLeft w:val="0"/>
                  <w:marRight w:val="0"/>
                  <w:marTop w:val="0"/>
                  <w:marBottom w:val="0"/>
                  <w:divBdr>
                    <w:top w:val="none" w:sz="0" w:space="0" w:color="auto"/>
                    <w:left w:val="none" w:sz="0" w:space="0" w:color="auto"/>
                    <w:bottom w:val="none" w:sz="0" w:space="0" w:color="auto"/>
                    <w:right w:val="none" w:sz="0" w:space="0" w:color="auto"/>
                  </w:divBdr>
                  <w:divsChild>
                    <w:div w:id="1433698251">
                      <w:marLeft w:val="0"/>
                      <w:marRight w:val="0"/>
                      <w:marTop w:val="0"/>
                      <w:marBottom w:val="0"/>
                      <w:divBdr>
                        <w:top w:val="none" w:sz="0" w:space="0" w:color="auto"/>
                        <w:left w:val="none" w:sz="0" w:space="0" w:color="auto"/>
                        <w:bottom w:val="none" w:sz="0" w:space="0" w:color="auto"/>
                        <w:right w:val="none" w:sz="0" w:space="0" w:color="auto"/>
                      </w:divBdr>
                      <w:divsChild>
                        <w:div w:id="2117018719">
                          <w:marLeft w:val="0"/>
                          <w:marRight w:val="0"/>
                          <w:marTop w:val="0"/>
                          <w:marBottom w:val="0"/>
                          <w:divBdr>
                            <w:top w:val="none" w:sz="0" w:space="0" w:color="auto"/>
                            <w:left w:val="none" w:sz="0" w:space="0" w:color="auto"/>
                            <w:bottom w:val="none" w:sz="0" w:space="0" w:color="auto"/>
                            <w:right w:val="none" w:sz="0" w:space="0" w:color="auto"/>
                          </w:divBdr>
                          <w:divsChild>
                            <w:div w:id="2117291086">
                              <w:marLeft w:val="0"/>
                              <w:marRight w:val="0"/>
                              <w:marTop w:val="0"/>
                              <w:marBottom w:val="360"/>
                              <w:divBdr>
                                <w:top w:val="none" w:sz="0" w:space="0" w:color="auto"/>
                                <w:left w:val="none" w:sz="0" w:space="0" w:color="auto"/>
                                <w:bottom w:val="dotted" w:sz="6" w:space="18" w:color="CCCCCC"/>
                                <w:right w:val="none" w:sz="0" w:space="0" w:color="auto"/>
                              </w:divBdr>
                              <w:divsChild>
                                <w:div w:id="212349338">
                                  <w:marLeft w:val="0"/>
                                  <w:marRight w:val="0"/>
                                  <w:marTop w:val="0"/>
                                  <w:marBottom w:val="0"/>
                                  <w:divBdr>
                                    <w:top w:val="none" w:sz="0" w:space="0" w:color="auto"/>
                                    <w:left w:val="none" w:sz="0" w:space="0" w:color="auto"/>
                                    <w:bottom w:val="none" w:sz="0" w:space="0" w:color="auto"/>
                                    <w:right w:val="none" w:sz="0" w:space="0" w:color="auto"/>
                                  </w:divBdr>
                                  <w:divsChild>
                                    <w:div w:id="290014106">
                                      <w:marLeft w:val="0"/>
                                      <w:marRight w:val="0"/>
                                      <w:marTop w:val="0"/>
                                      <w:marBottom w:val="0"/>
                                      <w:divBdr>
                                        <w:top w:val="none" w:sz="0" w:space="0" w:color="auto"/>
                                        <w:left w:val="none" w:sz="0" w:space="0" w:color="auto"/>
                                        <w:bottom w:val="none" w:sz="0" w:space="0" w:color="auto"/>
                                        <w:right w:val="none" w:sz="0" w:space="0" w:color="auto"/>
                                      </w:divBdr>
                                      <w:divsChild>
                                        <w:div w:id="650137618">
                                          <w:marLeft w:val="0"/>
                                          <w:marRight w:val="0"/>
                                          <w:marTop w:val="0"/>
                                          <w:marBottom w:val="0"/>
                                          <w:divBdr>
                                            <w:top w:val="none" w:sz="0" w:space="0" w:color="auto"/>
                                            <w:left w:val="none" w:sz="0" w:space="0" w:color="auto"/>
                                            <w:bottom w:val="none" w:sz="0" w:space="0" w:color="auto"/>
                                            <w:right w:val="none" w:sz="0" w:space="0" w:color="auto"/>
                                          </w:divBdr>
                                        </w:div>
                                        <w:div w:id="1358241931">
                                          <w:marLeft w:val="0"/>
                                          <w:marRight w:val="0"/>
                                          <w:marTop w:val="0"/>
                                          <w:marBottom w:val="0"/>
                                          <w:divBdr>
                                            <w:top w:val="none" w:sz="0" w:space="0" w:color="auto"/>
                                            <w:left w:val="none" w:sz="0" w:space="0" w:color="auto"/>
                                            <w:bottom w:val="none" w:sz="0" w:space="0" w:color="auto"/>
                                            <w:right w:val="none" w:sz="0" w:space="0" w:color="auto"/>
                                          </w:divBdr>
                                        </w:div>
                                      </w:divsChild>
                                    </w:div>
                                    <w:div w:id="134027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3486900">
      <w:bodyDiv w:val="1"/>
      <w:marLeft w:val="0"/>
      <w:marRight w:val="0"/>
      <w:marTop w:val="0"/>
      <w:marBottom w:val="0"/>
      <w:divBdr>
        <w:top w:val="none" w:sz="0" w:space="0" w:color="auto"/>
        <w:left w:val="none" w:sz="0" w:space="0" w:color="auto"/>
        <w:bottom w:val="none" w:sz="0" w:space="0" w:color="auto"/>
        <w:right w:val="none" w:sz="0" w:space="0" w:color="auto"/>
      </w:divBdr>
    </w:div>
    <w:div w:id="227692442">
      <w:bodyDiv w:val="1"/>
      <w:marLeft w:val="0"/>
      <w:marRight w:val="0"/>
      <w:marTop w:val="0"/>
      <w:marBottom w:val="0"/>
      <w:divBdr>
        <w:top w:val="none" w:sz="0" w:space="0" w:color="auto"/>
        <w:left w:val="none" w:sz="0" w:space="0" w:color="auto"/>
        <w:bottom w:val="none" w:sz="0" w:space="0" w:color="auto"/>
        <w:right w:val="none" w:sz="0" w:space="0" w:color="auto"/>
      </w:divBdr>
    </w:div>
    <w:div w:id="236718307">
      <w:bodyDiv w:val="1"/>
      <w:marLeft w:val="0"/>
      <w:marRight w:val="0"/>
      <w:marTop w:val="0"/>
      <w:marBottom w:val="0"/>
      <w:divBdr>
        <w:top w:val="none" w:sz="0" w:space="0" w:color="auto"/>
        <w:left w:val="none" w:sz="0" w:space="0" w:color="auto"/>
        <w:bottom w:val="none" w:sz="0" w:space="0" w:color="auto"/>
        <w:right w:val="none" w:sz="0" w:space="0" w:color="auto"/>
      </w:divBdr>
    </w:div>
    <w:div w:id="240221727">
      <w:bodyDiv w:val="1"/>
      <w:marLeft w:val="0"/>
      <w:marRight w:val="0"/>
      <w:marTop w:val="0"/>
      <w:marBottom w:val="0"/>
      <w:divBdr>
        <w:top w:val="none" w:sz="0" w:space="0" w:color="auto"/>
        <w:left w:val="none" w:sz="0" w:space="0" w:color="auto"/>
        <w:bottom w:val="none" w:sz="0" w:space="0" w:color="auto"/>
        <w:right w:val="none" w:sz="0" w:space="0" w:color="auto"/>
      </w:divBdr>
    </w:div>
    <w:div w:id="268318449">
      <w:bodyDiv w:val="1"/>
      <w:marLeft w:val="0"/>
      <w:marRight w:val="0"/>
      <w:marTop w:val="0"/>
      <w:marBottom w:val="0"/>
      <w:divBdr>
        <w:top w:val="none" w:sz="0" w:space="0" w:color="auto"/>
        <w:left w:val="none" w:sz="0" w:space="0" w:color="auto"/>
        <w:bottom w:val="none" w:sz="0" w:space="0" w:color="auto"/>
        <w:right w:val="none" w:sz="0" w:space="0" w:color="auto"/>
      </w:divBdr>
    </w:div>
    <w:div w:id="273905408">
      <w:bodyDiv w:val="1"/>
      <w:marLeft w:val="0"/>
      <w:marRight w:val="0"/>
      <w:marTop w:val="0"/>
      <w:marBottom w:val="0"/>
      <w:divBdr>
        <w:top w:val="none" w:sz="0" w:space="0" w:color="auto"/>
        <w:left w:val="none" w:sz="0" w:space="0" w:color="auto"/>
        <w:bottom w:val="none" w:sz="0" w:space="0" w:color="auto"/>
        <w:right w:val="none" w:sz="0" w:space="0" w:color="auto"/>
      </w:divBdr>
    </w:div>
    <w:div w:id="274220424">
      <w:bodyDiv w:val="1"/>
      <w:marLeft w:val="0"/>
      <w:marRight w:val="0"/>
      <w:marTop w:val="0"/>
      <w:marBottom w:val="0"/>
      <w:divBdr>
        <w:top w:val="none" w:sz="0" w:space="0" w:color="auto"/>
        <w:left w:val="none" w:sz="0" w:space="0" w:color="auto"/>
        <w:bottom w:val="none" w:sz="0" w:space="0" w:color="auto"/>
        <w:right w:val="none" w:sz="0" w:space="0" w:color="auto"/>
      </w:divBdr>
    </w:div>
    <w:div w:id="284775993">
      <w:bodyDiv w:val="1"/>
      <w:marLeft w:val="0"/>
      <w:marRight w:val="0"/>
      <w:marTop w:val="0"/>
      <w:marBottom w:val="0"/>
      <w:divBdr>
        <w:top w:val="none" w:sz="0" w:space="0" w:color="auto"/>
        <w:left w:val="none" w:sz="0" w:space="0" w:color="auto"/>
        <w:bottom w:val="none" w:sz="0" w:space="0" w:color="auto"/>
        <w:right w:val="none" w:sz="0" w:space="0" w:color="auto"/>
      </w:divBdr>
    </w:div>
    <w:div w:id="321205735">
      <w:bodyDiv w:val="1"/>
      <w:marLeft w:val="0"/>
      <w:marRight w:val="0"/>
      <w:marTop w:val="0"/>
      <w:marBottom w:val="0"/>
      <w:divBdr>
        <w:top w:val="none" w:sz="0" w:space="0" w:color="auto"/>
        <w:left w:val="none" w:sz="0" w:space="0" w:color="auto"/>
        <w:bottom w:val="none" w:sz="0" w:space="0" w:color="auto"/>
        <w:right w:val="none" w:sz="0" w:space="0" w:color="auto"/>
      </w:divBdr>
    </w:div>
    <w:div w:id="338041867">
      <w:bodyDiv w:val="1"/>
      <w:marLeft w:val="0"/>
      <w:marRight w:val="0"/>
      <w:marTop w:val="0"/>
      <w:marBottom w:val="0"/>
      <w:divBdr>
        <w:top w:val="none" w:sz="0" w:space="0" w:color="auto"/>
        <w:left w:val="none" w:sz="0" w:space="0" w:color="auto"/>
        <w:bottom w:val="none" w:sz="0" w:space="0" w:color="auto"/>
        <w:right w:val="none" w:sz="0" w:space="0" w:color="auto"/>
      </w:divBdr>
    </w:div>
    <w:div w:id="348338714">
      <w:bodyDiv w:val="1"/>
      <w:marLeft w:val="0"/>
      <w:marRight w:val="0"/>
      <w:marTop w:val="0"/>
      <w:marBottom w:val="0"/>
      <w:divBdr>
        <w:top w:val="none" w:sz="0" w:space="0" w:color="auto"/>
        <w:left w:val="none" w:sz="0" w:space="0" w:color="auto"/>
        <w:bottom w:val="none" w:sz="0" w:space="0" w:color="auto"/>
        <w:right w:val="none" w:sz="0" w:space="0" w:color="auto"/>
      </w:divBdr>
    </w:div>
    <w:div w:id="350229101">
      <w:bodyDiv w:val="1"/>
      <w:marLeft w:val="0"/>
      <w:marRight w:val="0"/>
      <w:marTop w:val="0"/>
      <w:marBottom w:val="0"/>
      <w:divBdr>
        <w:top w:val="none" w:sz="0" w:space="0" w:color="auto"/>
        <w:left w:val="none" w:sz="0" w:space="0" w:color="auto"/>
        <w:bottom w:val="none" w:sz="0" w:space="0" w:color="auto"/>
        <w:right w:val="none" w:sz="0" w:space="0" w:color="auto"/>
      </w:divBdr>
    </w:div>
    <w:div w:id="350690076">
      <w:bodyDiv w:val="1"/>
      <w:marLeft w:val="0"/>
      <w:marRight w:val="0"/>
      <w:marTop w:val="0"/>
      <w:marBottom w:val="0"/>
      <w:divBdr>
        <w:top w:val="none" w:sz="0" w:space="0" w:color="auto"/>
        <w:left w:val="none" w:sz="0" w:space="0" w:color="auto"/>
        <w:bottom w:val="none" w:sz="0" w:space="0" w:color="auto"/>
        <w:right w:val="none" w:sz="0" w:space="0" w:color="auto"/>
      </w:divBdr>
    </w:div>
    <w:div w:id="382215974">
      <w:bodyDiv w:val="1"/>
      <w:marLeft w:val="0"/>
      <w:marRight w:val="0"/>
      <w:marTop w:val="0"/>
      <w:marBottom w:val="0"/>
      <w:divBdr>
        <w:top w:val="none" w:sz="0" w:space="0" w:color="auto"/>
        <w:left w:val="none" w:sz="0" w:space="0" w:color="auto"/>
        <w:bottom w:val="none" w:sz="0" w:space="0" w:color="auto"/>
        <w:right w:val="none" w:sz="0" w:space="0" w:color="auto"/>
      </w:divBdr>
    </w:div>
    <w:div w:id="389618280">
      <w:bodyDiv w:val="1"/>
      <w:marLeft w:val="0"/>
      <w:marRight w:val="0"/>
      <w:marTop w:val="0"/>
      <w:marBottom w:val="0"/>
      <w:divBdr>
        <w:top w:val="none" w:sz="0" w:space="0" w:color="auto"/>
        <w:left w:val="none" w:sz="0" w:space="0" w:color="auto"/>
        <w:bottom w:val="none" w:sz="0" w:space="0" w:color="auto"/>
        <w:right w:val="none" w:sz="0" w:space="0" w:color="auto"/>
      </w:divBdr>
    </w:div>
    <w:div w:id="398212216">
      <w:bodyDiv w:val="1"/>
      <w:marLeft w:val="0"/>
      <w:marRight w:val="0"/>
      <w:marTop w:val="0"/>
      <w:marBottom w:val="0"/>
      <w:divBdr>
        <w:top w:val="none" w:sz="0" w:space="0" w:color="auto"/>
        <w:left w:val="none" w:sz="0" w:space="0" w:color="auto"/>
        <w:bottom w:val="none" w:sz="0" w:space="0" w:color="auto"/>
        <w:right w:val="none" w:sz="0" w:space="0" w:color="auto"/>
      </w:divBdr>
    </w:div>
    <w:div w:id="402601764">
      <w:bodyDiv w:val="1"/>
      <w:marLeft w:val="0"/>
      <w:marRight w:val="0"/>
      <w:marTop w:val="0"/>
      <w:marBottom w:val="0"/>
      <w:divBdr>
        <w:top w:val="none" w:sz="0" w:space="0" w:color="auto"/>
        <w:left w:val="none" w:sz="0" w:space="0" w:color="auto"/>
        <w:bottom w:val="none" w:sz="0" w:space="0" w:color="auto"/>
        <w:right w:val="none" w:sz="0" w:space="0" w:color="auto"/>
      </w:divBdr>
    </w:div>
    <w:div w:id="427698731">
      <w:bodyDiv w:val="1"/>
      <w:marLeft w:val="0"/>
      <w:marRight w:val="0"/>
      <w:marTop w:val="0"/>
      <w:marBottom w:val="0"/>
      <w:divBdr>
        <w:top w:val="none" w:sz="0" w:space="0" w:color="auto"/>
        <w:left w:val="none" w:sz="0" w:space="0" w:color="auto"/>
        <w:bottom w:val="none" w:sz="0" w:space="0" w:color="auto"/>
        <w:right w:val="none" w:sz="0" w:space="0" w:color="auto"/>
      </w:divBdr>
    </w:div>
    <w:div w:id="431514528">
      <w:bodyDiv w:val="1"/>
      <w:marLeft w:val="0"/>
      <w:marRight w:val="0"/>
      <w:marTop w:val="0"/>
      <w:marBottom w:val="0"/>
      <w:divBdr>
        <w:top w:val="none" w:sz="0" w:space="0" w:color="auto"/>
        <w:left w:val="none" w:sz="0" w:space="0" w:color="auto"/>
        <w:bottom w:val="none" w:sz="0" w:space="0" w:color="auto"/>
        <w:right w:val="none" w:sz="0" w:space="0" w:color="auto"/>
      </w:divBdr>
    </w:div>
    <w:div w:id="468405156">
      <w:bodyDiv w:val="1"/>
      <w:marLeft w:val="0"/>
      <w:marRight w:val="0"/>
      <w:marTop w:val="0"/>
      <w:marBottom w:val="0"/>
      <w:divBdr>
        <w:top w:val="none" w:sz="0" w:space="0" w:color="auto"/>
        <w:left w:val="none" w:sz="0" w:space="0" w:color="auto"/>
        <w:bottom w:val="none" w:sz="0" w:space="0" w:color="auto"/>
        <w:right w:val="none" w:sz="0" w:space="0" w:color="auto"/>
      </w:divBdr>
    </w:div>
    <w:div w:id="469516678">
      <w:bodyDiv w:val="1"/>
      <w:marLeft w:val="0"/>
      <w:marRight w:val="0"/>
      <w:marTop w:val="0"/>
      <w:marBottom w:val="0"/>
      <w:divBdr>
        <w:top w:val="none" w:sz="0" w:space="0" w:color="auto"/>
        <w:left w:val="none" w:sz="0" w:space="0" w:color="auto"/>
        <w:bottom w:val="none" w:sz="0" w:space="0" w:color="auto"/>
        <w:right w:val="none" w:sz="0" w:space="0" w:color="auto"/>
      </w:divBdr>
    </w:div>
    <w:div w:id="475681987">
      <w:marLeft w:val="0"/>
      <w:marRight w:val="0"/>
      <w:marTop w:val="0"/>
      <w:marBottom w:val="0"/>
      <w:divBdr>
        <w:top w:val="none" w:sz="0" w:space="0" w:color="auto"/>
        <w:left w:val="none" w:sz="0" w:space="0" w:color="auto"/>
        <w:bottom w:val="none" w:sz="0" w:space="0" w:color="auto"/>
        <w:right w:val="none" w:sz="0" w:space="0" w:color="auto"/>
      </w:divBdr>
    </w:div>
    <w:div w:id="480851690">
      <w:bodyDiv w:val="1"/>
      <w:marLeft w:val="0"/>
      <w:marRight w:val="0"/>
      <w:marTop w:val="0"/>
      <w:marBottom w:val="0"/>
      <w:divBdr>
        <w:top w:val="none" w:sz="0" w:space="0" w:color="auto"/>
        <w:left w:val="none" w:sz="0" w:space="0" w:color="auto"/>
        <w:bottom w:val="none" w:sz="0" w:space="0" w:color="auto"/>
        <w:right w:val="none" w:sz="0" w:space="0" w:color="auto"/>
      </w:divBdr>
    </w:div>
    <w:div w:id="485558548">
      <w:bodyDiv w:val="1"/>
      <w:marLeft w:val="0"/>
      <w:marRight w:val="0"/>
      <w:marTop w:val="0"/>
      <w:marBottom w:val="0"/>
      <w:divBdr>
        <w:top w:val="none" w:sz="0" w:space="0" w:color="auto"/>
        <w:left w:val="none" w:sz="0" w:space="0" w:color="auto"/>
        <w:bottom w:val="none" w:sz="0" w:space="0" w:color="auto"/>
        <w:right w:val="none" w:sz="0" w:space="0" w:color="auto"/>
      </w:divBdr>
    </w:div>
    <w:div w:id="497312718">
      <w:bodyDiv w:val="1"/>
      <w:marLeft w:val="0"/>
      <w:marRight w:val="0"/>
      <w:marTop w:val="0"/>
      <w:marBottom w:val="0"/>
      <w:divBdr>
        <w:top w:val="none" w:sz="0" w:space="0" w:color="auto"/>
        <w:left w:val="none" w:sz="0" w:space="0" w:color="auto"/>
        <w:bottom w:val="none" w:sz="0" w:space="0" w:color="auto"/>
        <w:right w:val="none" w:sz="0" w:space="0" w:color="auto"/>
      </w:divBdr>
    </w:div>
    <w:div w:id="503135460">
      <w:bodyDiv w:val="1"/>
      <w:marLeft w:val="0"/>
      <w:marRight w:val="0"/>
      <w:marTop w:val="0"/>
      <w:marBottom w:val="0"/>
      <w:divBdr>
        <w:top w:val="none" w:sz="0" w:space="0" w:color="auto"/>
        <w:left w:val="none" w:sz="0" w:space="0" w:color="auto"/>
        <w:bottom w:val="none" w:sz="0" w:space="0" w:color="auto"/>
        <w:right w:val="none" w:sz="0" w:space="0" w:color="auto"/>
      </w:divBdr>
    </w:div>
    <w:div w:id="503201986">
      <w:bodyDiv w:val="1"/>
      <w:marLeft w:val="0"/>
      <w:marRight w:val="0"/>
      <w:marTop w:val="0"/>
      <w:marBottom w:val="0"/>
      <w:divBdr>
        <w:top w:val="none" w:sz="0" w:space="0" w:color="auto"/>
        <w:left w:val="none" w:sz="0" w:space="0" w:color="auto"/>
        <w:bottom w:val="none" w:sz="0" w:space="0" w:color="auto"/>
        <w:right w:val="none" w:sz="0" w:space="0" w:color="auto"/>
      </w:divBdr>
    </w:div>
    <w:div w:id="525757954">
      <w:bodyDiv w:val="1"/>
      <w:marLeft w:val="0"/>
      <w:marRight w:val="0"/>
      <w:marTop w:val="0"/>
      <w:marBottom w:val="0"/>
      <w:divBdr>
        <w:top w:val="none" w:sz="0" w:space="0" w:color="auto"/>
        <w:left w:val="none" w:sz="0" w:space="0" w:color="auto"/>
        <w:bottom w:val="none" w:sz="0" w:space="0" w:color="auto"/>
        <w:right w:val="none" w:sz="0" w:space="0" w:color="auto"/>
      </w:divBdr>
    </w:div>
    <w:div w:id="535697240">
      <w:marLeft w:val="0"/>
      <w:marRight w:val="0"/>
      <w:marTop w:val="0"/>
      <w:marBottom w:val="0"/>
      <w:divBdr>
        <w:top w:val="none" w:sz="0" w:space="0" w:color="auto"/>
        <w:left w:val="none" w:sz="0" w:space="0" w:color="auto"/>
        <w:bottom w:val="none" w:sz="0" w:space="0" w:color="auto"/>
        <w:right w:val="none" w:sz="0" w:space="0" w:color="auto"/>
      </w:divBdr>
    </w:div>
    <w:div w:id="537158736">
      <w:bodyDiv w:val="1"/>
      <w:marLeft w:val="0"/>
      <w:marRight w:val="0"/>
      <w:marTop w:val="0"/>
      <w:marBottom w:val="0"/>
      <w:divBdr>
        <w:top w:val="none" w:sz="0" w:space="0" w:color="auto"/>
        <w:left w:val="none" w:sz="0" w:space="0" w:color="auto"/>
        <w:bottom w:val="none" w:sz="0" w:space="0" w:color="auto"/>
        <w:right w:val="none" w:sz="0" w:space="0" w:color="auto"/>
      </w:divBdr>
    </w:div>
    <w:div w:id="542402569">
      <w:bodyDiv w:val="1"/>
      <w:marLeft w:val="0"/>
      <w:marRight w:val="0"/>
      <w:marTop w:val="0"/>
      <w:marBottom w:val="0"/>
      <w:divBdr>
        <w:top w:val="none" w:sz="0" w:space="0" w:color="auto"/>
        <w:left w:val="none" w:sz="0" w:space="0" w:color="auto"/>
        <w:bottom w:val="none" w:sz="0" w:space="0" w:color="auto"/>
        <w:right w:val="none" w:sz="0" w:space="0" w:color="auto"/>
      </w:divBdr>
    </w:div>
    <w:div w:id="545142132">
      <w:bodyDiv w:val="1"/>
      <w:marLeft w:val="0"/>
      <w:marRight w:val="0"/>
      <w:marTop w:val="0"/>
      <w:marBottom w:val="0"/>
      <w:divBdr>
        <w:top w:val="none" w:sz="0" w:space="0" w:color="auto"/>
        <w:left w:val="none" w:sz="0" w:space="0" w:color="auto"/>
        <w:bottom w:val="none" w:sz="0" w:space="0" w:color="auto"/>
        <w:right w:val="none" w:sz="0" w:space="0" w:color="auto"/>
      </w:divBdr>
    </w:div>
    <w:div w:id="559249766">
      <w:bodyDiv w:val="1"/>
      <w:marLeft w:val="0"/>
      <w:marRight w:val="0"/>
      <w:marTop w:val="0"/>
      <w:marBottom w:val="0"/>
      <w:divBdr>
        <w:top w:val="none" w:sz="0" w:space="0" w:color="auto"/>
        <w:left w:val="none" w:sz="0" w:space="0" w:color="auto"/>
        <w:bottom w:val="none" w:sz="0" w:space="0" w:color="auto"/>
        <w:right w:val="none" w:sz="0" w:space="0" w:color="auto"/>
      </w:divBdr>
    </w:div>
    <w:div w:id="564488149">
      <w:bodyDiv w:val="1"/>
      <w:marLeft w:val="0"/>
      <w:marRight w:val="0"/>
      <w:marTop w:val="0"/>
      <w:marBottom w:val="0"/>
      <w:divBdr>
        <w:top w:val="none" w:sz="0" w:space="0" w:color="auto"/>
        <w:left w:val="none" w:sz="0" w:space="0" w:color="auto"/>
        <w:bottom w:val="none" w:sz="0" w:space="0" w:color="auto"/>
        <w:right w:val="none" w:sz="0" w:space="0" w:color="auto"/>
      </w:divBdr>
    </w:div>
    <w:div w:id="569195867">
      <w:bodyDiv w:val="1"/>
      <w:marLeft w:val="0"/>
      <w:marRight w:val="0"/>
      <w:marTop w:val="0"/>
      <w:marBottom w:val="0"/>
      <w:divBdr>
        <w:top w:val="none" w:sz="0" w:space="0" w:color="auto"/>
        <w:left w:val="none" w:sz="0" w:space="0" w:color="auto"/>
        <w:bottom w:val="none" w:sz="0" w:space="0" w:color="auto"/>
        <w:right w:val="none" w:sz="0" w:space="0" w:color="auto"/>
      </w:divBdr>
    </w:div>
    <w:div w:id="579020993">
      <w:bodyDiv w:val="1"/>
      <w:marLeft w:val="0"/>
      <w:marRight w:val="0"/>
      <w:marTop w:val="0"/>
      <w:marBottom w:val="0"/>
      <w:divBdr>
        <w:top w:val="none" w:sz="0" w:space="0" w:color="auto"/>
        <w:left w:val="none" w:sz="0" w:space="0" w:color="auto"/>
        <w:bottom w:val="none" w:sz="0" w:space="0" w:color="auto"/>
        <w:right w:val="none" w:sz="0" w:space="0" w:color="auto"/>
      </w:divBdr>
    </w:div>
    <w:div w:id="580867881">
      <w:bodyDiv w:val="1"/>
      <w:marLeft w:val="0"/>
      <w:marRight w:val="0"/>
      <w:marTop w:val="0"/>
      <w:marBottom w:val="0"/>
      <w:divBdr>
        <w:top w:val="none" w:sz="0" w:space="0" w:color="auto"/>
        <w:left w:val="none" w:sz="0" w:space="0" w:color="auto"/>
        <w:bottom w:val="none" w:sz="0" w:space="0" w:color="auto"/>
        <w:right w:val="none" w:sz="0" w:space="0" w:color="auto"/>
      </w:divBdr>
    </w:div>
    <w:div w:id="588270707">
      <w:bodyDiv w:val="1"/>
      <w:marLeft w:val="0"/>
      <w:marRight w:val="0"/>
      <w:marTop w:val="0"/>
      <w:marBottom w:val="0"/>
      <w:divBdr>
        <w:top w:val="none" w:sz="0" w:space="0" w:color="auto"/>
        <w:left w:val="none" w:sz="0" w:space="0" w:color="auto"/>
        <w:bottom w:val="none" w:sz="0" w:space="0" w:color="auto"/>
        <w:right w:val="none" w:sz="0" w:space="0" w:color="auto"/>
      </w:divBdr>
    </w:div>
    <w:div w:id="599409002">
      <w:bodyDiv w:val="1"/>
      <w:marLeft w:val="0"/>
      <w:marRight w:val="0"/>
      <w:marTop w:val="0"/>
      <w:marBottom w:val="0"/>
      <w:divBdr>
        <w:top w:val="none" w:sz="0" w:space="0" w:color="auto"/>
        <w:left w:val="none" w:sz="0" w:space="0" w:color="auto"/>
        <w:bottom w:val="none" w:sz="0" w:space="0" w:color="auto"/>
        <w:right w:val="none" w:sz="0" w:space="0" w:color="auto"/>
      </w:divBdr>
      <w:divsChild>
        <w:div w:id="23288999">
          <w:marLeft w:val="0"/>
          <w:marRight w:val="0"/>
          <w:marTop w:val="0"/>
          <w:marBottom w:val="0"/>
          <w:divBdr>
            <w:top w:val="none" w:sz="0" w:space="0" w:color="auto"/>
            <w:left w:val="none" w:sz="0" w:space="0" w:color="auto"/>
            <w:bottom w:val="none" w:sz="0" w:space="0" w:color="auto"/>
            <w:right w:val="none" w:sz="0" w:space="0" w:color="auto"/>
          </w:divBdr>
        </w:div>
        <w:div w:id="54013250">
          <w:marLeft w:val="0"/>
          <w:marRight w:val="0"/>
          <w:marTop w:val="0"/>
          <w:marBottom w:val="0"/>
          <w:divBdr>
            <w:top w:val="none" w:sz="0" w:space="0" w:color="auto"/>
            <w:left w:val="none" w:sz="0" w:space="0" w:color="auto"/>
            <w:bottom w:val="none" w:sz="0" w:space="0" w:color="auto"/>
            <w:right w:val="none" w:sz="0" w:space="0" w:color="auto"/>
          </w:divBdr>
        </w:div>
        <w:div w:id="67655140">
          <w:marLeft w:val="0"/>
          <w:marRight w:val="0"/>
          <w:marTop w:val="0"/>
          <w:marBottom w:val="0"/>
          <w:divBdr>
            <w:top w:val="none" w:sz="0" w:space="0" w:color="auto"/>
            <w:left w:val="none" w:sz="0" w:space="0" w:color="auto"/>
            <w:bottom w:val="none" w:sz="0" w:space="0" w:color="auto"/>
            <w:right w:val="none" w:sz="0" w:space="0" w:color="auto"/>
          </w:divBdr>
        </w:div>
        <w:div w:id="69041914">
          <w:marLeft w:val="0"/>
          <w:marRight w:val="0"/>
          <w:marTop w:val="0"/>
          <w:marBottom w:val="0"/>
          <w:divBdr>
            <w:top w:val="none" w:sz="0" w:space="0" w:color="auto"/>
            <w:left w:val="none" w:sz="0" w:space="0" w:color="auto"/>
            <w:bottom w:val="none" w:sz="0" w:space="0" w:color="auto"/>
            <w:right w:val="none" w:sz="0" w:space="0" w:color="auto"/>
          </w:divBdr>
        </w:div>
        <w:div w:id="73935682">
          <w:marLeft w:val="0"/>
          <w:marRight w:val="0"/>
          <w:marTop w:val="0"/>
          <w:marBottom w:val="0"/>
          <w:divBdr>
            <w:top w:val="none" w:sz="0" w:space="0" w:color="auto"/>
            <w:left w:val="none" w:sz="0" w:space="0" w:color="auto"/>
            <w:bottom w:val="none" w:sz="0" w:space="0" w:color="auto"/>
            <w:right w:val="none" w:sz="0" w:space="0" w:color="auto"/>
          </w:divBdr>
        </w:div>
        <w:div w:id="74515904">
          <w:marLeft w:val="0"/>
          <w:marRight w:val="0"/>
          <w:marTop w:val="0"/>
          <w:marBottom w:val="0"/>
          <w:divBdr>
            <w:top w:val="none" w:sz="0" w:space="0" w:color="auto"/>
            <w:left w:val="none" w:sz="0" w:space="0" w:color="auto"/>
            <w:bottom w:val="none" w:sz="0" w:space="0" w:color="auto"/>
            <w:right w:val="none" w:sz="0" w:space="0" w:color="auto"/>
          </w:divBdr>
        </w:div>
        <w:div w:id="79450546">
          <w:marLeft w:val="0"/>
          <w:marRight w:val="0"/>
          <w:marTop w:val="0"/>
          <w:marBottom w:val="0"/>
          <w:divBdr>
            <w:top w:val="none" w:sz="0" w:space="0" w:color="auto"/>
            <w:left w:val="none" w:sz="0" w:space="0" w:color="auto"/>
            <w:bottom w:val="none" w:sz="0" w:space="0" w:color="auto"/>
            <w:right w:val="none" w:sz="0" w:space="0" w:color="auto"/>
          </w:divBdr>
        </w:div>
        <w:div w:id="80762971">
          <w:marLeft w:val="0"/>
          <w:marRight w:val="0"/>
          <w:marTop w:val="0"/>
          <w:marBottom w:val="0"/>
          <w:divBdr>
            <w:top w:val="none" w:sz="0" w:space="0" w:color="auto"/>
            <w:left w:val="none" w:sz="0" w:space="0" w:color="auto"/>
            <w:bottom w:val="none" w:sz="0" w:space="0" w:color="auto"/>
            <w:right w:val="none" w:sz="0" w:space="0" w:color="auto"/>
          </w:divBdr>
        </w:div>
        <w:div w:id="82648594">
          <w:marLeft w:val="0"/>
          <w:marRight w:val="0"/>
          <w:marTop w:val="0"/>
          <w:marBottom w:val="0"/>
          <w:divBdr>
            <w:top w:val="none" w:sz="0" w:space="0" w:color="auto"/>
            <w:left w:val="none" w:sz="0" w:space="0" w:color="auto"/>
            <w:bottom w:val="none" w:sz="0" w:space="0" w:color="auto"/>
            <w:right w:val="none" w:sz="0" w:space="0" w:color="auto"/>
          </w:divBdr>
        </w:div>
        <w:div w:id="84763639">
          <w:marLeft w:val="0"/>
          <w:marRight w:val="0"/>
          <w:marTop w:val="0"/>
          <w:marBottom w:val="0"/>
          <w:divBdr>
            <w:top w:val="none" w:sz="0" w:space="0" w:color="auto"/>
            <w:left w:val="none" w:sz="0" w:space="0" w:color="auto"/>
            <w:bottom w:val="none" w:sz="0" w:space="0" w:color="auto"/>
            <w:right w:val="none" w:sz="0" w:space="0" w:color="auto"/>
          </w:divBdr>
        </w:div>
        <w:div w:id="93018631">
          <w:marLeft w:val="0"/>
          <w:marRight w:val="0"/>
          <w:marTop w:val="0"/>
          <w:marBottom w:val="0"/>
          <w:divBdr>
            <w:top w:val="none" w:sz="0" w:space="0" w:color="auto"/>
            <w:left w:val="none" w:sz="0" w:space="0" w:color="auto"/>
            <w:bottom w:val="none" w:sz="0" w:space="0" w:color="auto"/>
            <w:right w:val="none" w:sz="0" w:space="0" w:color="auto"/>
          </w:divBdr>
        </w:div>
        <w:div w:id="104933878">
          <w:marLeft w:val="0"/>
          <w:marRight w:val="0"/>
          <w:marTop w:val="0"/>
          <w:marBottom w:val="0"/>
          <w:divBdr>
            <w:top w:val="none" w:sz="0" w:space="0" w:color="auto"/>
            <w:left w:val="none" w:sz="0" w:space="0" w:color="auto"/>
            <w:bottom w:val="none" w:sz="0" w:space="0" w:color="auto"/>
            <w:right w:val="none" w:sz="0" w:space="0" w:color="auto"/>
          </w:divBdr>
        </w:div>
        <w:div w:id="153761469">
          <w:marLeft w:val="0"/>
          <w:marRight w:val="0"/>
          <w:marTop w:val="0"/>
          <w:marBottom w:val="0"/>
          <w:divBdr>
            <w:top w:val="none" w:sz="0" w:space="0" w:color="auto"/>
            <w:left w:val="none" w:sz="0" w:space="0" w:color="auto"/>
            <w:bottom w:val="none" w:sz="0" w:space="0" w:color="auto"/>
            <w:right w:val="none" w:sz="0" w:space="0" w:color="auto"/>
          </w:divBdr>
        </w:div>
        <w:div w:id="169832529">
          <w:marLeft w:val="0"/>
          <w:marRight w:val="0"/>
          <w:marTop w:val="0"/>
          <w:marBottom w:val="0"/>
          <w:divBdr>
            <w:top w:val="none" w:sz="0" w:space="0" w:color="auto"/>
            <w:left w:val="none" w:sz="0" w:space="0" w:color="auto"/>
            <w:bottom w:val="none" w:sz="0" w:space="0" w:color="auto"/>
            <w:right w:val="none" w:sz="0" w:space="0" w:color="auto"/>
          </w:divBdr>
        </w:div>
        <w:div w:id="175656121">
          <w:marLeft w:val="0"/>
          <w:marRight w:val="0"/>
          <w:marTop w:val="0"/>
          <w:marBottom w:val="0"/>
          <w:divBdr>
            <w:top w:val="none" w:sz="0" w:space="0" w:color="auto"/>
            <w:left w:val="none" w:sz="0" w:space="0" w:color="auto"/>
            <w:bottom w:val="none" w:sz="0" w:space="0" w:color="auto"/>
            <w:right w:val="none" w:sz="0" w:space="0" w:color="auto"/>
          </w:divBdr>
        </w:div>
        <w:div w:id="228224867">
          <w:marLeft w:val="0"/>
          <w:marRight w:val="0"/>
          <w:marTop w:val="0"/>
          <w:marBottom w:val="0"/>
          <w:divBdr>
            <w:top w:val="none" w:sz="0" w:space="0" w:color="auto"/>
            <w:left w:val="none" w:sz="0" w:space="0" w:color="auto"/>
            <w:bottom w:val="none" w:sz="0" w:space="0" w:color="auto"/>
            <w:right w:val="none" w:sz="0" w:space="0" w:color="auto"/>
          </w:divBdr>
        </w:div>
        <w:div w:id="235477168">
          <w:marLeft w:val="0"/>
          <w:marRight w:val="0"/>
          <w:marTop w:val="0"/>
          <w:marBottom w:val="0"/>
          <w:divBdr>
            <w:top w:val="none" w:sz="0" w:space="0" w:color="auto"/>
            <w:left w:val="none" w:sz="0" w:space="0" w:color="auto"/>
            <w:bottom w:val="none" w:sz="0" w:space="0" w:color="auto"/>
            <w:right w:val="none" w:sz="0" w:space="0" w:color="auto"/>
          </w:divBdr>
        </w:div>
        <w:div w:id="253828072">
          <w:marLeft w:val="0"/>
          <w:marRight w:val="0"/>
          <w:marTop w:val="0"/>
          <w:marBottom w:val="0"/>
          <w:divBdr>
            <w:top w:val="none" w:sz="0" w:space="0" w:color="auto"/>
            <w:left w:val="none" w:sz="0" w:space="0" w:color="auto"/>
            <w:bottom w:val="none" w:sz="0" w:space="0" w:color="auto"/>
            <w:right w:val="none" w:sz="0" w:space="0" w:color="auto"/>
          </w:divBdr>
        </w:div>
        <w:div w:id="259408323">
          <w:marLeft w:val="0"/>
          <w:marRight w:val="0"/>
          <w:marTop w:val="0"/>
          <w:marBottom w:val="0"/>
          <w:divBdr>
            <w:top w:val="none" w:sz="0" w:space="0" w:color="auto"/>
            <w:left w:val="none" w:sz="0" w:space="0" w:color="auto"/>
            <w:bottom w:val="none" w:sz="0" w:space="0" w:color="auto"/>
            <w:right w:val="none" w:sz="0" w:space="0" w:color="auto"/>
          </w:divBdr>
        </w:div>
        <w:div w:id="320626238">
          <w:marLeft w:val="0"/>
          <w:marRight w:val="0"/>
          <w:marTop w:val="0"/>
          <w:marBottom w:val="0"/>
          <w:divBdr>
            <w:top w:val="none" w:sz="0" w:space="0" w:color="auto"/>
            <w:left w:val="none" w:sz="0" w:space="0" w:color="auto"/>
            <w:bottom w:val="none" w:sz="0" w:space="0" w:color="auto"/>
            <w:right w:val="none" w:sz="0" w:space="0" w:color="auto"/>
          </w:divBdr>
        </w:div>
        <w:div w:id="337004953">
          <w:marLeft w:val="0"/>
          <w:marRight w:val="0"/>
          <w:marTop w:val="0"/>
          <w:marBottom w:val="0"/>
          <w:divBdr>
            <w:top w:val="none" w:sz="0" w:space="0" w:color="auto"/>
            <w:left w:val="none" w:sz="0" w:space="0" w:color="auto"/>
            <w:bottom w:val="none" w:sz="0" w:space="0" w:color="auto"/>
            <w:right w:val="none" w:sz="0" w:space="0" w:color="auto"/>
          </w:divBdr>
        </w:div>
        <w:div w:id="339158149">
          <w:marLeft w:val="0"/>
          <w:marRight w:val="0"/>
          <w:marTop w:val="0"/>
          <w:marBottom w:val="0"/>
          <w:divBdr>
            <w:top w:val="none" w:sz="0" w:space="0" w:color="auto"/>
            <w:left w:val="none" w:sz="0" w:space="0" w:color="auto"/>
            <w:bottom w:val="none" w:sz="0" w:space="0" w:color="auto"/>
            <w:right w:val="none" w:sz="0" w:space="0" w:color="auto"/>
          </w:divBdr>
        </w:div>
        <w:div w:id="364520120">
          <w:marLeft w:val="0"/>
          <w:marRight w:val="0"/>
          <w:marTop w:val="0"/>
          <w:marBottom w:val="0"/>
          <w:divBdr>
            <w:top w:val="none" w:sz="0" w:space="0" w:color="auto"/>
            <w:left w:val="none" w:sz="0" w:space="0" w:color="auto"/>
            <w:bottom w:val="none" w:sz="0" w:space="0" w:color="auto"/>
            <w:right w:val="none" w:sz="0" w:space="0" w:color="auto"/>
          </w:divBdr>
        </w:div>
        <w:div w:id="378742928">
          <w:marLeft w:val="0"/>
          <w:marRight w:val="0"/>
          <w:marTop w:val="0"/>
          <w:marBottom w:val="0"/>
          <w:divBdr>
            <w:top w:val="none" w:sz="0" w:space="0" w:color="auto"/>
            <w:left w:val="none" w:sz="0" w:space="0" w:color="auto"/>
            <w:bottom w:val="none" w:sz="0" w:space="0" w:color="auto"/>
            <w:right w:val="none" w:sz="0" w:space="0" w:color="auto"/>
          </w:divBdr>
        </w:div>
        <w:div w:id="380133940">
          <w:marLeft w:val="0"/>
          <w:marRight w:val="0"/>
          <w:marTop w:val="0"/>
          <w:marBottom w:val="0"/>
          <w:divBdr>
            <w:top w:val="none" w:sz="0" w:space="0" w:color="auto"/>
            <w:left w:val="none" w:sz="0" w:space="0" w:color="auto"/>
            <w:bottom w:val="none" w:sz="0" w:space="0" w:color="auto"/>
            <w:right w:val="none" w:sz="0" w:space="0" w:color="auto"/>
          </w:divBdr>
        </w:div>
        <w:div w:id="394397015">
          <w:marLeft w:val="0"/>
          <w:marRight w:val="0"/>
          <w:marTop w:val="0"/>
          <w:marBottom w:val="0"/>
          <w:divBdr>
            <w:top w:val="none" w:sz="0" w:space="0" w:color="auto"/>
            <w:left w:val="none" w:sz="0" w:space="0" w:color="auto"/>
            <w:bottom w:val="none" w:sz="0" w:space="0" w:color="auto"/>
            <w:right w:val="none" w:sz="0" w:space="0" w:color="auto"/>
          </w:divBdr>
        </w:div>
        <w:div w:id="407120156">
          <w:marLeft w:val="0"/>
          <w:marRight w:val="0"/>
          <w:marTop w:val="0"/>
          <w:marBottom w:val="0"/>
          <w:divBdr>
            <w:top w:val="none" w:sz="0" w:space="0" w:color="auto"/>
            <w:left w:val="none" w:sz="0" w:space="0" w:color="auto"/>
            <w:bottom w:val="none" w:sz="0" w:space="0" w:color="auto"/>
            <w:right w:val="none" w:sz="0" w:space="0" w:color="auto"/>
          </w:divBdr>
        </w:div>
        <w:div w:id="431778152">
          <w:marLeft w:val="0"/>
          <w:marRight w:val="0"/>
          <w:marTop w:val="0"/>
          <w:marBottom w:val="0"/>
          <w:divBdr>
            <w:top w:val="none" w:sz="0" w:space="0" w:color="auto"/>
            <w:left w:val="none" w:sz="0" w:space="0" w:color="auto"/>
            <w:bottom w:val="none" w:sz="0" w:space="0" w:color="auto"/>
            <w:right w:val="none" w:sz="0" w:space="0" w:color="auto"/>
          </w:divBdr>
        </w:div>
        <w:div w:id="432212763">
          <w:marLeft w:val="0"/>
          <w:marRight w:val="0"/>
          <w:marTop w:val="0"/>
          <w:marBottom w:val="0"/>
          <w:divBdr>
            <w:top w:val="none" w:sz="0" w:space="0" w:color="auto"/>
            <w:left w:val="none" w:sz="0" w:space="0" w:color="auto"/>
            <w:bottom w:val="none" w:sz="0" w:space="0" w:color="auto"/>
            <w:right w:val="none" w:sz="0" w:space="0" w:color="auto"/>
          </w:divBdr>
        </w:div>
        <w:div w:id="456752959">
          <w:marLeft w:val="0"/>
          <w:marRight w:val="0"/>
          <w:marTop w:val="0"/>
          <w:marBottom w:val="0"/>
          <w:divBdr>
            <w:top w:val="none" w:sz="0" w:space="0" w:color="auto"/>
            <w:left w:val="none" w:sz="0" w:space="0" w:color="auto"/>
            <w:bottom w:val="none" w:sz="0" w:space="0" w:color="auto"/>
            <w:right w:val="none" w:sz="0" w:space="0" w:color="auto"/>
          </w:divBdr>
        </w:div>
        <w:div w:id="460029213">
          <w:marLeft w:val="0"/>
          <w:marRight w:val="0"/>
          <w:marTop w:val="0"/>
          <w:marBottom w:val="0"/>
          <w:divBdr>
            <w:top w:val="none" w:sz="0" w:space="0" w:color="auto"/>
            <w:left w:val="none" w:sz="0" w:space="0" w:color="auto"/>
            <w:bottom w:val="none" w:sz="0" w:space="0" w:color="auto"/>
            <w:right w:val="none" w:sz="0" w:space="0" w:color="auto"/>
          </w:divBdr>
        </w:div>
        <w:div w:id="462965052">
          <w:marLeft w:val="0"/>
          <w:marRight w:val="0"/>
          <w:marTop w:val="0"/>
          <w:marBottom w:val="0"/>
          <w:divBdr>
            <w:top w:val="none" w:sz="0" w:space="0" w:color="auto"/>
            <w:left w:val="none" w:sz="0" w:space="0" w:color="auto"/>
            <w:bottom w:val="none" w:sz="0" w:space="0" w:color="auto"/>
            <w:right w:val="none" w:sz="0" w:space="0" w:color="auto"/>
          </w:divBdr>
        </w:div>
        <w:div w:id="500632192">
          <w:marLeft w:val="0"/>
          <w:marRight w:val="0"/>
          <w:marTop w:val="0"/>
          <w:marBottom w:val="0"/>
          <w:divBdr>
            <w:top w:val="none" w:sz="0" w:space="0" w:color="auto"/>
            <w:left w:val="none" w:sz="0" w:space="0" w:color="auto"/>
            <w:bottom w:val="none" w:sz="0" w:space="0" w:color="auto"/>
            <w:right w:val="none" w:sz="0" w:space="0" w:color="auto"/>
          </w:divBdr>
        </w:div>
        <w:div w:id="564223699">
          <w:marLeft w:val="0"/>
          <w:marRight w:val="0"/>
          <w:marTop w:val="0"/>
          <w:marBottom w:val="0"/>
          <w:divBdr>
            <w:top w:val="none" w:sz="0" w:space="0" w:color="auto"/>
            <w:left w:val="none" w:sz="0" w:space="0" w:color="auto"/>
            <w:bottom w:val="none" w:sz="0" w:space="0" w:color="auto"/>
            <w:right w:val="none" w:sz="0" w:space="0" w:color="auto"/>
          </w:divBdr>
        </w:div>
        <w:div w:id="574124971">
          <w:marLeft w:val="0"/>
          <w:marRight w:val="0"/>
          <w:marTop w:val="0"/>
          <w:marBottom w:val="0"/>
          <w:divBdr>
            <w:top w:val="none" w:sz="0" w:space="0" w:color="auto"/>
            <w:left w:val="none" w:sz="0" w:space="0" w:color="auto"/>
            <w:bottom w:val="none" w:sz="0" w:space="0" w:color="auto"/>
            <w:right w:val="none" w:sz="0" w:space="0" w:color="auto"/>
          </w:divBdr>
        </w:div>
        <w:div w:id="578684293">
          <w:marLeft w:val="0"/>
          <w:marRight w:val="0"/>
          <w:marTop w:val="0"/>
          <w:marBottom w:val="0"/>
          <w:divBdr>
            <w:top w:val="none" w:sz="0" w:space="0" w:color="auto"/>
            <w:left w:val="none" w:sz="0" w:space="0" w:color="auto"/>
            <w:bottom w:val="none" w:sz="0" w:space="0" w:color="auto"/>
            <w:right w:val="none" w:sz="0" w:space="0" w:color="auto"/>
          </w:divBdr>
        </w:div>
        <w:div w:id="616572075">
          <w:marLeft w:val="0"/>
          <w:marRight w:val="0"/>
          <w:marTop w:val="0"/>
          <w:marBottom w:val="0"/>
          <w:divBdr>
            <w:top w:val="none" w:sz="0" w:space="0" w:color="auto"/>
            <w:left w:val="none" w:sz="0" w:space="0" w:color="auto"/>
            <w:bottom w:val="none" w:sz="0" w:space="0" w:color="auto"/>
            <w:right w:val="none" w:sz="0" w:space="0" w:color="auto"/>
          </w:divBdr>
        </w:div>
        <w:div w:id="622031999">
          <w:marLeft w:val="0"/>
          <w:marRight w:val="0"/>
          <w:marTop w:val="0"/>
          <w:marBottom w:val="0"/>
          <w:divBdr>
            <w:top w:val="none" w:sz="0" w:space="0" w:color="auto"/>
            <w:left w:val="none" w:sz="0" w:space="0" w:color="auto"/>
            <w:bottom w:val="none" w:sz="0" w:space="0" w:color="auto"/>
            <w:right w:val="none" w:sz="0" w:space="0" w:color="auto"/>
          </w:divBdr>
        </w:div>
        <w:div w:id="625283300">
          <w:marLeft w:val="0"/>
          <w:marRight w:val="0"/>
          <w:marTop w:val="0"/>
          <w:marBottom w:val="0"/>
          <w:divBdr>
            <w:top w:val="none" w:sz="0" w:space="0" w:color="auto"/>
            <w:left w:val="none" w:sz="0" w:space="0" w:color="auto"/>
            <w:bottom w:val="none" w:sz="0" w:space="0" w:color="auto"/>
            <w:right w:val="none" w:sz="0" w:space="0" w:color="auto"/>
          </w:divBdr>
        </w:div>
        <w:div w:id="628628389">
          <w:marLeft w:val="0"/>
          <w:marRight w:val="0"/>
          <w:marTop w:val="0"/>
          <w:marBottom w:val="0"/>
          <w:divBdr>
            <w:top w:val="none" w:sz="0" w:space="0" w:color="auto"/>
            <w:left w:val="none" w:sz="0" w:space="0" w:color="auto"/>
            <w:bottom w:val="none" w:sz="0" w:space="0" w:color="auto"/>
            <w:right w:val="none" w:sz="0" w:space="0" w:color="auto"/>
          </w:divBdr>
        </w:div>
        <w:div w:id="634800543">
          <w:marLeft w:val="0"/>
          <w:marRight w:val="0"/>
          <w:marTop w:val="0"/>
          <w:marBottom w:val="0"/>
          <w:divBdr>
            <w:top w:val="none" w:sz="0" w:space="0" w:color="auto"/>
            <w:left w:val="none" w:sz="0" w:space="0" w:color="auto"/>
            <w:bottom w:val="none" w:sz="0" w:space="0" w:color="auto"/>
            <w:right w:val="none" w:sz="0" w:space="0" w:color="auto"/>
          </w:divBdr>
        </w:div>
        <w:div w:id="648288198">
          <w:marLeft w:val="0"/>
          <w:marRight w:val="0"/>
          <w:marTop w:val="0"/>
          <w:marBottom w:val="0"/>
          <w:divBdr>
            <w:top w:val="none" w:sz="0" w:space="0" w:color="auto"/>
            <w:left w:val="none" w:sz="0" w:space="0" w:color="auto"/>
            <w:bottom w:val="none" w:sz="0" w:space="0" w:color="auto"/>
            <w:right w:val="none" w:sz="0" w:space="0" w:color="auto"/>
          </w:divBdr>
        </w:div>
        <w:div w:id="661932647">
          <w:marLeft w:val="0"/>
          <w:marRight w:val="0"/>
          <w:marTop w:val="0"/>
          <w:marBottom w:val="0"/>
          <w:divBdr>
            <w:top w:val="none" w:sz="0" w:space="0" w:color="auto"/>
            <w:left w:val="none" w:sz="0" w:space="0" w:color="auto"/>
            <w:bottom w:val="none" w:sz="0" w:space="0" w:color="auto"/>
            <w:right w:val="none" w:sz="0" w:space="0" w:color="auto"/>
          </w:divBdr>
        </w:div>
        <w:div w:id="668363711">
          <w:marLeft w:val="0"/>
          <w:marRight w:val="0"/>
          <w:marTop w:val="0"/>
          <w:marBottom w:val="0"/>
          <w:divBdr>
            <w:top w:val="none" w:sz="0" w:space="0" w:color="auto"/>
            <w:left w:val="none" w:sz="0" w:space="0" w:color="auto"/>
            <w:bottom w:val="none" w:sz="0" w:space="0" w:color="auto"/>
            <w:right w:val="none" w:sz="0" w:space="0" w:color="auto"/>
          </w:divBdr>
        </w:div>
        <w:div w:id="671689096">
          <w:marLeft w:val="0"/>
          <w:marRight w:val="0"/>
          <w:marTop w:val="0"/>
          <w:marBottom w:val="0"/>
          <w:divBdr>
            <w:top w:val="none" w:sz="0" w:space="0" w:color="auto"/>
            <w:left w:val="none" w:sz="0" w:space="0" w:color="auto"/>
            <w:bottom w:val="none" w:sz="0" w:space="0" w:color="auto"/>
            <w:right w:val="none" w:sz="0" w:space="0" w:color="auto"/>
          </w:divBdr>
        </w:div>
        <w:div w:id="671840096">
          <w:marLeft w:val="0"/>
          <w:marRight w:val="0"/>
          <w:marTop w:val="0"/>
          <w:marBottom w:val="0"/>
          <w:divBdr>
            <w:top w:val="none" w:sz="0" w:space="0" w:color="auto"/>
            <w:left w:val="none" w:sz="0" w:space="0" w:color="auto"/>
            <w:bottom w:val="none" w:sz="0" w:space="0" w:color="auto"/>
            <w:right w:val="none" w:sz="0" w:space="0" w:color="auto"/>
          </w:divBdr>
        </w:div>
        <w:div w:id="767190847">
          <w:marLeft w:val="0"/>
          <w:marRight w:val="0"/>
          <w:marTop w:val="0"/>
          <w:marBottom w:val="0"/>
          <w:divBdr>
            <w:top w:val="none" w:sz="0" w:space="0" w:color="auto"/>
            <w:left w:val="none" w:sz="0" w:space="0" w:color="auto"/>
            <w:bottom w:val="none" w:sz="0" w:space="0" w:color="auto"/>
            <w:right w:val="none" w:sz="0" w:space="0" w:color="auto"/>
          </w:divBdr>
        </w:div>
        <w:div w:id="825249180">
          <w:marLeft w:val="0"/>
          <w:marRight w:val="0"/>
          <w:marTop w:val="0"/>
          <w:marBottom w:val="0"/>
          <w:divBdr>
            <w:top w:val="none" w:sz="0" w:space="0" w:color="auto"/>
            <w:left w:val="none" w:sz="0" w:space="0" w:color="auto"/>
            <w:bottom w:val="none" w:sz="0" w:space="0" w:color="auto"/>
            <w:right w:val="none" w:sz="0" w:space="0" w:color="auto"/>
          </w:divBdr>
        </w:div>
        <w:div w:id="888344790">
          <w:marLeft w:val="0"/>
          <w:marRight w:val="0"/>
          <w:marTop w:val="0"/>
          <w:marBottom w:val="0"/>
          <w:divBdr>
            <w:top w:val="none" w:sz="0" w:space="0" w:color="auto"/>
            <w:left w:val="none" w:sz="0" w:space="0" w:color="auto"/>
            <w:bottom w:val="none" w:sz="0" w:space="0" w:color="auto"/>
            <w:right w:val="none" w:sz="0" w:space="0" w:color="auto"/>
          </w:divBdr>
        </w:div>
        <w:div w:id="922182943">
          <w:marLeft w:val="0"/>
          <w:marRight w:val="0"/>
          <w:marTop w:val="0"/>
          <w:marBottom w:val="0"/>
          <w:divBdr>
            <w:top w:val="none" w:sz="0" w:space="0" w:color="auto"/>
            <w:left w:val="none" w:sz="0" w:space="0" w:color="auto"/>
            <w:bottom w:val="none" w:sz="0" w:space="0" w:color="auto"/>
            <w:right w:val="none" w:sz="0" w:space="0" w:color="auto"/>
          </w:divBdr>
        </w:div>
        <w:div w:id="966668585">
          <w:marLeft w:val="0"/>
          <w:marRight w:val="0"/>
          <w:marTop w:val="0"/>
          <w:marBottom w:val="0"/>
          <w:divBdr>
            <w:top w:val="none" w:sz="0" w:space="0" w:color="auto"/>
            <w:left w:val="none" w:sz="0" w:space="0" w:color="auto"/>
            <w:bottom w:val="none" w:sz="0" w:space="0" w:color="auto"/>
            <w:right w:val="none" w:sz="0" w:space="0" w:color="auto"/>
          </w:divBdr>
        </w:div>
        <w:div w:id="983899468">
          <w:marLeft w:val="0"/>
          <w:marRight w:val="0"/>
          <w:marTop w:val="0"/>
          <w:marBottom w:val="0"/>
          <w:divBdr>
            <w:top w:val="none" w:sz="0" w:space="0" w:color="auto"/>
            <w:left w:val="none" w:sz="0" w:space="0" w:color="auto"/>
            <w:bottom w:val="none" w:sz="0" w:space="0" w:color="auto"/>
            <w:right w:val="none" w:sz="0" w:space="0" w:color="auto"/>
          </w:divBdr>
        </w:div>
        <w:div w:id="1008606001">
          <w:marLeft w:val="0"/>
          <w:marRight w:val="0"/>
          <w:marTop w:val="0"/>
          <w:marBottom w:val="0"/>
          <w:divBdr>
            <w:top w:val="none" w:sz="0" w:space="0" w:color="auto"/>
            <w:left w:val="none" w:sz="0" w:space="0" w:color="auto"/>
            <w:bottom w:val="none" w:sz="0" w:space="0" w:color="auto"/>
            <w:right w:val="none" w:sz="0" w:space="0" w:color="auto"/>
          </w:divBdr>
        </w:div>
        <w:div w:id="1068382041">
          <w:marLeft w:val="0"/>
          <w:marRight w:val="0"/>
          <w:marTop w:val="0"/>
          <w:marBottom w:val="0"/>
          <w:divBdr>
            <w:top w:val="none" w:sz="0" w:space="0" w:color="auto"/>
            <w:left w:val="none" w:sz="0" w:space="0" w:color="auto"/>
            <w:bottom w:val="none" w:sz="0" w:space="0" w:color="auto"/>
            <w:right w:val="none" w:sz="0" w:space="0" w:color="auto"/>
          </w:divBdr>
        </w:div>
        <w:div w:id="1130052942">
          <w:marLeft w:val="0"/>
          <w:marRight w:val="0"/>
          <w:marTop w:val="0"/>
          <w:marBottom w:val="0"/>
          <w:divBdr>
            <w:top w:val="none" w:sz="0" w:space="0" w:color="auto"/>
            <w:left w:val="none" w:sz="0" w:space="0" w:color="auto"/>
            <w:bottom w:val="none" w:sz="0" w:space="0" w:color="auto"/>
            <w:right w:val="none" w:sz="0" w:space="0" w:color="auto"/>
          </w:divBdr>
        </w:div>
        <w:div w:id="1178273695">
          <w:marLeft w:val="0"/>
          <w:marRight w:val="0"/>
          <w:marTop w:val="0"/>
          <w:marBottom w:val="0"/>
          <w:divBdr>
            <w:top w:val="none" w:sz="0" w:space="0" w:color="auto"/>
            <w:left w:val="none" w:sz="0" w:space="0" w:color="auto"/>
            <w:bottom w:val="none" w:sz="0" w:space="0" w:color="auto"/>
            <w:right w:val="none" w:sz="0" w:space="0" w:color="auto"/>
          </w:divBdr>
        </w:div>
        <w:div w:id="1180894663">
          <w:marLeft w:val="0"/>
          <w:marRight w:val="0"/>
          <w:marTop w:val="0"/>
          <w:marBottom w:val="0"/>
          <w:divBdr>
            <w:top w:val="none" w:sz="0" w:space="0" w:color="auto"/>
            <w:left w:val="none" w:sz="0" w:space="0" w:color="auto"/>
            <w:bottom w:val="none" w:sz="0" w:space="0" w:color="auto"/>
            <w:right w:val="none" w:sz="0" w:space="0" w:color="auto"/>
          </w:divBdr>
        </w:div>
        <w:div w:id="1207721244">
          <w:marLeft w:val="0"/>
          <w:marRight w:val="0"/>
          <w:marTop w:val="0"/>
          <w:marBottom w:val="0"/>
          <w:divBdr>
            <w:top w:val="none" w:sz="0" w:space="0" w:color="auto"/>
            <w:left w:val="none" w:sz="0" w:space="0" w:color="auto"/>
            <w:bottom w:val="none" w:sz="0" w:space="0" w:color="auto"/>
            <w:right w:val="none" w:sz="0" w:space="0" w:color="auto"/>
          </w:divBdr>
        </w:div>
        <w:div w:id="1227254942">
          <w:marLeft w:val="0"/>
          <w:marRight w:val="0"/>
          <w:marTop w:val="0"/>
          <w:marBottom w:val="0"/>
          <w:divBdr>
            <w:top w:val="none" w:sz="0" w:space="0" w:color="auto"/>
            <w:left w:val="none" w:sz="0" w:space="0" w:color="auto"/>
            <w:bottom w:val="none" w:sz="0" w:space="0" w:color="auto"/>
            <w:right w:val="none" w:sz="0" w:space="0" w:color="auto"/>
          </w:divBdr>
        </w:div>
        <w:div w:id="1231114818">
          <w:marLeft w:val="0"/>
          <w:marRight w:val="0"/>
          <w:marTop w:val="0"/>
          <w:marBottom w:val="0"/>
          <w:divBdr>
            <w:top w:val="none" w:sz="0" w:space="0" w:color="auto"/>
            <w:left w:val="none" w:sz="0" w:space="0" w:color="auto"/>
            <w:bottom w:val="none" w:sz="0" w:space="0" w:color="auto"/>
            <w:right w:val="none" w:sz="0" w:space="0" w:color="auto"/>
          </w:divBdr>
        </w:div>
        <w:div w:id="1250891439">
          <w:marLeft w:val="0"/>
          <w:marRight w:val="0"/>
          <w:marTop w:val="0"/>
          <w:marBottom w:val="0"/>
          <w:divBdr>
            <w:top w:val="none" w:sz="0" w:space="0" w:color="auto"/>
            <w:left w:val="none" w:sz="0" w:space="0" w:color="auto"/>
            <w:bottom w:val="none" w:sz="0" w:space="0" w:color="auto"/>
            <w:right w:val="none" w:sz="0" w:space="0" w:color="auto"/>
          </w:divBdr>
        </w:div>
        <w:div w:id="1282348081">
          <w:marLeft w:val="0"/>
          <w:marRight w:val="0"/>
          <w:marTop w:val="0"/>
          <w:marBottom w:val="0"/>
          <w:divBdr>
            <w:top w:val="none" w:sz="0" w:space="0" w:color="auto"/>
            <w:left w:val="none" w:sz="0" w:space="0" w:color="auto"/>
            <w:bottom w:val="none" w:sz="0" w:space="0" w:color="auto"/>
            <w:right w:val="none" w:sz="0" w:space="0" w:color="auto"/>
          </w:divBdr>
        </w:div>
        <w:div w:id="1289703428">
          <w:marLeft w:val="0"/>
          <w:marRight w:val="0"/>
          <w:marTop w:val="0"/>
          <w:marBottom w:val="0"/>
          <w:divBdr>
            <w:top w:val="none" w:sz="0" w:space="0" w:color="auto"/>
            <w:left w:val="none" w:sz="0" w:space="0" w:color="auto"/>
            <w:bottom w:val="none" w:sz="0" w:space="0" w:color="auto"/>
            <w:right w:val="none" w:sz="0" w:space="0" w:color="auto"/>
          </w:divBdr>
        </w:div>
        <w:div w:id="1311903713">
          <w:marLeft w:val="0"/>
          <w:marRight w:val="0"/>
          <w:marTop w:val="0"/>
          <w:marBottom w:val="0"/>
          <w:divBdr>
            <w:top w:val="none" w:sz="0" w:space="0" w:color="auto"/>
            <w:left w:val="none" w:sz="0" w:space="0" w:color="auto"/>
            <w:bottom w:val="none" w:sz="0" w:space="0" w:color="auto"/>
            <w:right w:val="none" w:sz="0" w:space="0" w:color="auto"/>
          </w:divBdr>
        </w:div>
        <w:div w:id="1321814271">
          <w:marLeft w:val="0"/>
          <w:marRight w:val="0"/>
          <w:marTop w:val="0"/>
          <w:marBottom w:val="0"/>
          <w:divBdr>
            <w:top w:val="none" w:sz="0" w:space="0" w:color="auto"/>
            <w:left w:val="none" w:sz="0" w:space="0" w:color="auto"/>
            <w:bottom w:val="none" w:sz="0" w:space="0" w:color="auto"/>
            <w:right w:val="none" w:sz="0" w:space="0" w:color="auto"/>
          </w:divBdr>
        </w:div>
        <w:div w:id="1331789309">
          <w:marLeft w:val="0"/>
          <w:marRight w:val="0"/>
          <w:marTop w:val="0"/>
          <w:marBottom w:val="0"/>
          <w:divBdr>
            <w:top w:val="none" w:sz="0" w:space="0" w:color="auto"/>
            <w:left w:val="none" w:sz="0" w:space="0" w:color="auto"/>
            <w:bottom w:val="none" w:sz="0" w:space="0" w:color="auto"/>
            <w:right w:val="none" w:sz="0" w:space="0" w:color="auto"/>
          </w:divBdr>
        </w:div>
        <w:div w:id="1334259145">
          <w:marLeft w:val="0"/>
          <w:marRight w:val="0"/>
          <w:marTop w:val="0"/>
          <w:marBottom w:val="0"/>
          <w:divBdr>
            <w:top w:val="none" w:sz="0" w:space="0" w:color="auto"/>
            <w:left w:val="none" w:sz="0" w:space="0" w:color="auto"/>
            <w:bottom w:val="none" w:sz="0" w:space="0" w:color="auto"/>
            <w:right w:val="none" w:sz="0" w:space="0" w:color="auto"/>
          </w:divBdr>
        </w:div>
        <w:div w:id="1339842619">
          <w:marLeft w:val="0"/>
          <w:marRight w:val="0"/>
          <w:marTop w:val="0"/>
          <w:marBottom w:val="0"/>
          <w:divBdr>
            <w:top w:val="none" w:sz="0" w:space="0" w:color="auto"/>
            <w:left w:val="none" w:sz="0" w:space="0" w:color="auto"/>
            <w:bottom w:val="none" w:sz="0" w:space="0" w:color="auto"/>
            <w:right w:val="none" w:sz="0" w:space="0" w:color="auto"/>
          </w:divBdr>
        </w:div>
        <w:div w:id="1390806144">
          <w:marLeft w:val="0"/>
          <w:marRight w:val="0"/>
          <w:marTop w:val="0"/>
          <w:marBottom w:val="0"/>
          <w:divBdr>
            <w:top w:val="none" w:sz="0" w:space="0" w:color="auto"/>
            <w:left w:val="none" w:sz="0" w:space="0" w:color="auto"/>
            <w:bottom w:val="none" w:sz="0" w:space="0" w:color="auto"/>
            <w:right w:val="none" w:sz="0" w:space="0" w:color="auto"/>
          </w:divBdr>
        </w:div>
        <w:div w:id="1397819551">
          <w:marLeft w:val="0"/>
          <w:marRight w:val="0"/>
          <w:marTop w:val="0"/>
          <w:marBottom w:val="0"/>
          <w:divBdr>
            <w:top w:val="none" w:sz="0" w:space="0" w:color="auto"/>
            <w:left w:val="none" w:sz="0" w:space="0" w:color="auto"/>
            <w:bottom w:val="none" w:sz="0" w:space="0" w:color="auto"/>
            <w:right w:val="none" w:sz="0" w:space="0" w:color="auto"/>
          </w:divBdr>
        </w:div>
        <w:div w:id="1442408238">
          <w:marLeft w:val="0"/>
          <w:marRight w:val="0"/>
          <w:marTop w:val="0"/>
          <w:marBottom w:val="0"/>
          <w:divBdr>
            <w:top w:val="none" w:sz="0" w:space="0" w:color="auto"/>
            <w:left w:val="none" w:sz="0" w:space="0" w:color="auto"/>
            <w:bottom w:val="none" w:sz="0" w:space="0" w:color="auto"/>
            <w:right w:val="none" w:sz="0" w:space="0" w:color="auto"/>
          </w:divBdr>
        </w:div>
        <w:div w:id="1451972077">
          <w:marLeft w:val="0"/>
          <w:marRight w:val="0"/>
          <w:marTop w:val="0"/>
          <w:marBottom w:val="0"/>
          <w:divBdr>
            <w:top w:val="none" w:sz="0" w:space="0" w:color="auto"/>
            <w:left w:val="none" w:sz="0" w:space="0" w:color="auto"/>
            <w:bottom w:val="none" w:sz="0" w:space="0" w:color="auto"/>
            <w:right w:val="none" w:sz="0" w:space="0" w:color="auto"/>
          </w:divBdr>
        </w:div>
        <w:div w:id="1452435500">
          <w:marLeft w:val="0"/>
          <w:marRight w:val="0"/>
          <w:marTop w:val="0"/>
          <w:marBottom w:val="0"/>
          <w:divBdr>
            <w:top w:val="none" w:sz="0" w:space="0" w:color="auto"/>
            <w:left w:val="none" w:sz="0" w:space="0" w:color="auto"/>
            <w:bottom w:val="none" w:sz="0" w:space="0" w:color="auto"/>
            <w:right w:val="none" w:sz="0" w:space="0" w:color="auto"/>
          </w:divBdr>
        </w:div>
        <w:div w:id="1452824319">
          <w:marLeft w:val="0"/>
          <w:marRight w:val="0"/>
          <w:marTop w:val="0"/>
          <w:marBottom w:val="0"/>
          <w:divBdr>
            <w:top w:val="none" w:sz="0" w:space="0" w:color="auto"/>
            <w:left w:val="none" w:sz="0" w:space="0" w:color="auto"/>
            <w:bottom w:val="none" w:sz="0" w:space="0" w:color="auto"/>
            <w:right w:val="none" w:sz="0" w:space="0" w:color="auto"/>
          </w:divBdr>
        </w:div>
        <w:div w:id="1453742303">
          <w:marLeft w:val="0"/>
          <w:marRight w:val="0"/>
          <w:marTop w:val="0"/>
          <w:marBottom w:val="0"/>
          <w:divBdr>
            <w:top w:val="none" w:sz="0" w:space="0" w:color="auto"/>
            <w:left w:val="none" w:sz="0" w:space="0" w:color="auto"/>
            <w:bottom w:val="none" w:sz="0" w:space="0" w:color="auto"/>
            <w:right w:val="none" w:sz="0" w:space="0" w:color="auto"/>
          </w:divBdr>
        </w:div>
        <w:div w:id="1454251663">
          <w:marLeft w:val="0"/>
          <w:marRight w:val="0"/>
          <w:marTop w:val="0"/>
          <w:marBottom w:val="0"/>
          <w:divBdr>
            <w:top w:val="none" w:sz="0" w:space="0" w:color="auto"/>
            <w:left w:val="none" w:sz="0" w:space="0" w:color="auto"/>
            <w:bottom w:val="none" w:sz="0" w:space="0" w:color="auto"/>
            <w:right w:val="none" w:sz="0" w:space="0" w:color="auto"/>
          </w:divBdr>
        </w:div>
        <w:div w:id="1530025649">
          <w:marLeft w:val="0"/>
          <w:marRight w:val="0"/>
          <w:marTop w:val="0"/>
          <w:marBottom w:val="0"/>
          <w:divBdr>
            <w:top w:val="none" w:sz="0" w:space="0" w:color="auto"/>
            <w:left w:val="none" w:sz="0" w:space="0" w:color="auto"/>
            <w:bottom w:val="none" w:sz="0" w:space="0" w:color="auto"/>
            <w:right w:val="none" w:sz="0" w:space="0" w:color="auto"/>
          </w:divBdr>
        </w:div>
        <w:div w:id="1531382463">
          <w:marLeft w:val="0"/>
          <w:marRight w:val="0"/>
          <w:marTop w:val="0"/>
          <w:marBottom w:val="0"/>
          <w:divBdr>
            <w:top w:val="none" w:sz="0" w:space="0" w:color="auto"/>
            <w:left w:val="none" w:sz="0" w:space="0" w:color="auto"/>
            <w:bottom w:val="none" w:sz="0" w:space="0" w:color="auto"/>
            <w:right w:val="none" w:sz="0" w:space="0" w:color="auto"/>
          </w:divBdr>
        </w:div>
        <w:div w:id="1531911778">
          <w:marLeft w:val="0"/>
          <w:marRight w:val="0"/>
          <w:marTop w:val="0"/>
          <w:marBottom w:val="0"/>
          <w:divBdr>
            <w:top w:val="none" w:sz="0" w:space="0" w:color="auto"/>
            <w:left w:val="none" w:sz="0" w:space="0" w:color="auto"/>
            <w:bottom w:val="none" w:sz="0" w:space="0" w:color="auto"/>
            <w:right w:val="none" w:sz="0" w:space="0" w:color="auto"/>
          </w:divBdr>
        </w:div>
        <w:div w:id="1548183697">
          <w:marLeft w:val="0"/>
          <w:marRight w:val="0"/>
          <w:marTop w:val="0"/>
          <w:marBottom w:val="0"/>
          <w:divBdr>
            <w:top w:val="none" w:sz="0" w:space="0" w:color="auto"/>
            <w:left w:val="none" w:sz="0" w:space="0" w:color="auto"/>
            <w:bottom w:val="none" w:sz="0" w:space="0" w:color="auto"/>
            <w:right w:val="none" w:sz="0" w:space="0" w:color="auto"/>
          </w:divBdr>
        </w:div>
        <w:div w:id="1568612440">
          <w:marLeft w:val="0"/>
          <w:marRight w:val="0"/>
          <w:marTop w:val="0"/>
          <w:marBottom w:val="0"/>
          <w:divBdr>
            <w:top w:val="none" w:sz="0" w:space="0" w:color="auto"/>
            <w:left w:val="none" w:sz="0" w:space="0" w:color="auto"/>
            <w:bottom w:val="none" w:sz="0" w:space="0" w:color="auto"/>
            <w:right w:val="none" w:sz="0" w:space="0" w:color="auto"/>
          </w:divBdr>
        </w:div>
        <w:div w:id="1578981164">
          <w:marLeft w:val="0"/>
          <w:marRight w:val="0"/>
          <w:marTop w:val="0"/>
          <w:marBottom w:val="0"/>
          <w:divBdr>
            <w:top w:val="none" w:sz="0" w:space="0" w:color="auto"/>
            <w:left w:val="none" w:sz="0" w:space="0" w:color="auto"/>
            <w:bottom w:val="none" w:sz="0" w:space="0" w:color="auto"/>
            <w:right w:val="none" w:sz="0" w:space="0" w:color="auto"/>
          </w:divBdr>
        </w:div>
        <w:div w:id="1593119951">
          <w:marLeft w:val="0"/>
          <w:marRight w:val="0"/>
          <w:marTop w:val="0"/>
          <w:marBottom w:val="0"/>
          <w:divBdr>
            <w:top w:val="none" w:sz="0" w:space="0" w:color="auto"/>
            <w:left w:val="none" w:sz="0" w:space="0" w:color="auto"/>
            <w:bottom w:val="none" w:sz="0" w:space="0" w:color="auto"/>
            <w:right w:val="none" w:sz="0" w:space="0" w:color="auto"/>
          </w:divBdr>
        </w:div>
        <w:div w:id="1637904648">
          <w:marLeft w:val="0"/>
          <w:marRight w:val="0"/>
          <w:marTop w:val="0"/>
          <w:marBottom w:val="0"/>
          <w:divBdr>
            <w:top w:val="none" w:sz="0" w:space="0" w:color="auto"/>
            <w:left w:val="none" w:sz="0" w:space="0" w:color="auto"/>
            <w:bottom w:val="none" w:sz="0" w:space="0" w:color="auto"/>
            <w:right w:val="none" w:sz="0" w:space="0" w:color="auto"/>
          </w:divBdr>
        </w:div>
        <w:div w:id="1653635720">
          <w:marLeft w:val="0"/>
          <w:marRight w:val="0"/>
          <w:marTop w:val="0"/>
          <w:marBottom w:val="0"/>
          <w:divBdr>
            <w:top w:val="none" w:sz="0" w:space="0" w:color="auto"/>
            <w:left w:val="none" w:sz="0" w:space="0" w:color="auto"/>
            <w:bottom w:val="none" w:sz="0" w:space="0" w:color="auto"/>
            <w:right w:val="none" w:sz="0" w:space="0" w:color="auto"/>
          </w:divBdr>
        </w:div>
        <w:div w:id="1675566586">
          <w:marLeft w:val="0"/>
          <w:marRight w:val="0"/>
          <w:marTop w:val="0"/>
          <w:marBottom w:val="0"/>
          <w:divBdr>
            <w:top w:val="none" w:sz="0" w:space="0" w:color="auto"/>
            <w:left w:val="none" w:sz="0" w:space="0" w:color="auto"/>
            <w:bottom w:val="none" w:sz="0" w:space="0" w:color="auto"/>
            <w:right w:val="none" w:sz="0" w:space="0" w:color="auto"/>
          </w:divBdr>
        </w:div>
        <w:div w:id="1678921561">
          <w:marLeft w:val="0"/>
          <w:marRight w:val="0"/>
          <w:marTop w:val="0"/>
          <w:marBottom w:val="0"/>
          <w:divBdr>
            <w:top w:val="none" w:sz="0" w:space="0" w:color="auto"/>
            <w:left w:val="none" w:sz="0" w:space="0" w:color="auto"/>
            <w:bottom w:val="none" w:sz="0" w:space="0" w:color="auto"/>
            <w:right w:val="none" w:sz="0" w:space="0" w:color="auto"/>
          </w:divBdr>
        </w:div>
        <w:div w:id="1689601554">
          <w:marLeft w:val="0"/>
          <w:marRight w:val="0"/>
          <w:marTop w:val="0"/>
          <w:marBottom w:val="0"/>
          <w:divBdr>
            <w:top w:val="none" w:sz="0" w:space="0" w:color="auto"/>
            <w:left w:val="none" w:sz="0" w:space="0" w:color="auto"/>
            <w:bottom w:val="none" w:sz="0" w:space="0" w:color="auto"/>
            <w:right w:val="none" w:sz="0" w:space="0" w:color="auto"/>
          </w:divBdr>
        </w:div>
        <w:div w:id="1693847593">
          <w:marLeft w:val="0"/>
          <w:marRight w:val="0"/>
          <w:marTop w:val="0"/>
          <w:marBottom w:val="0"/>
          <w:divBdr>
            <w:top w:val="none" w:sz="0" w:space="0" w:color="auto"/>
            <w:left w:val="none" w:sz="0" w:space="0" w:color="auto"/>
            <w:bottom w:val="none" w:sz="0" w:space="0" w:color="auto"/>
            <w:right w:val="none" w:sz="0" w:space="0" w:color="auto"/>
          </w:divBdr>
        </w:div>
        <w:div w:id="1705865871">
          <w:marLeft w:val="0"/>
          <w:marRight w:val="0"/>
          <w:marTop w:val="0"/>
          <w:marBottom w:val="0"/>
          <w:divBdr>
            <w:top w:val="none" w:sz="0" w:space="0" w:color="auto"/>
            <w:left w:val="none" w:sz="0" w:space="0" w:color="auto"/>
            <w:bottom w:val="none" w:sz="0" w:space="0" w:color="auto"/>
            <w:right w:val="none" w:sz="0" w:space="0" w:color="auto"/>
          </w:divBdr>
        </w:div>
        <w:div w:id="1746994510">
          <w:marLeft w:val="0"/>
          <w:marRight w:val="0"/>
          <w:marTop w:val="0"/>
          <w:marBottom w:val="0"/>
          <w:divBdr>
            <w:top w:val="none" w:sz="0" w:space="0" w:color="auto"/>
            <w:left w:val="none" w:sz="0" w:space="0" w:color="auto"/>
            <w:bottom w:val="none" w:sz="0" w:space="0" w:color="auto"/>
            <w:right w:val="none" w:sz="0" w:space="0" w:color="auto"/>
          </w:divBdr>
        </w:div>
        <w:div w:id="1770156371">
          <w:marLeft w:val="0"/>
          <w:marRight w:val="0"/>
          <w:marTop w:val="0"/>
          <w:marBottom w:val="0"/>
          <w:divBdr>
            <w:top w:val="none" w:sz="0" w:space="0" w:color="auto"/>
            <w:left w:val="none" w:sz="0" w:space="0" w:color="auto"/>
            <w:bottom w:val="none" w:sz="0" w:space="0" w:color="auto"/>
            <w:right w:val="none" w:sz="0" w:space="0" w:color="auto"/>
          </w:divBdr>
        </w:div>
        <w:div w:id="1804033353">
          <w:marLeft w:val="0"/>
          <w:marRight w:val="0"/>
          <w:marTop w:val="0"/>
          <w:marBottom w:val="0"/>
          <w:divBdr>
            <w:top w:val="none" w:sz="0" w:space="0" w:color="auto"/>
            <w:left w:val="none" w:sz="0" w:space="0" w:color="auto"/>
            <w:bottom w:val="none" w:sz="0" w:space="0" w:color="auto"/>
            <w:right w:val="none" w:sz="0" w:space="0" w:color="auto"/>
          </w:divBdr>
        </w:div>
        <w:div w:id="1833717477">
          <w:marLeft w:val="0"/>
          <w:marRight w:val="0"/>
          <w:marTop w:val="0"/>
          <w:marBottom w:val="0"/>
          <w:divBdr>
            <w:top w:val="none" w:sz="0" w:space="0" w:color="auto"/>
            <w:left w:val="none" w:sz="0" w:space="0" w:color="auto"/>
            <w:bottom w:val="none" w:sz="0" w:space="0" w:color="auto"/>
            <w:right w:val="none" w:sz="0" w:space="0" w:color="auto"/>
          </w:divBdr>
        </w:div>
        <w:div w:id="1837378989">
          <w:marLeft w:val="0"/>
          <w:marRight w:val="0"/>
          <w:marTop w:val="0"/>
          <w:marBottom w:val="0"/>
          <w:divBdr>
            <w:top w:val="none" w:sz="0" w:space="0" w:color="auto"/>
            <w:left w:val="none" w:sz="0" w:space="0" w:color="auto"/>
            <w:bottom w:val="none" w:sz="0" w:space="0" w:color="auto"/>
            <w:right w:val="none" w:sz="0" w:space="0" w:color="auto"/>
          </w:divBdr>
        </w:div>
        <w:div w:id="1838567899">
          <w:marLeft w:val="0"/>
          <w:marRight w:val="0"/>
          <w:marTop w:val="0"/>
          <w:marBottom w:val="0"/>
          <w:divBdr>
            <w:top w:val="none" w:sz="0" w:space="0" w:color="auto"/>
            <w:left w:val="none" w:sz="0" w:space="0" w:color="auto"/>
            <w:bottom w:val="none" w:sz="0" w:space="0" w:color="auto"/>
            <w:right w:val="none" w:sz="0" w:space="0" w:color="auto"/>
          </w:divBdr>
        </w:div>
        <w:div w:id="1839350250">
          <w:marLeft w:val="0"/>
          <w:marRight w:val="0"/>
          <w:marTop w:val="0"/>
          <w:marBottom w:val="0"/>
          <w:divBdr>
            <w:top w:val="none" w:sz="0" w:space="0" w:color="auto"/>
            <w:left w:val="none" w:sz="0" w:space="0" w:color="auto"/>
            <w:bottom w:val="none" w:sz="0" w:space="0" w:color="auto"/>
            <w:right w:val="none" w:sz="0" w:space="0" w:color="auto"/>
          </w:divBdr>
        </w:div>
        <w:div w:id="1868836422">
          <w:marLeft w:val="0"/>
          <w:marRight w:val="0"/>
          <w:marTop w:val="0"/>
          <w:marBottom w:val="0"/>
          <w:divBdr>
            <w:top w:val="none" w:sz="0" w:space="0" w:color="auto"/>
            <w:left w:val="none" w:sz="0" w:space="0" w:color="auto"/>
            <w:bottom w:val="none" w:sz="0" w:space="0" w:color="auto"/>
            <w:right w:val="none" w:sz="0" w:space="0" w:color="auto"/>
          </w:divBdr>
        </w:div>
        <w:div w:id="1871146678">
          <w:marLeft w:val="0"/>
          <w:marRight w:val="0"/>
          <w:marTop w:val="0"/>
          <w:marBottom w:val="0"/>
          <w:divBdr>
            <w:top w:val="none" w:sz="0" w:space="0" w:color="auto"/>
            <w:left w:val="none" w:sz="0" w:space="0" w:color="auto"/>
            <w:bottom w:val="none" w:sz="0" w:space="0" w:color="auto"/>
            <w:right w:val="none" w:sz="0" w:space="0" w:color="auto"/>
          </w:divBdr>
        </w:div>
        <w:div w:id="1874420572">
          <w:marLeft w:val="0"/>
          <w:marRight w:val="0"/>
          <w:marTop w:val="0"/>
          <w:marBottom w:val="0"/>
          <w:divBdr>
            <w:top w:val="none" w:sz="0" w:space="0" w:color="auto"/>
            <w:left w:val="none" w:sz="0" w:space="0" w:color="auto"/>
            <w:bottom w:val="none" w:sz="0" w:space="0" w:color="auto"/>
            <w:right w:val="none" w:sz="0" w:space="0" w:color="auto"/>
          </w:divBdr>
        </w:div>
        <w:div w:id="1911185391">
          <w:marLeft w:val="0"/>
          <w:marRight w:val="0"/>
          <w:marTop w:val="0"/>
          <w:marBottom w:val="0"/>
          <w:divBdr>
            <w:top w:val="none" w:sz="0" w:space="0" w:color="auto"/>
            <w:left w:val="none" w:sz="0" w:space="0" w:color="auto"/>
            <w:bottom w:val="none" w:sz="0" w:space="0" w:color="auto"/>
            <w:right w:val="none" w:sz="0" w:space="0" w:color="auto"/>
          </w:divBdr>
        </w:div>
        <w:div w:id="1963925791">
          <w:marLeft w:val="0"/>
          <w:marRight w:val="0"/>
          <w:marTop w:val="0"/>
          <w:marBottom w:val="0"/>
          <w:divBdr>
            <w:top w:val="none" w:sz="0" w:space="0" w:color="auto"/>
            <w:left w:val="none" w:sz="0" w:space="0" w:color="auto"/>
            <w:bottom w:val="none" w:sz="0" w:space="0" w:color="auto"/>
            <w:right w:val="none" w:sz="0" w:space="0" w:color="auto"/>
          </w:divBdr>
        </w:div>
        <w:div w:id="2002999743">
          <w:marLeft w:val="0"/>
          <w:marRight w:val="0"/>
          <w:marTop w:val="0"/>
          <w:marBottom w:val="0"/>
          <w:divBdr>
            <w:top w:val="none" w:sz="0" w:space="0" w:color="auto"/>
            <w:left w:val="none" w:sz="0" w:space="0" w:color="auto"/>
            <w:bottom w:val="none" w:sz="0" w:space="0" w:color="auto"/>
            <w:right w:val="none" w:sz="0" w:space="0" w:color="auto"/>
          </w:divBdr>
        </w:div>
        <w:div w:id="2020309325">
          <w:marLeft w:val="0"/>
          <w:marRight w:val="0"/>
          <w:marTop w:val="0"/>
          <w:marBottom w:val="0"/>
          <w:divBdr>
            <w:top w:val="none" w:sz="0" w:space="0" w:color="auto"/>
            <w:left w:val="none" w:sz="0" w:space="0" w:color="auto"/>
            <w:bottom w:val="none" w:sz="0" w:space="0" w:color="auto"/>
            <w:right w:val="none" w:sz="0" w:space="0" w:color="auto"/>
          </w:divBdr>
        </w:div>
        <w:div w:id="2026980632">
          <w:marLeft w:val="0"/>
          <w:marRight w:val="0"/>
          <w:marTop w:val="0"/>
          <w:marBottom w:val="0"/>
          <w:divBdr>
            <w:top w:val="none" w:sz="0" w:space="0" w:color="auto"/>
            <w:left w:val="none" w:sz="0" w:space="0" w:color="auto"/>
            <w:bottom w:val="none" w:sz="0" w:space="0" w:color="auto"/>
            <w:right w:val="none" w:sz="0" w:space="0" w:color="auto"/>
          </w:divBdr>
        </w:div>
        <w:div w:id="2083940503">
          <w:marLeft w:val="0"/>
          <w:marRight w:val="0"/>
          <w:marTop w:val="0"/>
          <w:marBottom w:val="0"/>
          <w:divBdr>
            <w:top w:val="none" w:sz="0" w:space="0" w:color="auto"/>
            <w:left w:val="none" w:sz="0" w:space="0" w:color="auto"/>
            <w:bottom w:val="none" w:sz="0" w:space="0" w:color="auto"/>
            <w:right w:val="none" w:sz="0" w:space="0" w:color="auto"/>
          </w:divBdr>
        </w:div>
        <w:div w:id="2095083202">
          <w:marLeft w:val="0"/>
          <w:marRight w:val="0"/>
          <w:marTop w:val="0"/>
          <w:marBottom w:val="0"/>
          <w:divBdr>
            <w:top w:val="none" w:sz="0" w:space="0" w:color="auto"/>
            <w:left w:val="none" w:sz="0" w:space="0" w:color="auto"/>
            <w:bottom w:val="none" w:sz="0" w:space="0" w:color="auto"/>
            <w:right w:val="none" w:sz="0" w:space="0" w:color="auto"/>
          </w:divBdr>
        </w:div>
        <w:div w:id="2130470465">
          <w:marLeft w:val="0"/>
          <w:marRight w:val="0"/>
          <w:marTop w:val="0"/>
          <w:marBottom w:val="0"/>
          <w:divBdr>
            <w:top w:val="none" w:sz="0" w:space="0" w:color="auto"/>
            <w:left w:val="none" w:sz="0" w:space="0" w:color="auto"/>
            <w:bottom w:val="none" w:sz="0" w:space="0" w:color="auto"/>
            <w:right w:val="none" w:sz="0" w:space="0" w:color="auto"/>
          </w:divBdr>
        </w:div>
        <w:div w:id="2134471864">
          <w:marLeft w:val="0"/>
          <w:marRight w:val="0"/>
          <w:marTop w:val="0"/>
          <w:marBottom w:val="0"/>
          <w:divBdr>
            <w:top w:val="none" w:sz="0" w:space="0" w:color="auto"/>
            <w:left w:val="none" w:sz="0" w:space="0" w:color="auto"/>
            <w:bottom w:val="none" w:sz="0" w:space="0" w:color="auto"/>
            <w:right w:val="none" w:sz="0" w:space="0" w:color="auto"/>
          </w:divBdr>
        </w:div>
        <w:div w:id="2147237575">
          <w:marLeft w:val="0"/>
          <w:marRight w:val="0"/>
          <w:marTop w:val="0"/>
          <w:marBottom w:val="0"/>
          <w:divBdr>
            <w:top w:val="none" w:sz="0" w:space="0" w:color="auto"/>
            <w:left w:val="none" w:sz="0" w:space="0" w:color="auto"/>
            <w:bottom w:val="none" w:sz="0" w:space="0" w:color="auto"/>
            <w:right w:val="none" w:sz="0" w:space="0" w:color="auto"/>
          </w:divBdr>
        </w:div>
      </w:divsChild>
    </w:div>
    <w:div w:id="614142340">
      <w:bodyDiv w:val="1"/>
      <w:marLeft w:val="0"/>
      <w:marRight w:val="0"/>
      <w:marTop w:val="0"/>
      <w:marBottom w:val="0"/>
      <w:divBdr>
        <w:top w:val="none" w:sz="0" w:space="0" w:color="auto"/>
        <w:left w:val="none" w:sz="0" w:space="0" w:color="auto"/>
        <w:bottom w:val="none" w:sz="0" w:space="0" w:color="auto"/>
        <w:right w:val="none" w:sz="0" w:space="0" w:color="auto"/>
      </w:divBdr>
    </w:div>
    <w:div w:id="616178388">
      <w:bodyDiv w:val="1"/>
      <w:marLeft w:val="0"/>
      <w:marRight w:val="0"/>
      <w:marTop w:val="0"/>
      <w:marBottom w:val="0"/>
      <w:divBdr>
        <w:top w:val="none" w:sz="0" w:space="0" w:color="auto"/>
        <w:left w:val="none" w:sz="0" w:space="0" w:color="auto"/>
        <w:bottom w:val="none" w:sz="0" w:space="0" w:color="auto"/>
        <w:right w:val="none" w:sz="0" w:space="0" w:color="auto"/>
      </w:divBdr>
    </w:div>
    <w:div w:id="621958414">
      <w:bodyDiv w:val="1"/>
      <w:marLeft w:val="0"/>
      <w:marRight w:val="0"/>
      <w:marTop w:val="0"/>
      <w:marBottom w:val="0"/>
      <w:divBdr>
        <w:top w:val="none" w:sz="0" w:space="0" w:color="auto"/>
        <w:left w:val="none" w:sz="0" w:space="0" w:color="auto"/>
        <w:bottom w:val="none" w:sz="0" w:space="0" w:color="auto"/>
        <w:right w:val="none" w:sz="0" w:space="0" w:color="auto"/>
      </w:divBdr>
      <w:divsChild>
        <w:div w:id="373310803">
          <w:marLeft w:val="0"/>
          <w:marRight w:val="0"/>
          <w:marTop w:val="60"/>
          <w:marBottom w:val="60"/>
          <w:divBdr>
            <w:top w:val="none" w:sz="0" w:space="0" w:color="auto"/>
            <w:left w:val="none" w:sz="0" w:space="0" w:color="auto"/>
            <w:bottom w:val="none" w:sz="0" w:space="0" w:color="auto"/>
            <w:right w:val="none" w:sz="0" w:space="0" w:color="auto"/>
          </w:divBdr>
          <w:divsChild>
            <w:div w:id="2131433164">
              <w:marLeft w:val="0"/>
              <w:marRight w:val="0"/>
              <w:marTop w:val="0"/>
              <w:marBottom w:val="0"/>
              <w:divBdr>
                <w:top w:val="none" w:sz="0" w:space="0" w:color="auto"/>
                <w:left w:val="none" w:sz="0" w:space="0" w:color="auto"/>
                <w:bottom w:val="none" w:sz="0" w:space="0" w:color="auto"/>
                <w:right w:val="none" w:sz="0" w:space="0" w:color="auto"/>
              </w:divBdr>
              <w:divsChild>
                <w:div w:id="2054573398">
                  <w:marLeft w:val="0"/>
                  <w:marRight w:val="0"/>
                  <w:marTop w:val="0"/>
                  <w:marBottom w:val="0"/>
                  <w:divBdr>
                    <w:top w:val="none" w:sz="0" w:space="0" w:color="auto"/>
                    <w:left w:val="none" w:sz="0" w:space="0" w:color="auto"/>
                    <w:bottom w:val="none" w:sz="0" w:space="0" w:color="auto"/>
                    <w:right w:val="none" w:sz="0" w:space="0" w:color="auto"/>
                  </w:divBdr>
                  <w:divsChild>
                    <w:div w:id="1796484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8864278">
          <w:marLeft w:val="0"/>
          <w:marRight w:val="0"/>
          <w:marTop w:val="60"/>
          <w:marBottom w:val="60"/>
          <w:divBdr>
            <w:top w:val="none" w:sz="0" w:space="0" w:color="auto"/>
            <w:left w:val="none" w:sz="0" w:space="0" w:color="auto"/>
            <w:bottom w:val="none" w:sz="0" w:space="0" w:color="auto"/>
            <w:right w:val="none" w:sz="0" w:space="0" w:color="auto"/>
          </w:divBdr>
          <w:divsChild>
            <w:div w:id="877009325">
              <w:marLeft w:val="0"/>
              <w:marRight w:val="0"/>
              <w:marTop w:val="0"/>
              <w:marBottom w:val="0"/>
              <w:divBdr>
                <w:top w:val="none" w:sz="0" w:space="0" w:color="auto"/>
                <w:left w:val="none" w:sz="0" w:space="0" w:color="auto"/>
                <w:bottom w:val="none" w:sz="0" w:space="0" w:color="auto"/>
                <w:right w:val="none" w:sz="0" w:space="0" w:color="auto"/>
              </w:divBdr>
              <w:divsChild>
                <w:div w:id="347830565">
                  <w:marLeft w:val="0"/>
                  <w:marRight w:val="0"/>
                  <w:marTop w:val="0"/>
                  <w:marBottom w:val="0"/>
                  <w:divBdr>
                    <w:top w:val="none" w:sz="0" w:space="0" w:color="auto"/>
                    <w:left w:val="none" w:sz="0" w:space="0" w:color="auto"/>
                    <w:bottom w:val="none" w:sz="0" w:space="0" w:color="auto"/>
                    <w:right w:val="none" w:sz="0" w:space="0" w:color="auto"/>
                  </w:divBdr>
                  <w:divsChild>
                    <w:div w:id="42161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18805">
          <w:marLeft w:val="0"/>
          <w:marRight w:val="0"/>
          <w:marTop w:val="60"/>
          <w:marBottom w:val="60"/>
          <w:divBdr>
            <w:top w:val="none" w:sz="0" w:space="0" w:color="auto"/>
            <w:left w:val="none" w:sz="0" w:space="0" w:color="auto"/>
            <w:bottom w:val="none" w:sz="0" w:space="0" w:color="auto"/>
            <w:right w:val="none" w:sz="0" w:space="0" w:color="auto"/>
          </w:divBdr>
          <w:divsChild>
            <w:div w:id="2113940003">
              <w:marLeft w:val="0"/>
              <w:marRight w:val="0"/>
              <w:marTop w:val="0"/>
              <w:marBottom w:val="0"/>
              <w:divBdr>
                <w:top w:val="none" w:sz="0" w:space="0" w:color="auto"/>
                <w:left w:val="none" w:sz="0" w:space="0" w:color="auto"/>
                <w:bottom w:val="none" w:sz="0" w:space="0" w:color="auto"/>
                <w:right w:val="none" w:sz="0" w:space="0" w:color="auto"/>
              </w:divBdr>
              <w:divsChild>
                <w:div w:id="1805152430">
                  <w:marLeft w:val="0"/>
                  <w:marRight w:val="0"/>
                  <w:marTop w:val="0"/>
                  <w:marBottom w:val="0"/>
                  <w:divBdr>
                    <w:top w:val="none" w:sz="0" w:space="0" w:color="auto"/>
                    <w:left w:val="none" w:sz="0" w:space="0" w:color="auto"/>
                    <w:bottom w:val="none" w:sz="0" w:space="0" w:color="auto"/>
                    <w:right w:val="none" w:sz="0" w:space="0" w:color="auto"/>
                  </w:divBdr>
                  <w:divsChild>
                    <w:div w:id="130823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378347">
          <w:marLeft w:val="0"/>
          <w:marRight w:val="0"/>
          <w:marTop w:val="60"/>
          <w:marBottom w:val="60"/>
          <w:divBdr>
            <w:top w:val="none" w:sz="0" w:space="0" w:color="auto"/>
            <w:left w:val="none" w:sz="0" w:space="0" w:color="auto"/>
            <w:bottom w:val="none" w:sz="0" w:space="0" w:color="auto"/>
            <w:right w:val="none" w:sz="0" w:space="0" w:color="auto"/>
          </w:divBdr>
          <w:divsChild>
            <w:div w:id="1675918880">
              <w:marLeft w:val="0"/>
              <w:marRight w:val="0"/>
              <w:marTop w:val="0"/>
              <w:marBottom w:val="0"/>
              <w:divBdr>
                <w:top w:val="none" w:sz="0" w:space="0" w:color="auto"/>
                <w:left w:val="none" w:sz="0" w:space="0" w:color="auto"/>
                <w:bottom w:val="none" w:sz="0" w:space="0" w:color="auto"/>
                <w:right w:val="none" w:sz="0" w:space="0" w:color="auto"/>
              </w:divBdr>
              <w:divsChild>
                <w:div w:id="530001112">
                  <w:marLeft w:val="0"/>
                  <w:marRight w:val="0"/>
                  <w:marTop w:val="0"/>
                  <w:marBottom w:val="0"/>
                  <w:divBdr>
                    <w:top w:val="none" w:sz="0" w:space="0" w:color="auto"/>
                    <w:left w:val="none" w:sz="0" w:space="0" w:color="auto"/>
                    <w:bottom w:val="none" w:sz="0" w:space="0" w:color="auto"/>
                    <w:right w:val="none" w:sz="0" w:space="0" w:color="auto"/>
                  </w:divBdr>
                  <w:divsChild>
                    <w:div w:id="30234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9943606">
      <w:bodyDiv w:val="1"/>
      <w:marLeft w:val="0"/>
      <w:marRight w:val="0"/>
      <w:marTop w:val="0"/>
      <w:marBottom w:val="0"/>
      <w:divBdr>
        <w:top w:val="none" w:sz="0" w:space="0" w:color="auto"/>
        <w:left w:val="none" w:sz="0" w:space="0" w:color="auto"/>
        <w:bottom w:val="none" w:sz="0" w:space="0" w:color="auto"/>
        <w:right w:val="none" w:sz="0" w:space="0" w:color="auto"/>
      </w:divBdr>
    </w:div>
    <w:div w:id="658001617">
      <w:bodyDiv w:val="1"/>
      <w:marLeft w:val="0"/>
      <w:marRight w:val="0"/>
      <w:marTop w:val="0"/>
      <w:marBottom w:val="0"/>
      <w:divBdr>
        <w:top w:val="none" w:sz="0" w:space="0" w:color="auto"/>
        <w:left w:val="none" w:sz="0" w:space="0" w:color="auto"/>
        <w:bottom w:val="none" w:sz="0" w:space="0" w:color="auto"/>
        <w:right w:val="none" w:sz="0" w:space="0" w:color="auto"/>
      </w:divBdr>
    </w:div>
    <w:div w:id="665523346">
      <w:bodyDiv w:val="1"/>
      <w:marLeft w:val="0"/>
      <w:marRight w:val="0"/>
      <w:marTop w:val="0"/>
      <w:marBottom w:val="0"/>
      <w:divBdr>
        <w:top w:val="none" w:sz="0" w:space="0" w:color="auto"/>
        <w:left w:val="none" w:sz="0" w:space="0" w:color="auto"/>
        <w:bottom w:val="none" w:sz="0" w:space="0" w:color="auto"/>
        <w:right w:val="none" w:sz="0" w:space="0" w:color="auto"/>
      </w:divBdr>
    </w:div>
    <w:div w:id="674382298">
      <w:bodyDiv w:val="1"/>
      <w:marLeft w:val="0"/>
      <w:marRight w:val="0"/>
      <w:marTop w:val="0"/>
      <w:marBottom w:val="0"/>
      <w:divBdr>
        <w:top w:val="none" w:sz="0" w:space="0" w:color="auto"/>
        <w:left w:val="none" w:sz="0" w:space="0" w:color="auto"/>
        <w:bottom w:val="none" w:sz="0" w:space="0" w:color="auto"/>
        <w:right w:val="none" w:sz="0" w:space="0" w:color="auto"/>
      </w:divBdr>
    </w:div>
    <w:div w:id="675572046">
      <w:bodyDiv w:val="1"/>
      <w:marLeft w:val="0"/>
      <w:marRight w:val="0"/>
      <w:marTop w:val="0"/>
      <w:marBottom w:val="0"/>
      <w:divBdr>
        <w:top w:val="none" w:sz="0" w:space="0" w:color="auto"/>
        <w:left w:val="none" w:sz="0" w:space="0" w:color="auto"/>
        <w:bottom w:val="none" w:sz="0" w:space="0" w:color="auto"/>
        <w:right w:val="none" w:sz="0" w:space="0" w:color="auto"/>
      </w:divBdr>
    </w:div>
    <w:div w:id="682054744">
      <w:bodyDiv w:val="1"/>
      <w:marLeft w:val="0"/>
      <w:marRight w:val="0"/>
      <w:marTop w:val="0"/>
      <w:marBottom w:val="0"/>
      <w:divBdr>
        <w:top w:val="none" w:sz="0" w:space="0" w:color="auto"/>
        <w:left w:val="none" w:sz="0" w:space="0" w:color="auto"/>
        <w:bottom w:val="none" w:sz="0" w:space="0" w:color="auto"/>
        <w:right w:val="none" w:sz="0" w:space="0" w:color="auto"/>
      </w:divBdr>
    </w:div>
    <w:div w:id="691151601">
      <w:bodyDiv w:val="1"/>
      <w:marLeft w:val="0"/>
      <w:marRight w:val="0"/>
      <w:marTop w:val="0"/>
      <w:marBottom w:val="0"/>
      <w:divBdr>
        <w:top w:val="none" w:sz="0" w:space="0" w:color="auto"/>
        <w:left w:val="none" w:sz="0" w:space="0" w:color="auto"/>
        <w:bottom w:val="none" w:sz="0" w:space="0" w:color="auto"/>
        <w:right w:val="none" w:sz="0" w:space="0" w:color="auto"/>
      </w:divBdr>
    </w:div>
    <w:div w:id="698967176">
      <w:bodyDiv w:val="1"/>
      <w:marLeft w:val="0"/>
      <w:marRight w:val="0"/>
      <w:marTop w:val="0"/>
      <w:marBottom w:val="0"/>
      <w:divBdr>
        <w:top w:val="none" w:sz="0" w:space="0" w:color="auto"/>
        <w:left w:val="none" w:sz="0" w:space="0" w:color="auto"/>
        <w:bottom w:val="none" w:sz="0" w:space="0" w:color="auto"/>
        <w:right w:val="none" w:sz="0" w:space="0" w:color="auto"/>
      </w:divBdr>
    </w:div>
    <w:div w:id="710612286">
      <w:bodyDiv w:val="1"/>
      <w:marLeft w:val="0"/>
      <w:marRight w:val="0"/>
      <w:marTop w:val="0"/>
      <w:marBottom w:val="0"/>
      <w:divBdr>
        <w:top w:val="none" w:sz="0" w:space="0" w:color="auto"/>
        <w:left w:val="none" w:sz="0" w:space="0" w:color="auto"/>
        <w:bottom w:val="none" w:sz="0" w:space="0" w:color="auto"/>
        <w:right w:val="none" w:sz="0" w:space="0" w:color="auto"/>
      </w:divBdr>
    </w:div>
    <w:div w:id="712313289">
      <w:bodyDiv w:val="1"/>
      <w:marLeft w:val="0"/>
      <w:marRight w:val="0"/>
      <w:marTop w:val="0"/>
      <w:marBottom w:val="0"/>
      <w:divBdr>
        <w:top w:val="none" w:sz="0" w:space="0" w:color="auto"/>
        <w:left w:val="none" w:sz="0" w:space="0" w:color="auto"/>
        <w:bottom w:val="none" w:sz="0" w:space="0" w:color="auto"/>
        <w:right w:val="none" w:sz="0" w:space="0" w:color="auto"/>
      </w:divBdr>
    </w:div>
    <w:div w:id="715855551">
      <w:bodyDiv w:val="1"/>
      <w:marLeft w:val="0"/>
      <w:marRight w:val="0"/>
      <w:marTop w:val="0"/>
      <w:marBottom w:val="0"/>
      <w:divBdr>
        <w:top w:val="none" w:sz="0" w:space="0" w:color="auto"/>
        <w:left w:val="none" w:sz="0" w:space="0" w:color="auto"/>
        <w:bottom w:val="none" w:sz="0" w:space="0" w:color="auto"/>
        <w:right w:val="none" w:sz="0" w:space="0" w:color="auto"/>
      </w:divBdr>
    </w:div>
    <w:div w:id="728766695">
      <w:bodyDiv w:val="1"/>
      <w:marLeft w:val="0"/>
      <w:marRight w:val="0"/>
      <w:marTop w:val="0"/>
      <w:marBottom w:val="0"/>
      <w:divBdr>
        <w:top w:val="none" w:sz="0" w:space="0" w:color="auto"/>
        <w:left w:val="none" w:sz="0" w:space="0" w:color="auto"/>
        <w:bottom w:val="none" w:sz="0" w:space="0" w:color="auto"/>
        <w:right w:val="none" w:sz="0" w:space="0" w:color="auto"/>
      </w:divBdr>
      <w:divsChild>
        <w:div w:id="1706176680">
          <w:marLeft w:val="0"/>
          <w:marRight w:val="0"/>
          <w:marTop w:val="0"/>
          <w:marBottom w:val="0"/>
          <w:divBdr>
            <w:top w:val="none" w:sz="0" w:space="0" w:color="auto"/>
            <w:left w:val="none" w:sz="0" w:space="0" w:color="auto"/>
            <w:bottom w:val="none" w:sz="0" w:space="0" w:color="auto"/>
            <w:right w:val="none" w:sz="0" w:space="0" w:color="auto"/>
          </w:divBdr>
          <w:divsChild>
            <w:div w:id="21327439">
              <w:marLeft w:val="0"/>
              <w:marRight w:val="0"/>
              <w:marTop w:val="0"/>
              <w:marBottom w:val="0"/>
              <w:divBdr>
                <w:top w:val="none" w:sz="0" w:space="0" w:color="auto"/>
                <w:left w:val="none" w:sz="0" w:space="0" w:color="auto"/>
                <w:bottom w:val="none" w:sz="0" w:space="0" w:color="auto"/>
                <w:right w:val="none" w:sz="0" w:space="0" w:color="auto"/>
              </w:divBdr>
            </w:div>
            <w:div w:id="564415109">
              <w:marLeft w:val="0"/>
              <w:marRight w:val="0"/>
              <w:marTop w:val="0"/>
              <w:marBottom w:val="0"/>
              <w:divBdr>
                <w:top w:val="none" w:sz="0" w:space="0" w:color="auto"/>
                <w:left w:val="none" w:sz="0" w:space="0" w:color="auto"/>
                <w:bottom w:val="none" w:sz="0" w:space="0" w:color="auto"/>
                <w:right w:val="none" w:sz="0" w:space="0" w:color="auto"/>
              </w:divBdr>
            </w:div>
            <w:div w:id="661153847">
              <w:marLeft w:val="0"/>
              <w:marRight w:val="0"/>
              <w:marTop w:val="0"/>
              <w:marBottom w:val="0"/>
              <w:divBdr>
                <w:top w:val="none" w:sz="0" w:space="0" w:color="auto"/>
                <w:left w:val="none" w:sz="0" w:space="0" w:color="auto"/>
                <w:bottom w:val="none" w:sz="0" w:space="0" w:color="auto"/>
                <w:right w:val="none" w:sz="0" w:space="0" w:color="auto"/>
              </w:divBdr>
            </w:div>
            <w:div w:id="762268075">
              <w:marLeft w:val="0"/>
              <w:marRight w:val="0"/>
              <w:marTop w:val="0"/>
              <w:marBottom w:val="0"/>
              <w:divBdr>
                <w:top w:val="none" w:sz="0" w:space="0" w:color="auto"/>
                <w:left w:val="none" w:sz="0" w:space="0" w:color="auto"/>
                <w:bottom w:val="none" w:sz="0" w:space="0" w:color="auto"/>
                <w:right w:val="none" w:sz="0" w:space="0" w:color="auto"/>
              </w:divBdr>
            </w:div>
            <w:div w:id="1211455991">
              <w:marLeft w:val="0"/>
              <w:marRight w:val="0"/>
              <w:marTop w:val="0"/>
              <w:marBottom w:val="0"/>
              <w:divBdr>
                <w:top w:val="none" w:sz="0" w:space="0" w:color="auto"/>
                <w:left w:val="none" w:sz="0" w:space="0" w:color="auto"/>
                <w:bottom w:val="none" w:sz="0" w:space="0" w:color="auto"/>
                <w:right w:val="none" w:sz="0" w:space="0" w:color="auto"/>
              </w:divBdr>
            </w:div>
            <w:div w:id="1344166137">
              <w:marLeft w:val="0"/>
              <w:marRight w:val="0"/>
              <w:marTop w:val="0"/>
              <w:marBottom w:val="0"/>
              <w:divBdr>
                <w:top w:val="none" w:sz="0" w:space="0" w:color="auto"/>
                <w:left w:val="none" w:sz="0" w:space="0" w:color="auto"/>
                <w:bottom w:val="none" w:sz="0" w:space="0" w:color="auto"/>
                <w:right w:val="none" w:sz="0" w:space="0" w:color="auto"/>
              </w:divBdr>
            </w:div>
            <w:div w:id="1619680052">
              <w:marLeft w:val="0"/>
              <w:marRight w:val="0"/>
              <w:marTop w:val="0"/>
              <w:marBottom w:val="0"/>
              <w:divBdr>
                <w:top w:val="none" w:sz="0" w:space="0" w:color="auto"/>
                <w:left w:val="none" w:sz="0" w:space="0" w:color="auto"/>
                <w:bottom w:val="none" w:sz="0" w:space="0" w:color="auto"/>
                <w:right w:val="none" w:sz="0" w:space="0" w:color="auto"/>
              </w:divBdr>
            </w:div>
            <w:div w:id="1749112120">
              <w:marLeft w:val="0"/>
              <w:marRight w:val="0"/>
              <w:marTop w:val="0"/>
              <w:marBottom w:val="0"/>
              <w:divBdr>
                <w:top w:val="none" w:sz="0" w:space="0" w:color="auto"/>
                <w:left w:val="none" w:sz="0" w:space="0" w:color="auto"/>
                <w:bottom w:val="none" w:sz="0" w:space="0" w:color="auto"/>
                <w:right w:val="none" w:sz="0" w:space="0" w:color="auto"/>
              </w:divBdr>
            </w:div>
            <w:div w:id="1881085991">
              <w:marLeft w:val="0"/>
              <w:marRight w:val="0"/>
              <w:marTop w:val="0"/>
              <w:marBottom w:val="0"/>
              <w:divBdr>
                <w:top w:val="none" w:sz="0" w:space="0" w:color="auto"/>
                <w:left w:val="none" w:sz="0" w:space="0" w:color="auto"/>
                <w:bottom w:val="none" w:sz="0" w:space="0" w:color="auto"/>
                <w:right w:val="none" w:sz="0" w:space="0" w:color="auto"/>
              </w:divBdr>
            </w:div>
            <w:div w:id="1981109056">
              <w:marLeft w:val="0"/>
              <w:marRight w:val="0"/>
              <w:marTop w:val="0"/>
              <w:marBottom w:val="0"/>
              <w:divBdr>
                <w:top w:val="none" w:sz="0" w:space="0" w:color="auto"/>
                <w:left w:val="none" w:sz="0" w:space="0" w:color="auto"/>
                <w:bottom w:val="none" w:sz="0" w:space="0" w:color="auto"/>
                <w:right w:val="none" w:sz="0" w:space="0" w:color="auto"/>
              </w:divBdr>
            </w:div>
            <w:div w:id="1990283170">
              <w:marLeft w:val="0"/>
              <w:marRight w:val="0"/>
              <w:marTop w:val="0"/>
              <w:marBottom w:val="0"/>
              <w:divBdr>
                <w:top w:val="none" w:sz="0" w:space="0" w:color="auto"/>
                <w:left w:val="none" w:sz="0" w:space="0" w:color="auto"/>
                <w:bottom w:val="none" w:sz="0" w:space="0" w:color="auto"/>
                <w:right w:val="none" w:sz="0" w:space="0" w:color="auto"/>
              </w:divBdr>
            </w:div>
            <w:div w:id="214276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224358">
      <w:bodyDiv w:val="1"/>
      <w:marLeft w:val="0"/>
      <w:marRight w:val="0"/>
      <w:marTop w:val="0"/>
      <w:marBottom w:val="0"/>
      <w:divBdr>
        <w:top w:val="none" w:sz="0" w:space="0" w:color="auto"/>
        <w:left w:val="none" w:sz="0" w:space="0" w:color="auto"/>
        <w:bottom w:val="none" w:sz="0" w:space="0" w:color="auto"/>
        <w:right w:val="none" w:sz="0" w:space="0" w:color="auto"/>
      </w:divBdr>
    </w:div>
    <w:div w:id="756485274">
      <w:bodyDiv w:val="1"/>
      <w:marLeft w:val="0"/>
      <w:marRight w:val="0"/>
      <w:marTop w:val="0"/>
      <w:marBottom w:val="0"/>
      <w:divBdr>
        <w:top w:val="none" w:sz="0" w:space="0" w:color="auto"/>
        <w:left w:val="none" w:sz="0" w:space="0" w:color="auto"/>
        <w:bottom w:val="none" w:sz="0" w:space="0" w:color="auto"/>
        <w:right w:val="none" w:sz="0" w:space="0" w:color="auto"/>
      </w:divBdr>
      <w:divsChild>
        <w:div w:id="328020696">
          <w:marLeft w:val="0"/>
          <w:marRight w:val="0"/>
          <w:marTop w:val="0"/>
          <w:marBottom w:val="0"/>
          <w:divBdr>
            <w:top w:val="none" w:sz="0" w:space="0" w:color="auto"/>
            <w:left w:val="none" w:sz="0" w:space="0" w:color="auto"/>
            <w:bottom w:val="none" w:sz="0" w:space="0" w:color="auto"/>
            <w:right w:val="none" w:sz="0" w:space="0" w:color="auto"/>
          </w:divBdr>
        </w:div>
        <w:div w:id="498470057">
          <w:marLeft w:val="0"/>
          <w:marRight w:val="0"/>
          <w:marTop w:val="0"/>
          <w:marBottom w:val="0"/>
          <w:divBdr>
            <w:top w:val="none" w:sz="0" w:space="0" w:color="auto"/>
            <w:left w:val="none" w:sz="0" w:space="0" w:color="auto"/>
            <w:bottom w:val="none" w:sz="0" w:space="0" w:color="auto"/>
            <w:right w:val="none" w:sz="0" w:space="0" w:color="auto"/>
          </w:divBdr>
        </w:div>
        <w:div w:id="703293648">
          <w:marLeft w:val="0"/>
          <w:marRight w:val="0"/>
          <w:marTop w:val="0"/>
          <w:marBottom w:val="0"/>
          <w:divBdr>
            <w:top w:val="none" w:sz="0" w:space="0" w:color="auto"/>
            <w:left w:val="none" w:sz="0" w:space="0" w:color="auto"/>
            <w:bottom w:val="none" w:sz="0" w:space="0" w:color="auto"/>
            <w:right w:val="none" w:sz="0" w:space="0" w:color="auto"/>
          </w:divBdr>
        </w:div>
        <w:div w:id="839934010">
          <w:marLeft w:val="0"/>
          <w:marRight w:val="0"/>
          <w:marTop w:val="0"/>
          <w:marBottom w:val="0"/>
          <w:divBdr>
            <w:top w:val="none" w:sz="0" w:space="0" w:color="auto"/>
            <w:left w:val="none" w:sz="0" w:space="0" w:color="auto"/>
            <w:bottom w:val="none" w:sz="0" w:space="0" w:color="auto"/>
            <w:right w:val="none" w:sz="0" w:space="0" w:color="auto"/>
          </w:divBdr>
        </w:div>
        <w:div w:id="873074523">
          <w:marLeft w:val="0"/>
          <w:marRight w:val="0"/>
          <w:marTop w:val="0"/>
          <w:marBottom w:val="0"/>
          <w:divBdr>
            <w:top w:val="none" w:sz="0" w:space="0" w:color="auto"/>
            <w:left w:val="none" w:sz="0" w:space="0" w:color="auto"/>
            <w:bottom w:val="none" w:sz="0" w:space="0" w:color="auto"/>
            <w:right w:val="none" w:sz="0" w:space="0" w:color="auto"/>
          </w:divBdr>
        </w:div>
        <w:div w:id="1491284946">
          <w:marLeft w:val="0"/>
          <w:marRight w:val="0"/>
          <w:marTop w:val="0"/>
          <w:marBottom w:val="0"/>
          <w:divBdr>
            <w:top w:val="none" w:sz="0" w:space="0" w:color="auto"/>
            <w:left w:val="none" w:sz="0" w:space="0" w:color="auto"/>
            <w:bottom w:val="none" w:sz="0" w:space="0" w:color="auto"/>
            <w:right w:val="none" w:sz="0" w:space="0" w:color="auto"/>
          </w:divBdr>
        </w:div>
      </w:divsChild>
    </w:div>
    <w:div w:id="757752514">
      <w:bodyDiv w:val="1"/>
      <w:marLeft w:val="0"/>
      <w:marRight w:val="0"/>
      <w:marTop w:val="0"/>
      <w:marBottom w:val="0"/>
      <w:divBdr>
        <w:top w:val="none" w:sz="0" w:space="0" w:color="auto"/>
        <w:left w:val="none" w:sz="0" w:space="0" w:color="auto"/>
        <w:bottom w:val="none" w:sz="0" w:space="0" w:color="auto"/>
        <w:right w:val="none" w:sz="0" w:space="0" w:color="auto"/>
      </w:divBdr>
    </w:div>
    <w:div w:id="763189204">
      <w:bodyDiv w:val="1"/>
      <w:marLeft w:val="0"/>
      <w:marRight w:val="0"/>
      <w:marTop w:val="0"/>
      <w:marBottom w:val="0"/>
      <w:divBdr>
        <w:top w:val="none" w:sz="0" w:space="0" w:color="auto"/>
        <w:left w:val="none" w:sz="0" w:space="0" w:color="auto"/>
        <w:bottom w:val="none" w:sz="0" w:space="0" w:color="auto"/>
        <w:right w:val="none" w:sz="0" w:space="0" w:color="auto"/>
      </w:divBdr>
    </w:div>
    <w:div w:id="771244663">
      <w:bodyDiv w:val="1"/>
      <w:marLeft w:val="0"/>
      <w:marRight w:val="0"/>
      <w:marTop w:val="0"/>
      <w:marBottom w:val="0"/>
      <w:divBdr>
        <w:top w:val="none" w:sz="0" w:space="0" w:color="auto"/>
        <w:left w:val="none" w:sz="0" w:space="0" w:color="auto"/>
        <w:bottom w:val="none" w:sz="0" w:space="0" w:color="auto"/>
        <w:right w:val="none" w:sz="0" w:space="0" w:color="auto"/>
      </w:divBdr>
    </w:div>
    <w:div w:id="782845800">
      <w:bodyDiv w:val="1"/>
      <w:marLeft w:val="0"/>
      <w:marRight w:val="0"/>
      <w:marTop w:val="0"/>
      <w:marBottom w:val="0"/>
      <w:divBdr>
        <w:top w:val="none" w:sz="0" w:space="0" w:color="auto"/>
        <w:left w:val="none" w:sz="0" w:space="0" w:color="auto"/>
        <w:bottom w:val="none" w:sz="0" w:space="0" w:color="auto"/>
        <w:right w:val="none" w:sz="0" w:space="0" w:color="auto"/>
      </w:divBdr>
      <w:divsChild>
        <w:div w:id="1570917511">
          <w:marLeft w:val="0"/>
          <w:marRight w:val="0"/>
          <w:marTop w:val="0"/>
          <w:marBottom w:val="0"/>
          <w:divBdr>
            <w:top w:val="none" w:sz="0" w:space="0" w:color="auto"/>
            <w:left w:val="none" w:sz="0" w:space="0" w:color="auto"/>
            <w:bottom w:val="none" w:sz="0" w:space="0" w:color="auto"/>
            <w:right w:val="none" w:sz="0" w:space="0" w:color="auto"/>
          </w:divBdr>
        </w:div>
        <w:div w:id="1714769970">
          <w:marLeft w:val="0"/>
          <w:marRight w:val="0"/>
          <w:marTop w:val="0"/>
          <w:marBottom w:val="0"/>
          <w:divBdr>
            <w:top w:val="none" w:sz="0" w:space="0" w:color="auto"/>
            <w:left w:val="none" w:sz="0" w:space="0" w:color="auto"/>
            <w:bottom w:val="none" w:sz="0" w:space="0" w:color="auto"/>
            <w:right w:val="none" w:sz="0" w:space="0" w:color="auto"/>
          </w:divBdr>
        </w:div>
        <w:div w:id="1903103036">
          <w:marLeft w:val="0"/>
          <w:marRight w:val="0"/>
          <w:marTop w:val="0"/>
          <w:marBottom w:val="0"/>
          <w:divBdr>
            <w:top w:val="none" w:sz="0" w:space="0" w:color="auto"/>
            <w:left w:val="none" w:sz="0" w:space="0" w:color="auto"/>
            <w:bottom w:val="none" w:sz="0" w:space="0" w:color="auto"/>
            <w:right w:val="none" w:sz="0" w:space="0" w:color="auto"/>
          </w:divBdr>
        </w:div>
      </w:divsChild>
    </w:div>
    <w:div w:id="804855088">
      <w:bodyDiv w:val="1"/>
      <w:marLeft w:val="0"/>
      <w:marRight w:val="0"/>
      <w:marTop w:val="0"/>
      <w:marBottom w:val="0"/>
      <w:divBdr>
        <w:top w:val="none" w:sz="0" w:space="0" w:color="auto"/>
        <w:left w:val="none" w:sz="0" w:space="0" w:color="auto"/>
        <w:bottom w:val="none" w:sz="0" w:space="0" w:color="auto"/>
        <w:right w:val="none" w:sz="0" w:space="0" w:color="auto"/>
      </w:divBdr>
      <w:divsChild>
        <w:div w:id="572812130">
          <w:marLeft w:val="547"/>
          <w:marRight w:val="0"/>
          <w:marTop w:val="96"/>
          <w:marBottom w:val="0"/>
          <w:divBdr>
            <w:top w:val="none" w:sz="0" w:space="0" w:color="auto"/>
            <w:left w:val="none" w:sz="0" w:space="0" w:color="auto"/>
            <w:bottom w:val="none" w:sz="0" w:space="0" w:color="auto"/>
            <w:right w:val="none" w:sz="0" w:space="0" w:color="auto"/>
          </w:divBdr>
        </w:div>
        <w:div w:id="707949103">
          <w:marLeft w:val="547"/>
          <w:marRight w:val="0"/>
          <w:marTop w:val="96"/>
          <w:marBottom w:val="0"/>
          <w:divBdr>
            <w:top w:val="none" w:sz="0" w:space="0" w:color="auto"/>
            <w:left w:val="none" w:sz="0" w:space="0" w:color="auto"/>
            <w:bottom w:val="none" w:sz="0" w:space="0" w:color="auto"/>
            <w:right w:val="none" w:sz="0" w:space="0" w:color="auto"/>
          </w:divBdr>
        </w:div>
        <w:div w:id="1131091716">
          <w:marLeft w:val="547"/>
          <w:marRight w:val="0"/>
          <w:marTop w:val="96"/>
          <w:marBottom w:val="0"/>
          <w:divBdr>
            <w:top w:val="none" w:sz="0" w:space="0" w:color="auto"/>
            <w:left w:val="none" w:sz="0" w:space="0" w:color="auto"/>
            <w:bottom w:val="none" w:sz="0" w:space="0" w:color="auto"/>
            <w:right w:val="none" w:sz="0" w:space="0" w:color="auto"/>
          </w:divBdr>
        </w:div>
        <w:div w:id="1963144050">
          <w:marLeft w:val="547"/>
          <w:marRight w:val="0"/>
          <w:marTop w:val="96"/>
          <w:marBottom w:val="0"/>
          <w:divBdr>
            <w:top w:val="none" w:sz="0" w:space="0" w:color="auto"/>
            <w:left w:val="none" w:sz="0" w:space="0" w:color="auto"/>
            <w:bottom w:val="none" w:sz="0" w:space="0" w:color="auto"/>
            <w:right w:val="none" w:sz="0" w:space="0" w:color="auto"/>
          </w:divBdr>
        </w:div>
      </w:divsChild>
    </w:div>
    <w:div w:id="813832828">
      <w:marLeft w:val="0"/>
      <w:marRight w:val="0"/>
      <w:marTop w:val="0"/>
      <w:marBottom w:val="0"/>
      <w:divBdr>
        <w:top w:val="none" w:sz="0" w:space="0" w:color="auto"/>
        <w:left w:val="none" w:sz="0" w:space="0" w:color="auto"/>
        <w:bottom w:val="none" w:sz="0" w:space="0" w:color="auto"/>
        <w:right w:val="none" w:sz="0" w:space="0" w:color="auto"/>
      </w:divBdr>
    </w:div>
    <w:div w:id="818688110">
      <w:bodyDiv w:val="1"/>
      <w:marLeft w:val="0"/>
      <w:marRight w:val="0"/>
      <w:marTop w:val="0"/>
      <w:marBottom w:val="0"/>
      <w:divBdr>
        <w:top w:val="none" w:sz="0" w:space="0" w:color="auto"/>
        <w:left w:val="none" w:sz="0" w:space="0" w:color="auto"/>
        <w:bottom w:val="none" w:sz="0" w:space="0" w:color="auto"/>
        <w:right w:val="none" w:sz="0" w:space="0" w:color="auto"/>
      </w:divBdr>
    </w:div>
    <w:div w:id="819619115">
      <w:bodyDiv w:val="1"/>
      <w:marLeft w:val="0"/>
      <w:marRight w:val="0"/>
      <w:marTop w:val="0"/>
      <w:marBottom w:val="0"/>
      <w:divBdr>
        <w:top w:val="none" w:sz="0" w:space="0" w:color="auto"/>
        <w:left w:val="none" w:sz="0" w:space="0" w:color="auto"/>
        <w:bottom w:val="none" w:sz="0" w:space="0" w:color="auto"/>
        <w:right w:val="none" w:sz="0" w:space="0" w:color="auto"/>
      </w:divBdr>
      <w:divsChild>
        <w:div w:id="374081071">
          <w:marLeft w:val="0"/>
          <w:marRight w:val="0"/>
          <w:marTop w:val="0"/>
          <w:marBottom w:val="0"/>
          <w:divBdr>
            <w:top w:val="none" w:sz="0" w:space="0" w:color="auto"/>
            <w:left w:val="none" w:sz="0" w:space="0" w:color="auto"/>
            <w:bottom w:val="none" w:sz="0" w:space="0" w:color="auto"/>
            <w:right w:val="none" w:sz="0" w:space="0" w:color="auto"/>
          </w:divBdr>
        </w:div>
        <w:div w:id="550852074">
          <w:marLeft w:val="0"/>
          <w:marRight w:val="0"/>
          <w:marTop w:val="0"/>
          <w:marBottom w:val="0"/>
          <w:divBdr>
            <w:top w:val="none" w:sz="0" w:space="0" w:color="auto"/>
            <w:left w:val="none" w:sz="0" w:space="0" w:color="auto"/>
            <w:bottom w:val="none" w:sz="0" w:space="0" w:color="auto"/>
            <w:right w:val="none" w:sz="0" w:space="0" w:color="auto"/>
          </w:divBdr>
        </w:div>
      </w:divsChild>
    </w:div>
    <w:div w:id="820851664">
      <w:bodyDiv w:val="1"/>
      <w:marLeft w:val="0"/>
      <w:marRight w:val="0"/>
      <w:marTop w:val="0"/>
      <w:marBottom w:val="0"/>
      <w:divBdr>
        <w:top w:val="none" w:sz="0" w:space="0" w:color="auto"/>
        <w:left w:val="none" w:sz="0" w:space="0" w:color="auto"/>
        <w:bottom w:val="none" w:sz="0" w:space="0" w:color="auto"/>
        <w:right w:val="none" w:sz="0" w:space="0" w:color="auto"/>
      </w:divBdr>
    </w:div>
    <w:div w:id="834880255">
      <w:bodyDiv w:val="1"/>
      <w:marLeft w:val="0"/>
      <w:marRight w:val="0"/>
      <w:marTop w:val="0"/>
      <w:marBottom w:val="0"/>
      <w:divBdr>
        <w:top w:val="none" w:sz="0" w:space="0" w:color="auto"/>
        <w:left w:val="none" w:sz="0" w:space="0" w:color="auto"/>
        <w:bottom w:val="none" w:sz="0" w:space="0" w:color="auto"/>
        <w:right w:val="none" w:sz="0" w:space="0" w:color="auto"/>
      </w:divBdr>
    </w:div>
    <w:div w:id="845945207">
      <w:bodyDiv w:val="1"/>
      <w:marLeft w:val="0"/>
      <w:marRight w:val="0"/>
      <w:marTop w:val="0"/>
      <w:marBottom w:val="0"/>
      <w:divBdr>
        <w:top w:val="none" w:sz="0" w:space="0" w:color="auto"/>
        <w:left w:val="none" w:sz="0" w:space="0" w:color="auto"/>
        <w:bottom w:val="none" w:sz="0" w:space="0" w:color="auto"/>
        <w:right w:val="none" w:sz="0" w:space="0" w:color="auto"/>
      </w:divBdr>
    </w:div>
    <w:div w:id="846362406">
      <w:bodyDiv w:val="1"/>
      <w:marLeft w:val="0"/>
      <w:marRight w:val="0"/>
      <w:marTop w:val="0"/>
      <w:marBottom w:val="0"/>
      <w:divBdr>
        <w:top w:val="none" w:sz="0" w:space="0" w:color="auto"/>
        <w:left w:val="none" w:sz="0" w:space="0" w:color="auto"/>
        <w:bottom w:val="none" w:sz="0" w:space="0" w:color="auto"/>
        <w:right w:val="none" w:sz="0" w:space="0" w:color="auto"/>
      </w:divBdr>
    </w:div>
    <w:div w:id="875041529">
      <w:marLeft w:val="0"/>
      <w:marRight w:val="0"/>
      <w:marTop w:val="0"/>
      <w:marBottom w:val="0"/>
      <w:divBdr>
        <w:top w:val="none" w:sz="0" w:space="0" w:color="auto"/>
        <w:left w:val="none" w:sz="0" w:space="0" w:color="auto"/>
        <w:bottom w:val="none" w:sz="0" w:space="0" w:color="auto"/>
        <w:right w:val="none" w:sz="0" w:space="0" w:color="auto"/>
      </w:divBdr>
    </w:div>
    <w:div w:id="878128921">
      <w:bodyDiv w:val="1"/>
      <w:marLeft w:val="0"/>
      <w:marRight w:val="0"/>
      <w:marTop w:val="0"/>
      <w:marBottom w:val="0"/>
      <w:divBdr>
        <w:top w:val="none" w:sz="0" w:space="0" w:color="auto"/>
        <w:left w:val="none" w:sz="0" w:space="0" w:color="auto"/>
        <w:bottom w:val="none" w:sz="0" w:space="0" w:color="auto"/>
        <w:right w:val="none" w:sz="0" w:space="0" w:color="auto"/>
      </w:divBdr>
    </w:div>
    <w:div w:id="879976325">
      <w:bodyDiv w:val="1"/>
      <w:marLeft w:val="0"/>
      <w:marRight w:val="0"/>
      <w:marTop w:val="0"/>
      <w:marBottom w:val="0"/>
      <w:divBdr>
        <w:top w:val="none" w:sz="0" w:space="0" w:color="auto"/>
        <w:left w:val="none" w:sz="0" w:space="0" w:color="auto"/>
        <w:bottom w:val="none" w:sz="0" w:space="0" w:color="auto"/>
        <w:right w:val="none" w:sz="0" w:space="0" w:color="auto"/>
      </w:divBdr>
    </w:div>
    <w:div w:id="881597095">
      <w:bodyDiv w:val="1"/>
      <w:marLeft w:val="0"/>
      <w:marRight w:val="0"/>
      <w:marTop w:val="0"/>
      <w:marBottom w:val="0"/>
      <w:divBdr>
        <w:top w:val="none" w:sz="0" w:space="0" w:color="auto"/>
        <w:left w:val="none" w:sz="0" w:space="0" w:color="auto"/>
        <w:bottom w:val="none" w:sz="0" w:space="0" w:color="auto"/>
        <w:right w:val="none" w:sz="0" w:space="0" w:color="auto"/>
      </w:divBdr>
    </w:div>
    <w:div w:id="881939511">
      <w:bodyDiv w:val="1"/>
      <w:marLeft w:val="0"/>
      <w:marRight w:val="0"/>
      <w:marTop w:val="0"/>
      <w:marBottom w:val="0"/>
      <w:divBdr>
        <w:top w:val="none" w:sz="0" w:space="0" w:color="auto"/>
        <w:left w:val="none" w:sz="0" w:space="0" w:color="auto"/>
        <w:bottom w:val="none" w:sz="0" w:space="0" w:color="auto"/>
        <w:right w:val="none" w:sz="0" w:space="0" w:color="auto"/>
      </w:divBdr>
    </w:div>
    <w:div w:id="884831979">
      <w:bodyDiv w:val="1"/>
      <w:marLeft w:val="0"/>
      <w:marRight w:val="0"/>
      <w:marTop w:val="0"/>
      <w:marBottom w:val="0"/>
      <w:divBdr>
        <w:top w:val="none" w:sz="0" w:space="0" w:color="auto"/>
        <w:left w:val="none" w:sz="0" w:space="0" w:color="auto"/>
        <w:bottom w:val="none" w:sz="0" w:space="0" w:color="auto"/>
        <w:right w:val="none" w:sz="0" w:space="0" w:color="auto"/>
      </w:divBdr>
    </w:div>
    <w:div w:id="897861420">
      <w:bodyDiv w:val="1"/>
      <w:marLeft w:val="0"/>
      <w:marRight w:val="0"/>
      <w:marTop w:val="0"/>
      <w:marBottom w:val="0"/>
      <w:divBdr>
        <w:top w:val="none" w:sz="0" w:space="0" w:color="auto"/>
        <w:left w:val="none" w:sz="0" w:space="0" w:color="auto"/>
        <w:bottom w:val="none" w:sz="0" w:space="0" w:color="auto"/>
        <w:right w:val="none" w:sz="0" w:space="0" w:color="auto"/>
      </w:divBdr>
    </w:div>
    <w:div w:id="902448406">
      <w:bodyDiv w:val="1"/>
      <w:marLeft w:val="0"/>
      <w:marRight w:val="0"/>
      <w:marTop w:val="0"/>
      <w:marBottom w:val="0"/>
      <w:divBdr>
        <w:top w:val="none" w:sz="0" w:space="0" w:color="auto"/>
        <w:left w:val="none" w:sz="0" w:space="0" w:color="auto"/>
        <w:bottom w:val="none" w:sz="0" w:space="0" w:color="auto"/>
        <w:right w:val="none" w:sz="0" w:space="0" w:color="auto"/>
      </w:divBdr>
    </w:div>
    <w:div w:id="912081739">
      <w:bodyDiv w:val="1"/>
      <w:marLeft w:val="0"/>
      <w:marRight w:val="0"/>
      <w:marTop w:val="0"/>
      <w:marBottom w:val="0"/>
      <w:divBdr>
        <w:top w:val="none" w:sz="0" w:space="0" w:color="auto"/>
        <w:left w:val="none" w:sz="0" w:space="0" w:color="auto"/>
        <w:bottom w:val="none" w:sz="0" w:space="0" w:color="auto"/>
        <w:right w:val="none" w:sz="0" w:space="0" w:color="auto"/>
      </w:divBdr>
    </w:div>
    <w:div w:id="913128477">
      <w:bodyDiv w:val="1"/>
      <w:marLeft w:val="0"/>
      <w:marRight w:val="0"/>
      <w:marTop w:val="0"/>
      <w:marBottom w:val="0"/>
      <w:divBdr>
        <w:top w:val="none" w:sz="0" w:space="0" w:color="auto"/>
        <w:left w:val="none" w:sz="0" w:space="0" w:color="auto"/>
        <w:bottom w:val="none" w:sz="0" w:space="0" w:color="auto"/>
        <w:right w:val="none" w:sz="0" w:space="0" w:color="auto"/>
      </w:divBdr>
    </w:div>
    <w:div w:id="923147127">
      <w:bodyDiv w:val="1"/>
      <w:marLeft w:val="0"/>
      <w:marRight w:val="0"/>
      <w:marTop w:val="0"/>
      <w:marBottom w:val="0"/>
      <w:divBdr>
        <w:top w:val="none" w:sz="0" w:space="0" w:color="auto"/>
        <w:left w:val="none" w:sz="0" w:space="0" w:color="auto"/>
        <w:bottom w:val="none" w:sz="0" w:space="0" w:color="auto"/>
        <w:right w:val="none" w:sz="0" w:space="0" w:color="auto"/>
      </w:divBdr>
    </w:div>
    <w:div w:id="925646961">
      <w:bodyDiv w:val="1"/>
      <w:marLeft w:val="0"/>
      <w:marRight w:val="0"/>
      <w:marTop w:val="0"/>
      <w:marBottom w:val="0"/>
      <w:divBdr>
        <w:top w:val="none" w:sz="0" w:space="0" w:color="auto"/>
        <w:left w:val="none" w:sz="0" w:space="0" w:color="auto"/>
        <w:bottom w:val="none" w:sz="0" w:space="0" w:color="auto"/>
        <w:right w:val="none" w:sz="0" w:space="0" w:color="auto"/>
      </w:divBdr>
    </w:div>
    <w:div w:id="928585155">
      <w:bodyDiv w:val="1"/>
      <w:marLeft w:val="0"/>
      <w:marRight w:val="0"/>
      <w:marTop w:val="0"/>
      <w:marBottom w:val="0"/>
      <w:divBdr>
        <w:top w:val="none" w:sz="0" w:space="0" w:color="auto"/>
        <w:left w:val="none" w:sz="0" w:space="0" w:color="auto"/>
        <w:bottom w:val="none" w:sz="0" w:space="0" w:color="auto"/>
        <w:right w:val="none" w:sz="0" w:space="0" w:color="auto"/>
      </w:divBdr>
    </w:div>
    <w:div w:id="973098787">
      <w:bodyDiv w:val="1"/>
      <w:marLeft w:val="0"/>
      <w:marRight w:val="0"/>
      <w:marTop w:val="0"/>
      <w:marBottom w:val="0"/>
      <w:divBdr>
        <w:top w:val="none" w:sz="0" w:space="0" w:color="auto"/>
        <w:left w:val="none" w:sz="0" w:space="0" w:color="auto"/>
        <w:bottom w:val="none" w:sz="0" w:space="0" w:color="auto"/>
        <w:right w:val="none" w:sz="0" w:space="0" w:color="auto"/>
      </w:divBdr>
      <w:divsChild>
        <w:div w:id="49773631">
          <w:marLeft w:val="0"/>
          <w:marRight w:val="0"/>
          <w:marTop w:val="0"/>
          <w:marBottom w:val="0"/>
          <w:divBdr>
            <w:top w:val="none" w:sz="0" w:space="0" w:color="auto"/>
            <w:left w:val="none" w:sz="0" w:space="0" w:color="auto"/>
            <w:bottom w:val="none" w:sz="0" w:space="0" w:color="auto"/>
            <w:right w:val="none" w:sz="0" w:space="0" w:color="auto"/>
          </w:divBdr>
        </w:div>
        <w:div w:id="237249841">
          <w:marLeft w:val="0"/>
          <w:marRight w:val="0"/>
          <w:marTop w:val="0"/>
          <w:marBottom w:val="0"/>
          <w:divBdr>
            <w:top w:val="none" w:sz="0" w:space="0" w:color="auto"/>
            <w:left w:val="none" w:sz="0" w:space="0" w:color="auto"/>
            <w:bottom w:val="none" w:sz="0" w:space="0" w:color="auto"/>
            <w:right w:val="none" w:sz="0" w:space="0" w:color="auto"/>
          </w:divBdr>
        </w:div>
        <w:div w:id="249508901">
          <w:marLeft w:val="0"/>
          <w:marRight w:val="0"/>
          <w:marTop w:val="0"/>
          <w:marBottom w:val="0"/>
          <w:divBdr>
            <w:top w:val="none" w:sz="0" w:space="0" w:color="auto"/>
            <w:left w:val="none" w:sz="0" w:space="0" w:color="auto"/>
            <w:bottom w:val="none" w:sz="0" w:space="0" w:color="auto"/>
            <w:right w:val="none" w:sz="0" w:space="0" w:color="auto"/>
          </w:divBdr>
        </w:div>
        <w:div w:id="356202931">
          <w:marLeft w:val="0"/>
          <w:marRight w:val="0"/>
          <w:marTop w:val="0"/>
          <w:marBottom w:val="0"/>
          <w:divBdr>
            <w:top w:val="none" w:sz="0" w:space="0" w:color="auto"/>
            <w:left w:val="none" w:sz="0" w:space="0" w:color="auto"/>
            <w:bottom w:val="none" w:sz="0" w:space="0" w:color="auto"/>
            <w:right w:val="none" w:sz="0" w:space="0" w:color="auto"/>
          </w:divBdr>
        </w:div>
        <w:div w:id="396322561">
          <w:marLeft w:val="0"/>
          <w:marRight w:val="0"/>
          <w:marTop w:val="0"/>
          <w:marBottom w:val="0"/>
          <w:divBdr>
            <w:top w:val="none" w:sz="0" w:space="0" w:color="auto"/>
            <w:left w:val="none" w:sz="0" w:space="0" w:color="auto"/>
            <w:bottom w:val="none" w:sz="0" w:space="0" w:color="auto"/>
            <w:right w:val="none" w:sz="0" w:space="0" w:color="auto"/>
          </w:divBdr>
        </w:div>
        <w:div w:id="615217192">
          <w:marLeft w:val="0"/>
          <w:marRight w:val="0"/>
          <w:marTop w:val="0"/>
          <w:marBottom w:val="0"/>
          <w:divBdr>
            <w:top w:val="none" w:sz="0" w:space="0" w:color="auto"/>
            <w:left w:val="none" w:sz="0" w:space="0" w:color="auto"/>
            <w:bottom w:val="none" w:sz="0" w:space="0" w:color="auto"/>
            <w:right w:val="none" w:sz="0" w:space="0" w:color="auto"/>
          </w:divBdr>
        </w:div>
        <w:div w:id="787087934">
          <w:marLeft w:val="0"/>
          <w:marRight w:val="0"/>
          <w:marTop w:val="0"/>
          <w:marBottom w:val="0"/>
          <w:divBdr>
            <w:top w:val="none" w:sz="0" w:space="0" w:color="auto"/>
            <w:left w:val="none" w:sz="0" w:space="0" w:color="auto"/>
            <w:bottom w:val="none" w:sz="0" w:space="0" w:color="auto"/>
            <w:right w:val="none" w:sz="0" w:space="0" w:color="auto"/>
          </w:divBdr>
        </w:div>
        <w:div w:id="877356650">
          <w:marLeft w:val="0"/>
          <w:marRight w:val="0"/>
          <w:marTop w:val="0"/>
          <w:marBottom w:val="0"/>
          <w:divBdr>
            <w:top w:val="none" w:sz="0" w:space="0" w:color="auto"/>
            <w:left w:val="none" w:sz="0" w:space="0" w:color="auto"/>
            <w:bottom w:val="none" w:sz="0" w:space="0" w:color="auto"/>
            <w:right w:val="none" w:sz="0" w:space="0" w:color="auto"/>
          </w:divBdr>
        </w:div>
        <w:div w:id="1768572423">
          <w:marLeft w:val="0"/>
          <w:marRight w:val="0"/>
          <w:marTop w:val="0"/>
          <w:marBottom w:val="0"/>
          <w:divBdr>
            <w:top w:val="none" w:sz="0" w:space="0" w:color="auto"/>
            <w:left w:val="none" w:sz="0" w:space="0" w:color="auto"/>
            <w:bottom w:val="none" w:sz="0" w:space="0" w:color="auto"/>
            <w:right w:val="none" w:sz="0" w:space="0" w:color="auto"/>
          </w:divBdr>
        </w:div>
      </w:divsChild>
    </w:div>
    <w:div w:id="987052226">
      <w:bodyDiv w:val="1"/>
      <w:marLeft w:val="0"/>
      <w:marRight w:val="0"/>
      <w:marTop w:val="0"/>
      <w:marBottom w:val="0"/>
      <w:divBdr>
        <w:top w:val="none" w:sz="0" w:space="0" w:color="auto"/>
        <w:left w:val="none" w:sz="0" w:space="0" w:color="auto"/>
        <w:bottom w:val="none" w:sz="0" w:space="0" w:color="auto"/>
        <w:right w:val="none" w:sz="0" w:space="0" w:color="auto"/>
      </w:divBdr>
      <w:divsChild>
        <w:div w:id="339085841">
          <w:marLeft w:val="0"/>
          <w:marRight w:val="0"/>
          <w:marTop w:val="0"/>
          <w:marBottom w:val="0"/>
          <w:divBdr>
            <w:top w:val="none" w:sz="0" w:space="0" w:color="auto"/>
            <w:left w:val="none" w:sz="0" w:space="0" w:color="auto"/>
            <w:bottom w:val="none" w:sz="0" w:space="0" w:color="auto"/>
            <w:right w:val="none" w:sz="0" w:space="0" w:color="auto"/>
          </w:divBdr>
          <w:divsChild>
            <w:div w:id="1910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200834">
      <w:bodyDiv w:val="1"/>
      <w:marLeft w:val="0"/>
      <w:marRight w:val="0"/>
      <w:marTop w:val="0"/>
      <w:marBottom w:val="0"/>
      <w:divBdr>
        <w:top w:val="none" w:sz="0" w:space="0" w:color="auto"/>
        <w:left w:val="none" w:sz="0" w:space="0" w:color="auto"/>
        <w:bottom w:val="none" w:sz="0" w:space="0" w:color="auto"/>
        <w:right w:val="none" w:sz="0" w:space="0" w:color="auto"/>
      </w:divBdr>
    </w:div>
    <w:div w:id="996111730">
      <w:bodyDiv w:val="1"/>
      <w:marLeft w:val="0"/>
      <w:marRight w:val="0"/>
      <w:marTop w:val="0"/>
      <w:marBottom w:val="0"/>
      <w:divBdr>
        <w:top w:val="none" w:sz="0" w:space="0" w:color="auto"/>
        <w:left w:val="none" w:sz="0" w:space="0" w:color="auto"/>
        <w:bottom w:val="none" w:sz="0" w:space="0" w:color="auto"/>
        <w:right w:val="none" w:sz="0" w:space="0" w:color="auto"/>
      </w:divBdr>
      <w:divsChild>
        <w:div w:id="559167792">
          <w:marLeft w:val="0"/>
          <w:marRight w:val="0"/>
          <w:marTop w:val="0"/>
          <w:marBottom w:val="0"/>
          <w:divBdr>
            <w:top w:val="none" w:sz="0" w:space="0" w:color="auto"/>
            <w:left w:val="none" w:sz="0" w:space="0" w:color="auto"/>
            <w:bottom w:val="none" w:sz="0" w:space="0" w:color="auto"/>
            <w:right w:val="none" w:sz="0" w:space="0" w:color="auto"/>
          </w:divBdr>
        </w:div>
        <w:div w:id="1932814185">
          <w:marLeft w:val="0"/>
          <w:marRight w:val="0"/>
          <w:marTop w:val="0"/>
          <w:marBottom w:val="0"/>
          <w:divBdr>
            <w:top w:val="none" w:sz="0" w:space="0" w:color="auto"/>
            <w:left w:val="none" w:sz="0" w:space="0" w:color="auto"/>
            <w:bottom w:val="none" w:sz="0" w:space="0" w:color="auto"/>
            <w:right w:val="none" w:sz="0" w:space="0" w:color="auto"/>
          </w:divBdr>
        </w:div>
      </w:divsChild>
    </w:div>
    <w:div w:id="996306934">
      <w:bodyDiv w:val="1"/>
      <w:marLeft w:val="0"/>
      <w:marRight w:val="0"/>
      <w:marTop w:val="0"/>
      <w:marBottom w:val="0"/>
      <w:divBdr>
        <w:top w:val="none" w:sz="0" w:space="0" w:color="auto"/>
        <w:left w:val="none" w:sz="0" w:space="0" w:color="auto"/>
        <w:bottom w:val="none" w:sz="0" w:space="0" w:color="auto"/>
        <w:right w:val="none" w:sz="0" w:space="0" w:color="auto"/>
      </w:divBdr>
    </w:div>
    <w:div w:id="998924325">
      <w:bodyDiv w:val="1"/>
      <w:marLeft w:val="0"/>
      <w:marRight w:val="0"/>
      <w:marTop w:val="0"/>
      <w:marBottom w:val="0"/>
      <w:divBdr>
        <w:top w:val="none" w:sz="0" w:space="0" w:color="auto"/>
        <w:left w:val="none" w:sz="0" w:space="0" w:color="auto"/>
        <w:bottom w:val="none" w:sz="0" w:space="0" w:color="auto"/>
        <w:right w:val="none" w:sz="0" w:space="0" w:color="auto"/>
      </w:divBdr>
    </w:div>
    <w:div w:id="1005281152">
      <w:bodyDiv w:val="1"/>
      <w:marLeft w:val="0"/>
      <w:marRight w:val="0"/>
      <w:marTop w:val="0"/>
      <w:marBottom w:val="0"/>
      <w:divBdr>
        <w:top w:val="none" w:sz="0" w:space="0" w:color="auto"/>
        <w:left w:val="none" w:sz="0" w:space="0" w:color="auto"/>
        <w:bottom w:val="none" w:sz="0" w:space="0" w:color="auto"/>
        <w:right w:val="none" w:sz="0" w:space="0" w:color="auto"/>
      </w:divBdr>
      <w:divsChild>
        <w:div w:id="111748539">
          <w:marLeft w:val="547"/>
          <w:marRight w:val="0"/>
          <w:marTop w:val="96"/>
          <w:marBottom w:val="0"/>
          <w:divBdr>
            <w:top w:val="none" w:sz="0" w:space="0" w:color="auto"/>
            <w:left w:val="none" w:sz="0" w:space="0" w:color="auto"/>
            <w:bottom w:val="none" w:sz="0" w:space="0" w:color="auto"/>
            <w:right w:val="none" w:sz="0" w:space="0" w:color="auto"/>
          </w:divBdr>
        </w:div>
        <w:div w:id="472135980">
          <w:marLeft w:val="547"/>
          <w:marRight w:val="0"/>
          <w:marTop w:val="96"/>
          <w:marBottom w:val="0"/>
          <w:divBdr>
            <w:top w:val="none" w:sz="0" w:space="0" w:color="auto"/>
            <w:left w:val="none" w:sz="0" w:space="0" w:color="auto"/>
            <w:bottom w:val="none" w:sz="0" w:space="0" w:color="auto"/>
            <w:right w:val="none" w:sz="0" w:space="0" w:color="auto"/>
          </w:divBdr>
        </w:div>
        <w:div w:id="2027364409">
          <w:marLeft w:val="547"/>
          <w:marRight w:val="0"/>
          <w:marTop w:val="96"/>
          <w:marBottom w:val="0"/>
          <w:divBdr>
            <w:top w:val="none" w:sz="0" w:space="0" w:color="auto"/>
            <w:left w:val="none" w:sz="0" w:space="0" w:color="auto"/>
            <w:bottom w:val="none" w:sz="0" w:space="0" w:color="auto"/>
            <w:right w:val="none" w:sz="0" w:space="0" w:color="auto"/>
          </w:divBdr>
        </w:div>
      </w:divsChild>
    </w:div>
    <w:div w:id="1008561521">
      <w:bodyDiv w:val="1"/>
      <w:marLeft w:val="0"/>
      <w:marRight w:val="0"/>
      <w:marTop w:val="0"/>
      <w:marBottom w:val="0"/>
      <w:divBdr>
        <w:top w:val="none" w:sz="0" w:space="0" w:color="auto"/>
        <w:left w:val="none" w:sz="0" w:space="0" w:color="auto"/>
        <w:bottom w:val="none" w:sz="0" w:space="0" w:color="auto"/>
        <w:right w:val="none" w:sz="0" w:space="0" w:color="auto"/>
      </w:divBdr>
    </w:div>
    <w:div w:id="1022633238">
      <w:bodyDiv w:val="1"/>
      <w:marLeft w:val="0"/>
      <w:marRight w:val="0"/>
      <w:marTop w:val="0"/>
      <w:marBottom w:val="0"/>
      <w:divBdr>
        <w:top w:val="none" w:sz="0" w:space="0" w:color="auto"/>
        <w:left w:val="none" w:sz="0" w:space="0" w:color="auto"/>
        <w:bottom w:val="none" w:sz="0" w:space="0" w:color="auto"/>
        <w:right w:val="none" w:sz="0" w:space="0" w:color="auto"/>
      </w:divBdr>
    </w:div>
    <w:div w:id="1023558515">
      <w:bodyDiv w:val="1"/>
      <w:marLeft w:val="0"/>
      <w:marRight w:val="0"/>
      <w:marTop w:val="0"/>
      <w:marBottom w:val="0"/>
      <w:divBdr>
        <w:top w:val="none" w:sz="0" w:space="0" w:color="auto"/>
        <w:left w:val="none" w:sz="0" w:space="0" w:color="auto"/>
        <w:bottom w:val="none" w:sz="0" w:space="0" w:color="auto"/>
        <w:right w:val="none" w:sz="0" w:space="0" w:color="auto"/>
      </w:divBdr>
    </w:div>
    <w:div w:id="1026365005">
      <w:bodyDiv w:val="1"/>
      <w:marLeft w:val="0"/>
      <w:marRight w:val="0"/>
      <w:marTop w:val="0"/>
      <w:marBottom w:val="0"/>
      <w:divBdr>
        <w:top w:val="none" w:sz="0" w:space="0" w:color="auto"/>
        <w:left w:val="none" w:sz="0" w:space="0" w:color="auto"/>
        <w:bottom w:val="none" w:sz="0" w:space="0" w:color="auto"/>
        <w:right w:val="none" w:sz="0" w:space="0" w:color="auto"/>
      </w:divBdr>
    </w:div>
    <w:div w:id="1030763983">
      <w:bodyDiv w:val="1"/>
      <w:marLeft w:val="0"/>
      <w:marRight w:val="0"/>
      <w:marTop w:val="0"/>
      <w:marBottom w:val="0"/>
      <w:divBdr>
        <w:top w:val="none" w:sz="0" w:space="0" w:color="auto"/>
        <w:left w:val="none" w:sz="0" w:space="0" w:color="auto"/>
        <w:bottom w:val="none" w:sz="0" w:space="0" w:color="auto"/>
        <w:right w:val="none" w:sz="0" w:space="0" w:color="auto"/>
      </w:divBdr>
    </w:div>
    <w:div w:id="1047291322">
      <w:bodyDiv w:val="1"/>
      <w:marLeft w:val="0"/>
      <w:marRight w:val="0"/>
      <w:marTop w:val="0"/>
      <w:marBottom w:val="0"/>
      <w:divBdr>
        <w:top w:val="none" w:sz="0" w:space="0" w:color="auto"/>
        <w:left w:val="none" w:sz="0" w:space="0" w:color="auto"/>
        <w:bottom w:val="none" w:sz="0" w:space="0" w:color="auto"/>
        <w:right w:val="none" w:sz="0" w:space="0" w:color="auto"/>
      </w:divBdr>
    </w:div>
    <w:div w:id="1059089213">
      <w:bodyDiv w:val="1"/>
      <w:marLeft w:val="0"/>
      <w:marRight w:val="0"/>
      <w:marTop w:val="0"/>
      <w:marBottom w:val="0"/>
      <w:divBdr>
        <w:top w:val="none" w:sz="0" w:space="0" w:color="auto"/>
        <w:left w:val="none" w:sz="0" w:space="0" w:color="auto"/>
        <w:bottom w:val="none" w:sz="0" w:space="0" w:color="auto"/>
        <w:right w:val="none" w:sz="0" w:space="0" w:color="auto"/>
      </w:divBdr>
    </w:div>
    <w:div w:id="1072854337">
      <w:bodyDiv w:val="1"/>
      <w:marLeft w:val="0"/>
      <w:marRight w:val="0"/>
      <w:marTop w:val="0"/>
      <w:marBottom w:val="0"/>
      <w:divBdr>
        <w:top w:val="none" w:sz="0" w:space="0" w:color="auto"/>
        <w:left w:val="none" w:sz="0" w:space="0" w:color="auto"/>
        <w:bottom w:val="none" w:sz="0" w:space="0" w:color="auto"/>
        <w:right w:val="none" w:sz="0" w:space="0" w:color="auto"/>
      </w:divBdr>
    </w:div>
    <w:div w:id="1077283759">
      <w:bodyDiv w:val="1"/>
      <w:marLeft w:val="0"/>
      <w:marRight w:val="0"/>
      <w:marTop w:val="0"/>
      <w:marBottom w:val="0"/>
      <w:divBdr>
        <w:top w:val="none" w:sz="0" w:space="0" w:color="auto"/>
        <w:left w:val="none" w:sz="0" w:space="0" w:color="auto"/>
        <w:bottom w:val="none" w:sz="0" w:space="0" w:color="auto"/>
        <w:right w:val="none" w:sz="0" w:space="0" w:color="auto"/>
      </w:divBdr>
    </w:div>
    <w:div w:id="1080179194">
      <w:bodyDiv w:val="1"/>
      <w:marLeft w:val="0"/>
      <w:marRight w:val="0"/>
      <w:marTop w:val="0"/>
      <w:marBottom w:val="0"/>
      <w:divBdr>
        <w:top w:val="none" w:sz="0" w:space="0" w:color="auto"/>
        <w:left w:val="none" w:sz="0" w:space="0" w:color="auto"/>
        <w:bottom w:val="none" w:sz="0" w:space="0" w:color="auto"/>
        <w:right w:val="none" w:sz="0" w:space="0" w:color="auto"/>
      </w:divBdr>
      <w:divsChild>
        <w:div w:id="965503949">
          <w:marLeft w:val="0"/>
          <w:marRight w:val="0"/>
          <w:marTop w:val="0"/>
          <w:marBottom w:val="0"/>
          <w:divBdr>
            <w:top w:val="none" w:sz="0" w:space="0" w:color="auto"/>
            <w:left w:val="none" w:sz="0" w:space="0" w:color="auto"/>
            <w:bottom w:val="none" w:sz="0" w:space="0" w:color="auto"/>
            <w:right w:val="none" w:sz="0" w:space="0" w:color="auto"/>
          </w:divBdr>
        </w:div>
        <w:div w:id="1586913042">
          <w:marLeft w:val="0"/>
          <w:marRight w:val="0"/>
          <w:marTop w:val="0"/>
          <w:marBottom w:val="0"/>
          <w:divBdr>
            <w:top w:val="none" w:sz="0" w:space="0" w:color="auto"/>
            <w:left w:val="none" w:sz="0" w:space="0" w:color="auto"/>
            <w:bottom w:val="none" w:sz="0" w:space="0" w:color="auto"/>
            <w:right w:val="none" w:sz="0" w:space="0" w:color="auto"/>
          </w:divBdr>
        </w:div>
        <w:div w:id="1641617338">
          <w:marLeft w:val="0"/>
          <w:marRight w:val="0"/>
          <w:marTop w:val="0"/>
          <w:marBottom w:val="0"/>
          <w:divBdr>
            <w:top w:val="none" w:sz="0" w:space="0" w:color="auto"/>
            <w:left w:val="none" w:sz="0" w:space="0" w:color="auto"/>
            <w:bottom w:val="none" w:sz="0" w:space="0" w:color="auto"/>
            <w:right w:val="none" w:sz="0" w:space="0" w:color="auto"/>
          </w:divBdr>
        </w:div>
        <w:div w:id="1757748502">
          <w:marLeft w:val="0"/>
          <w:marRight w:val="0"/>
          <w:marTop w:val="0"/>
          <w:marBottom w:val="0"/>
          <w:divBdr>
            <w:top w:val="none" w:sz="0" w:space="0" w:color="auto"/>
            <w:left w:val="none" w:sz="0" w:space="0" w:color="auto"/>
            <w:bottom w:val="none" w:sz="0" w:space="0" w:color="auto"/>
            <w:right w:val="none" w:sz="0" w:space="0" w:color="auto"/>
          </w:divBdr>
        </w:div>
        <w:div w:id="1881549185">
          <w:marLeft w:val="0"/>
          <w:marRight w:val="0"/>
          <w:marTop w:val="0"/>
          <w:marBottom w:val="0"/>
          <w:divBdr>
            <w:top w:val="none" w:sz="0" w:space="0" w:color="auto"/>
            <w:left w:val="none" w:sz="0" w:space="0" w:color="auto"/>
            <w:bottom w:val="none" w:sz="0" w:space="0" w:color="auto"/>
            <w:right w:val="none" w:sz="0" w:space="0" w:color="auto"/>
          </w:divBdr>
        </w:div>
      </w:divsChild>
    </w:div>
    <w:div w:id="1080785640">
      <w:bodyDiv w:val="1"/>
      <w:marLeft w:val="0"/>
      <w:marRight w:val="0"/>
      <w:marTop w:val="0"/>
      <w:marBottom w:val="0"/>
      <w:divBdr>
        <w:top w:val="none" w:sz="0" w:space="0" w:color="auto"/>
        <w:left w:val="none" w:sz="0" w:space="0" w:color="auto"/>
        <w:bottom w:val="none" w:sz="0" w:space="0" w:color="auto"/>
        <w:right w:val="none" w:sz="0" w:space="0" w:color="auto"/>
      </w:divBdr>
    </w:div>
    <w:div w:id="1080980401">
      <w:bodyDiv w:val="1"/>
      <w:marLeft w:val="0"/>
      <w:marRight w:val="0"/>
      <w:marTop w:val="0"/>
      <w:marBottom w:val="0"/>
      <w:divBdr>
        <w:top w:val="none" w:sz="0" w:space="0" w:color="auto"/>
        <w:left w:val="none" w:sz="0" w:space="0" w:color="auto"/>
        <w:bottom w:val="none" w:sz="0" w:space="0" w:color="auto"/>
        <w:right w:val="none" w:sz="0" w:space="0" w:color="auto"/>
      </w:divBdr>
    </w:div>
    <w:div w:id="1101536844">
      <w:bodyDiv w:val="1"/>
      <w:marLeft w:val="0"/>
      <w:marRight w:val="0"/>
      <w:marTop w:val="0"/>
      <w:marBottom w:val="0"/>
      <w:divBdr>
        <w:top w:val="none" w:sz="0" w:space="0" w:color="auto"/>
        <w:left w:val="none" w:sz="0" w:space="0" w:color="auto"/>
        <w:bottom w:val="none" w:sz="0" w:space="0" w:color="auto"/>
        <w:right w:val="none" w:sz="0" w:space="0" w:color="auto"/>
      </w:divBdr>
    </w:div>
    <w:div w:id="1119564757">
      <w:bodyDiv w:val="1"/>
      <w:marLeft w:val="0"/>
      <w:marRight w:val="0"/>
      <w:marTop w:val="0"/>
      <w:marBottom w:val="0"/>
      <w:divBdr>
        <w:top w:val="none" w:sz="0" w:space="0" w:color="auto"/>
        <w:left w:val="none" w:sz="0" w:space="0" w:color="auto"/>
        <w:bottom w:val="none" w:sz="0" w:space="0" w:color="auto"/>
        <w:right w:val="none" w:sz="0" w:space="0" w:color="auto"/>
      </w:divBdr>
    </w:div>
    <w:div w:id="1120756910">
      <w:bodyDiv w:val="1"/>
      <w:marLeft w:val="0"/>
      <w:marRight w:val="0"/>
      <w:marTop w:val="0"/>
      <w:marBottom w:val="0"/>
      <w:divBdr>
        <w:top w:val="none" w:sz="0" w:space="0" w:color="auto"/>
        <w:left w:val="none" w:sz="0" w:space="0" w:color="auto"/>
        <w:bottom w:val="none" w:sz="0" w:space="0" w:color="auto"/>
        <w:right w:val="none" w:sz="0" w:space="0" w:color="auto"/>
      </w:divBdr>
    </w:div>
    <w:div w:id="1131365095">
      <w:bodyDiv w:val="1"/>
      <w:marLeft w:val="0"/>
      <w:marRight w:val="0"/>
      <w:marTop w:val="0"/>
      <w:marBottom w:val="0"/>
      <w:divBdr>
        <w:top w:val="none" w:sz="0" w:space="0" w:color="auto"/>
        <w:left w:val="none" w:sz="0" w:space="0" w:color="auto"/>
        <w:bottom w:val="none" w:sz="0" w:space="0" w:color="auto"/>
        <w:right w:val="none" w:sz="0" w:space="0" w:color="auto"/>
      </w:divBdr>
    </w:div>
    <w:div w:id="1141775986">
      <w:bodyDiv w:val="1"/>
      <w:marLeft w:val="0"/>
      <w:marRight w:val="0"/>
      <w:marTop w:val="0"/>
      <w:marBottom w:val="0"/>
      <w:divBdr>
        <w:top w:val="none" w:sz="0" w:space="0" w:color="auto"/>
        <w:left w:val="none" w:sz="0" w:space="0" w:color="auto"/>
        <w:bottom w:val="none" w:sz="0" w:space="0" w:color="auto"/>
        <w:right w:val="none" w:sz="0" w:space="0" w:color="auto"/>
      </w:divBdr>
    </w:div>
    <w:div w:id="1147550279">
      <w:bodyDiv w:val="1"/>
      <w:marLeft w:val="0"/>
      <w:marRight w:val="0"/>
      <w:marTop w:val="0"/>
      <w:marBottom w:val="0"/>
      <w:divBdr>
        <w:top w:val="none" w:sz="0" w:space="0" w:color="auto"/>
        <w:left w:val="none" w:sz="0" w:space="0" w:color="auto"/>
        <w:bottom w:val="none" w:sz="0" w:space="0" w:color="auto"/>
        <w:right w:val="none" w:sz="0" w:space="0" w:color="auto"/>
      </w:divBdr>
    </w:div>
    <w:div w:id="1148983352">
      <w:bodyDiv w:val="1"/>
      <w:marLeft w:val="0"/>
      <w:marRight w:val="0"/>
      <w:marTop w:val="0"/>
      <w:marBottom w:val="0"/>
      <w:divBdr>
        <w:top w:val="none" w:sz="0" w:space="0" w:color="auto"/>
        <w:left w:val="none" w:sz="0" w:space="0" w:color="auto"/>
        <w:bottom w:val="none" w:sz="0" w:space="0" w:color="auto"/>
        <w:right w:val="none" w:sz="0" w:space="0" w:color="auto"/>
      </w:divBdr>
    </w:div>
    <w:div w:id="1151101029">
      <w:bodyDiv w:val="1"/>
      <w:marLeft w:val="0"/>
      <w:marRight w:val="0"/>
      <w:marTop w:val="0"/>
      <w:marBottom w:val="0"/>
      <w:divBdr>
        <w:top w:val="none" w:sz="0" w:space="0" w:color="auto"/>
        <w:left w:val="none" w:sz="0" w:space="0" w:color="auto"/>
        <w:bottom w:val="none" w:sz="0" w:space="0" w:color="auto"/>
        <w:right w:val="none" w:sz="0" w:space="0" w:color="auto"/>
      </w:divBdr>
    </w:div>
    <w:div w:id="1156802769">
      <w:bodyDiv w:val="1"/>
      <w:marLeft w:val="0"/>
      <w:marRight w:val="0"/>
      <w:marTop w:val="0"/>
      <w:marBottom w:val="0"/>
      <w:divBdr>
        <w:top w:val="none" w:sz="0" w:space="0" w:color="auto"/>
        <w:left w:val="none" w:sz="0" w:space="0" w:color="auto"/>
        <w:bottom w:val="none" w:sz="0" w:space="0" w:color="auto"/>
        <w:right w:val="none" w:sz="0" w:space="0" w:color="auto"/>
      </w:divBdr>
    </w:div>
    <w:div w:id="1165047262">
      <w:bodyDiv w:val="1"/>
      <w:marLeft w:val="0"/>
      <w:marRight w:val="0"/>
      <w:marTop w:val="0"/>
      <w:marBottom w:val="0"/>
      <w:divBdr>
        <w:top w:val="none" w:sz="0" w:space="0" w:color="auto"/>
        <w:left w:val="none" w:sz="0" w:space="0" w:color="auto"/>
        <w:bottom w:val="none" w:sz="0" w:space="0" w:color="auto"/>
        <w:right w:val="none" w:sz="0" w:space="0" w:color="auto"/>
      </w:divBdr>
      <w:divsChild>
        <w:div w:id="142699464">
          <w:marLeft w:val="0"/>
          <w:marRight w:val="0"/>
          <w:marTop w:val="0"/>
          <w:marBottom w:val="0"/>
          <w:divBdr>
            <w:top w:val="none" w:sz="0" w:space="0" w:color="auto"/>
            <w:left w:val="none" w:sz="0" w:space="0" w:color="auto"/>
            <w:bottom w:val="none" w:sz="0" w:space="0" w:color="auto"/>
            <w:right w:val="none" w:sz="0" w:space="0" w:color="auto"/>
          </w:divBdr>
        </w:div>
        <w:div w:id="147790852">
          <w:marLeft w:val="0"/>
          <w:marRight w:val="0"/>
          <w:marTop w:val="0"/>
          <w:marBottom w:val="0"/>
          <w:divBdr>
            <w:top w:val="none" w:sz="0" w:space="0" w:color="auto"/>
            <w:left w:val="none" w:sz="0" w:space="0" w:color="auto"/>
            <w:bottom w:val="none" w:sz="0" w:space="0" w:color="auto"/>
            <w:right w:val="none" w:sz="0" w:space="0" w:color="auto"/>
          </w:divBdr>
        </w:div>
        <w:div w:id="322974535">
          <w:marLeft w:val="0"/>
          <w:marRight w:val="0"/>
          <w:marTop w:val="0"/>
          <w:marBottom w:val="0"/>
          <w:divBdr>
            <w:top w:val="none" w:sz="0" w:space="0" w:color="auto"/>
            <w:left w:val="none" w:sz="0" w:space="0" w:color="auto"/>
            <w:bottom w:val="none" w:sz="0" w:space="0" w:color="auto"/>
            <w:right w:val="none" w:sz="0" w:space="0" w:color="auto"/>
          </w:divBdr>
        </w:div>
        <w:div w:id="506797115">
          <w:marLeft w:val="0"/>
          <w:marRight w:val="0"/>
          <w:marTop w:val="0"/>
          <w:marBottom w:val="0"/>
          <w:divBdr>
            <w:top w:val="none" w:sz="0" w:space="0" w:color="auto"/>
            <w:left w:val="none" w:sz="0" w:space="0" w:color="auto"/>
            <w:bottom w:val="none" w:sz="0" w:space="0" w:color="auto"/>
            <w:right w:val="none" w:sz="0" w:space="0" w:color="auto"/>
          </w:divBdr>
        </w:div>
        <w:div w:id="582878102">
          <w:marLeft w:val="0"/>
          <w:marRight w:val="0"/>
          <w:marTop w:val="0"/>
          <w:marBottom w:val="0"/>
          <w:divBdr>
            <w:top w:val="none" w:sz="0" w:space="0" w:color="auto"/>
            <w:left w:val="none" w:sz="0" w:space="0" w:color="auto"/>
            <w:bottom w:val="none" w:sz="0" w:space="0" w:color="auto"/>
            <w:right w:val="none" w:sz="0" w:space="0" w:color="auto"/>
          </w:divBdr>
        </w:div>
        <w:div w:id="606739420">
          <w:marLeft w:val="0"/>
          <w:marRight w:val="0"/>
          <w:marTop w:val="0"/>
          <w:marBottom w:val="0"/>
          <w:divBdr>
            <w:top w:val="none" w:sz="0" w:space="0" w:color="auto"/>
            <w:left w:val="none" w:sz="0" w:space="0" w:color="auto"/>
            <w:bottom w:val="none" w:sz="0" w:space="0" w:color="auto"/>
            <w:right w:val="none" w:sz="0" w:space="0" w:color="auto"/>
          </w:divBdr>
        </w:div>
        <w:div w:id="653460014">
          <w:marLeft w:val="0"/>
          <w:marRight w:val="0"/>
          <w:marTop w:val="0"/>
          <w:marBottom w:val="0"/>
          <w:divBdr>
            <w:top w:val="none" w:sz="0" w:space="0" w:color="auto"/>
            <w:left w:val="none" w:sz="0" w:space="0" w:color="auto"/>
            <w:bottom w:val="none" w:sz="0" w:space="0" w:color="auto"/>
            <w:right w:val="none" w:sz="0" w:space="0" w:color="auto"/>
          </w:divBdr>
        </w:div>
        <w:div w:id="693966691">
          <w:marLeft w:val="0"/>
          <w:marRight w:val="0"/>
          <w:marTop w:val="0"/>
          <w:marBottom w:val="0"/>
          <w:divBdr>
            <w:top w:val="none" w:sz="0" w:space="0" w:color="auto"/>
            <w:left w:val="none" w:sz="0" w:space="0" w:color="auto"/>
            <w:bottom w:val="none" w:sz="0" w:space="0" w:color="auto"/>
            <w:right w:val="none" w:sz="0" w:space="0" w:color="auto"/>
          </w:divBdr>
        </w:div>
        <w:div w:id="961301434">
          <w:marLeft w:val="0"/>
          <w:marRight w:val="0"/>
          <w:marTop w:val="0"/>
          <w:marBottom w:val="0"/>
          <w:divBdr>
            <w:top w:val="none" w:sz="0" w:space="0" w:color="auto"/>
            <w:left w:val="none" w:sz="0" w:space="0" w:color="auto"/>
            <w:bottom w:val="none" w:sz="0" w:space="0" w:color="auto"/>
            <w:right w:val="none" w:sz="0" w:space="0" w:color="auto"/>
          </w:divBdr>
        </w:div>
        <w:div w:id="985091602">
          <w:marLeft w:val="0"/>
          <w:marRight w:val="0"/>
          <w:marTop w:val="0"/>
          <w:marBottom w:val="0"/>
          <w:divBdr>
            <w:top w:val="none" w:sz="0" w:space="0" w:color="auto"/>
            <w:left w:val="none" w:sz="0" w:space="0" w:color="auto"/>
            <w:bottom w:val="none" w:sz="0" w:space="0" w:color="auto"/>
            <w:right w:val="none" w:sz="0" w:space="0" w:color="auto"/>
          </w:divBdr>
        </w:div>
        <w:div w:id="1288202741">
          <w:marLeft w:val="0"/>
          <w:marRight w:val="0"/>
          <w:marTop w:val="0"/>
          <w:marBottom w:val="0"/>
          <w:divBdr>
            <w:top w:val="none" w:sz="0" w:space="0" w:color="auto"/>
            <w:left w:val="none" w:sz="0" w:space="0" w:color="auto"/>
            <w:bottom w:val="none" w:sz="0" w:space="0" w:color="auto"/>
            <w:right w:val="none" w:sz="0" w:space="0" w:color="auto"/>
          </w:divBdr>
        </w:div>
        <w:div w:id="1332098960">
          <w:marLeft w:val="0"/>
          <w:marRight w:val="0"/>
          <w:marTop w:val="0"/>
          <w:marBottom w:val="0"/>
          <w:divBdr>
            <w:top w:val="none" w:sz="0" w:space="0" w:color="auto"/>
            <w:left w:val="none" w:sz="0" w:space="0" w:color="auto"/>
            <w:bottom w:val="none" w:sz="0" w:space="0" w:color="auto"/>
            <w:right w:val="none" w:sz="0" w:space="0" w:color="auto"/>
          </w:divBdr>
        </w:div>
        <w:div w:id="2086418694">
          <w:marLeft w:val="0"/>
          <w:marRight w:val="0"/>
          <w:marTop w:val="0"/>
          <w:marBottom w:val="0"/>
          <w:divBdr>
            <w:top w:val="none" w:sz="0" w:space="0" w:color="auto"/>
            <w:left w:val="none" w:sz="0" w:space="0" w:color="auto"/>
            <w:bottom w:val="none" w:sz="0" w:space="0" w:color="auto"/>
            <w:right w:val="none" w:sz="0" w:space="0" w:color="auto"/>
          </w:divBdr>
        </w:div>
      </w:divsChild>
    </w:div>
    <w:div w:id="1165630607">
      <w:bodyDiv w:val="1"/>
      <w:marLeft w:val="0"/>
      <w:marRight w:val="0"/>
      <w:marTop w:val="0"/>
      <w:marBottom w:val="0"/>
      <w:divBdr>
        <w:top w:val="none" w:sz="0" w:space="0" w:color="auto"/>
        <w:left w:val="none" w:sz="0" w:space="0" w:color="auto"/>
        <w:bottom w:val="none" w:sz="0" w:space="0" w:color="auto"/>
        <w:right w:val="none" w:sz="0" w:space="0" w:color="auto"/>
      </w:divBdr>
    </w:div>
    <w:div w:id="1175193431">
      <w:bodyDiv w:val="1"/>
      <w:marLeft w:val="0"/>
      <w:marRight w:val="0"/>
      <w:marTop w:val="0"/>
      <w:marBottom w:val="0"/>
      <w:divBdr>
        <w:top w:val="none" w:sz="0" w:space="0" w:color="auto"/>
        <w:left w:val="none" w:sz="0" w:space="0" w:color="auto"/>
        <w:bottom w:val="none" w:sz="0" w:space="0" w:color="auto"/>
        <w:right w:val="none" w:sz="0" w:space="0" w:color="auto"/>
      </w:divBdr>
      <w:divsChild>
        <w:div w:id="64183401">
          <w:marLeft w:val="0"/>
          <w:marRight w:val="0"/>
          <w:marTop w:val="0"/>
          <w:marBottom w:val="0"/>
          <w:divBdr>
            <w:top w:val="none" w:sz="0" w:space="0" w:color="auto"/>
            <w:left w:val="none" w:sz="0" w:space="0" w:color="auto"/>
            <w:bottom w:val="none" w:sz="0" w:space="0" w:color="auto"/>
            <w:right w:val="none" w:sz="0" w:space="0" w:color="auto"/>
          </w:divBdr>
        </w:div>
      </w:divsChild>
    </w:div>
    <w:div w:id="1176043742">
      <w:bodyDiv w:val="1"/>
      <w:marLeft w:val="0"/>
      <w:marRight w:val="0"/>
      <w:marTop w:val="0"/>
      <w:marBottom w:val="0"/>
      <w:divBdr>
        <w:top w:val="none" w:sz="0" w:space="0" w:color="auto"/>
        <w:left w:val="none" w:sz="0" w:space="0" w:color="auto"/>
        <w:bottom w:val="none" w:sz="0" w:space="0" w:color="auto"/>
        <w:right w:val="none" w:sz="0" w:space="0" w:color="auto"/>
      </w:divBdr>
    </w:div>
    <w:div w:id="1221863977">
      <w:bodyDiv w:val="1"/>
      <w:marLeft w:val="0"/>
      <w:marRight w:val="0"/>
      <w:marTop w:val="0"/>
      <w:marBottom w:val="0"/>
      <w:divBdr>
        <w:top w:val="none" w:sz="0" w:space="0" w:color="auto"/>
        <w:left w:val="none" w:sz="0" w:space="0" w:color="auto"/>
        <w:bottom w:val="none" w:sz="0" w:space="0" w:color="auto"/>
        <w:right w:val="none" w:sz="0" w:space="0" w:color="auto"/>
      </w:divBdr>
    </w:div>
    <w:div w:id="1229730101">
      <w:bodyDiv w:val="1"/>
      <w:marLeft w:val="0"/>
      <w:marRight w:val="0"/>
      <w:marTop w:val="0"/>
      <w:marBottom w:val="0"/>
      <w:divBdr>
        <w:top w:val="none" w:sz="0" w:space="0" w:color="auto"/>
        <w:left w:val="none" w:sz="0" w:space="0" w:color="auto"/>
        <w:bottom w:val="none" w:sz="0" w:space="0" w:color="auto"/>
        <w:right w:val="none" w:sz="0" w:space="0" w:color="auto"/>
      </w:divBdr>
    </w:div>
    <w:div w:id="1235972509">
      <w:bodyDiv w:val="1"/>
      <w:marLeft w:val="0"/>
      <w:marRight w:val="0"/>
      <w:marTop w:val="0"/>
      <w:marBottom w:val="0"/>
      <w:divBdr>
        <w:top w:val="none" w:sz="0" w:space="0" w:color="auto"/>
        <w:left w:val="none" w:sz="0" w:space="0" w:color="auto"/>
        <w:bottom w:val="none" w:sz="0" w:space="0" w:color="auto"/>
        <w:right w:val="none" w:sz="0" w:space="0" w:color="auto"/>
      </w:divBdr>
    </w:div>
    <w:div w:id="1240752926">
      <w:bodyDiv w:val="1"/>
      <w:marLeft w:val="0"/>
      <w:marRight w:val="0"/>
      <w:marTop w:val="0"/>
      <w:marBottom w:val="0"/>
      <w:divBdr>
        <w:top w:val="none" w:sz="0" w:space="0" w:color="auto"/>
        <w:left w:val="none" w:sz="0" w:space="0" w:color="auto"/>
        <w:bottom w:val="none" w:sz="0" w:space="0" w:color="auto"/>
        <w:right w:val="none" w:sz="0" w:space="0" w:color="auto"/>
      </w:divBdr>
    </w:div>
    <w:div w:id="1243022848">
      <w:bodyDiv w:val="1"/>
      <w:marLeft w:val="0"/>
      <w:marRight w:val="0"/>
      <w:marTop w:val="0"/>
      <w:marBottom w:val="0"/>
      <w:divBdr>
        <w:top w:val="none" w:sz="0" w:space="0" w:color="auto"/>
        <w:left w:val="none" w:sz="0" w:space="0" w:color="auto"/>
        <w:bottom w:val="none" w:sz="0" w:space="0" w:color="auto"/>
        <w:right w:val="none" w:sz="0" w:space="0" w:color="auto"/>
      </w:divBdr>
    </w:div>
    <w:div w:id="1252083159">
      <w:bodyDiv w:val="1"/>
      <w:marLeft w:val="0"/>
      <w:marRight w:val="0"/>
      <w:marTop w:val="0"/>
      <w:marBottom w:val="0"/>
      <w:divBdr>
        <w:top w:val="none" w:sz="0" w:space="0" w:color="auto"/>
        <w:left w:val="none" w:sz="0" w:space="0" w:color="auto"/>
        <w:bottom w:val="none" w:sz="0" w:space="0" w:color="auto"/>
        <w:right w:val="none" w:sz="0" w:space="0" w:color="auto"/>
      </w:divBdr>
    </w:div>
    <w:div w:id="1255941423">
      <w:bodyDiv w:val="1"/>
      <w:marLeft w:val="0"/>
      <w:marRight w:val="0"/>
      <w:marTop w:val="0"/>
      <w:marBottom w:val="0"/>
      <w:divBdr>
        <w:top w:val="none" w:sz="0" w:space="0" w:color="auto"/>
        <w:left w:val="none" w:sz="0" w:space="0" w:color="auto"/>
        <w:bottom w:val="none" w:sz="0" w:space="0" w:color="auto"/>
        <w:right w:val="none" w:sz="0" w:space="0" w:color="auto"/>
      </w:divBdr>
    </w:div>
    <w:div w:id="1257057143">
      <w:bodyDiv w:val="1"/>
      <w:marLeft w:val="0"/>
      <w:marRight w:val="0"/>
      <w:marTop w:val="0"/>
      <w:marBottom w:val="0"/>
      <w:divBdr>
        <w:top w:val="none" w:sz="0" w:space="0" w:color="auto"/>
        <w:left w:val="none" w:sz="0" w:space="0" w:color="auto"/>
        <w:bottom w:val="none" w:sz="0" w:space="0" w:color="auto"/>
        <w:right w:val="none" w:sz="0" w:space="0" w:color="auto"/>
      </w:divBdr>
    </w:div>
    <w:div w:id="1265577719">
      <w:bodyDiv w:val="1"/>
      <w:marLeft w:val="0"/>
      <w:marRight w:val="0"/>
      <w:marTop w:val="0"/>
      <w:marBottom w:val="0"/>
      <w:divBdr>
        <w:top w:val="none" w:sz="0" w:space="0" w:color="auto"/>
        <w:left w:val="none" w:sz="0" w:space="0" w:color="auto"/>
        <w:bottom w:val="none" w:sz="0" w:space="0" w:color="auto"/>
        <w:right w:val="none" w:sz="0" w:space="0" w:color="auto"/>
      </w:divBdr>
    </w:div>
    <w:div w:id="1272592653">
      <w:bodyDiv w:val="1"/>
      <w:marLeft w:val="0"/>
      <w:marRight w:val="0"/>
      <w:marTop w:val="0"/>
      <w:marBottom w:val="0"/>
      <w:divBdr>
        <w:top w:val="none" w:sz="0" w:space="0" w:color="auto"/>
        <w:left w:val="none" w:sz="0" w:space="0" w:color="auto"/>
        <w:bottom w:val="none" w:sz="0" w:space="0" w:color="auto"/>
        <w:right w:val="none" w:sz="0" w:space="0" w:color="auto"/>
      </w:divBdr>
    </w:div>
    <w:div w:id="1273590605">
      <w:bodyDiv w:val="1"/>
      <w:marLeft w:val="0"/>
      <w:marRight w:val="0"/>
      <w:marTop w:val="0"/>
      <w:marBottom w:val="0"/>
      <w:divBdr>
        <w:top w:val="none" w:sz="0" w:space="0" w:color="auto"/>
        <w:left w:val="none" w:sz="0" w:space="0" w:color="auto"/>
        <w:bottom w:val="none" w:sz="0" w:space="0" w:color="auto"/>
        <w:right w:val="none" w:sz="0" w:space="0" w:color="auto"/>
      </w:divBdr>
    </w:div>
    <w:div w:id="1276713304">
      <w:bodyDiv w:val="1"/>
      <w:marLeft w:val="0"/>
      <w:marRight w:val="0"/>
      <w:marTop w:val="0"/>
      <w:marBottom w:val="0"/>
      <w:divBdr>
        <w:top w:val="none" w:sz="0" w:space="0" w:color="auto"/>
        <w:left w:val="none" w:sz="0" w:space="0" w:color="auto"/>
        <w:bottom w:val="none" w:sz="0" w:space="0" w:color="auto"/>
        <w:right w:val="none" w:sz="0" w:space="0" w:color="auto"/>
      </w:divBdr>
    </w:div>
    <w:div w:id="1291475457">
      <w:bodyDiv w:val="1"/>
      <w:marLeft w:val="0"/>
      <w:marRight w:val="0"/>
      <w:marTop w:val="0"/>
      <w:marBottom w:val="0"/>
      <w:divBdr>
        <w:top w:val="none" w:sz="0" w:space="0" w:color="auto"/>
        <w:left w:val="none" w:sz="0" w:space="0" w:color="auto"/>
        <w:bottom w:val="none" w:sz="0" w:space="0" w:color="auto"/>
        <w:right w:val="none" w:sz="0" w:space="0" w:color="auto"/>
      </w:divBdr>
    </w:div>
    <w:div w:id="1293633356">
      <w:bodyDiv w:val="1"/>
      <w:marLeft w:val="0"/>
      <w:marRight w:val="0"/>
      <w:marTop w:val="0"/>
      <w:marBottom w:val="0"/>
      <w:divBdr>
        <w:top w:val="none" w:sz="0" w:space="0" w:color="auto"/>
        <w:left w:val="none" w:sz="0" w:space="0" w:color="auto"/>
        <w:bottom w:val="none" w:sz="0" w:space="0" w:color="auto"/>
        <w:right w:val="none" w:sz="0" w:space="0" w:color="auto"/>
      </w:divBdr>
    </w:div>
    <w:div w:id="1294797326">
      <w:bodyDiv w:val="1"/>
      <w:marLeft w:val="0"/>
      <w:marRight w:val="0"/>
      <w:marTop w:val="0"/>
      <w:marBottom w:val="0"/>
      <w:divBdr>
        <w:top w:val="none" w:sz="0" w:space="0" w:color="auto"/>
        <w:left w:val="none" w:sz="0" w:space="0" w:color="auto"/>
        <w:bottom w:val="none" w:sz="0" w:space="0" w:color="auto"/>
        <w:right w:val="none" w:sz="0" w:space="0" w:color="auto"/>
      </w:divBdr>
    </w:div>
    <w:div w:id="1307709484">
      <w:bodyDiv w:val="1"/>
      <w:marLeft w:val="0"/>
      <w:marRight w:val="0"/>
      <w:marTop w:val="0"/>
      <w:marBottom w:val="0"/>
      <w:divBdr>
        <w:top w:val="none" w:sz="0" w:space="0" w:color="auto"/>
        <w:left w:val="none" w:sz="0" w:space="0" w:color="auto"/>
        <w:bottom w:val="none" w:sz="0" w:space="0" w:color="auto"/>
        <w:right w:val="none" w:sz="0" w:space="0" w:color="auto"/>
      </w:divBdr>
      <w:divsChild>
        <w:div w:id="181749379">
          <w:marLeft w:val="0"/>
          <w:marRight w:val="0"/>
          <w:marTop w:val="0"/>
          <w:marBottom w:val="0"/>
          <w:divBdr>
            <w:top w:val="none" w:sz="0" w:space="0" w:color="auto"/>
            <w:left w:val="none" w:sz="0" w:space="0" w:color="auto"/>
            <w:bottom w:val="none" w:sz="0" w:space="0" w:color="auto"/>
            <w:right w:val="none" w:sz="0" w:space="0" w:color="auto"/>
          </w:divBdr>
        </w:div>
        <w:div w:id="345711085">
          <w:marLeft w:val="0"/>
          <w:marRight w:val="0"/>
          <w:marTop w:val="0"/>
          <w:marBottom w:val="0"/>
          <w:divBdr>
            <w:top w:val="none" w:sz="0" w:space="0" w:color="auto"/>
            <w:left w:val="none" w:sz="0" w:space="0" w:color="auto"/>
            <w:bottom w:val="none" w:sz="0" w:space="0" w:color="auto"/>
            <w:right w:val="none" w:sz="0" w:space="0" w:color="auto"/>
          </w:divBdr>
        </w:div>
        <w:div w:id="536310570">
          <w:marLeft w:val="0"/>
          <w:marRight w:val="0"/>
          <w:marTop w:val="0"/>
          <w:marBottom w:val="0"/>
          <w:divBdr>
            <w:top w:val="none" w:sz="0" w:space="0" w:color="auto"/>
            <w:left w:val="none" w:sz="0" w:space="0" w:color="auto"/>
            <w:bottom w:val="none" w:sz="0" w:space="0" w:color="auto"/>
            <w:right w:val="none" w:sz="0" w:space="0" w:color="auto"/>
          </w:divBdr>
        </w:div>
        <w:div w:id="1282880267">
          <w:marLeft w:val="0"/>
          <w:marRight w:val="0"/>
          <w:marTop w:val="0"/>
          <w:marBottom w:val="0"/>
          <w:divBdr>
            <w:top w:val="none" w:sz="0" w:space="0" w:color="auto"/>
            <w:left w:val="none" w:sz="0" w:space="0" w:color="auto"/>
            <w:bottom w:val="none" w:sz="0" w:space="0" w:color="auto"/>
            <w:right w:val="none" w:sz="0" w:space="0" w:color="auto"/>
          </w:divBdr>
        </w:div>
        <w:div w:id="1363244661">
          <w:marLeft w:val="0"/>
          <w:marRight w:val="0"/>
          <w:marTop w:val="0"/>
          <w:marBottom w:val="0"/>
          <w:divBdr>
            <w:top w:val="none" w:sz="0" w:space="0" w:color="auto"/>
            <w:left w:val="none" w:sz="0" w:space="0" w:color="auto"/>
            <w:bottom w:val="none" w:sz="0" w:space="0" w:color="auto"/>
            <w:right w:val="none" w:sz="0" w:space="0" w:color="auto"/>
          </w:divBdr>
        </w:div>
      </w:divsChild>
    </w:div>
    <w:div w:id="1309239202">
      <w:bodyDiv w:val="1"/>
      <w:marLeft w:val="0"/>
      <w:marRight w:val="0"/>
      <w:marTop w:val="0"/>
      <w:marBottom w:val="0"/>
      <w:divBdr>
        <w:top w:val="none" w:sz="0" w:space="0" w:color="auto"/>
        <w:left w:val="none" w:sz="0" w:space="0" w:color="auto"/>
        <w:bottom w:val="none" w:sz="0" w:space="0" w:color="auto"/>
        <w:right w:val="none" w:sz="0" w:space="0" w:color="auto"/>
      </w:divBdr>
    </w:div>
    <w:div w:id="1311254945">
      <w:bodyDiv w:val="1"/>
      <w:marLeft w:val="0"/>
      <w:marRight w:val="0"/>
      <w:marTop w:val="0"/>
      <w:marBottom w:val="0"/>
      <w:divBdr>
        <w:top w:val="none" w:sz="0" w:space="0" w:color="auto"/>
        <w:left w:val="none" w:sz="0" w:space="0" w:color="auto"/>
        <w:bottom w:val="none" w:sz="0" w:space="0" w:color="auto"/>
        <w:right w:val="none" w:sz="0" w:space="0" w:color="auto"/>
      </w:divBdr>
    </w:div>
    <w:div w:id="1314218512">
      <w:bodyDiv w:val="1"/>
      <w:marLeft w:val="0"/>
      <w:marRight w:val="0"/>
      <w:marTop w:val="0"/>
      <w:marBottom w:val="0"/>
      <w:divBdr>
        <w:top w:val="none" w:sz="0" w:space="0" w:color="auto"/>
        <w:left w:val="none" w:sz="0" w:space="0" w:color="auto"/>
        <w:bottom w:val="none" w:sz="0" w:space="0" w:color="auto"/>
        <w:right w:val="none" w:sz="0" w:space="0" w:color="auto"/>
      </w:divBdr>
    </w:div>
    <w:div w:id="1319647505">
      <w:bodyDiv w:val="1"/>
      <w:marLeft w:val="0"/>
      <w:marRight w:val="0"/>
      <w:marTop w:val="0"/>
      <w:marBottom w:val="0"/>
      <w:divBdr>
        <w:top w:val="none" w:sz="0" w:space="0" w:color="auto"/>
        <w:left w:val="none" w:sz="0" w:space="0" w:color="auto"/>
        <w:bottom w:val="none" w:sz="0" w:space="0" w:color="auto"/>
        <w:right w:val="none" w:sz="0" w:space="0" w:color="auto"/>
      </w:divBdr>
    </w:div>
    <w:div w:id="1331256177">
      <w:bodyDiv w:val="1"/>
      <w:marLeft w:val="0"/>
      <w:marRight w:val="0"/>
      <w:marTop w:val="0"/>
      <w:marBottom w:val="0"/>
      <w:divBdr>
        <w:top w:val="none" w:sz="0" w:space="0" w:color="auto"/>
        <w:left w:val="none" w:sz="0" w:space="0" w:color="auto"/>
        <w:bottom w:val="none" w:sz="0" w:space="0" w:color="auto"/>
        <w:right w:val="none" w:sz="0" w:space="0" w:color="auto"/>
      </w:divBdr>
    </w:div>
    <w:div w:id="1337154104">
      <w:bodyDiv w:val="1"/>
      <w:marLeft w:val="0"/>
      <w:marRight w:val="0"/>
      <w:marTop w:val="0"/>
      <w:marBottom w:val="0"/>
      <w:divBdr>
        <w:top w:val="none" w:sz="0" w:space="0" w:color="auto"/>
        <w:left w:val="none" w:sz="0" w:space="0" w:color="auto"/>
        <w:bottom w:val="none" w:sz="0" w:space="0" w:color="auto"/>
        <w:right w:val="none" w:sz="0" w:space="0" w:color="auto"/>
      </w:divBdr>
    </w:div>
    <w:div w:id="1344479380">
      <w:bodyDiv w:val="1"/>
      <w:marLeft w:val="0"/>
      <w:marRight w:val="0"/>
      <w:marTop w:val="0"/>
      <w:marBottom w:val="0"/>
      <w:divBdr>
        <w:top w:val="none" w:sz="0" w:space="0" w:color="auto"/>
        <w:left w:val="none" w:sz="0" w:space="0" w:color="auto"/>
        <w:bottom w:val="none" w:sz="0" w:space="0" w:color="auto"/>
        <w:right w:val="none" w:sz="0" w:space="0" w:color="auto"/>
      </w:divBdr>
    </w:div>
    <w:div w:id="1348364225">
      <w:bodyDiv w:val="1"/>
      <w:marLeft w:val="0"/>
      <w:marRight w:val="0"/>
      <w:marTop w:val="0"/>
      <w:marBottom w:val="0"/>
      <w:divBdr>
        <w:top w:val="none" w:sz="0" w:space="0" w:color="auto"/>
        <w:left w:val="none" w:sz="0" w:space="0" w:color="auto"/>
        <w:bottom w:val="none" w:sz="0" w:space="0" w:color="auto"/>
        <w:right w:val="none" w:sz="0" w:space="0" w:color="auto"/>
      </w:divBdr>
    </w:div>
    <w:div w:id="1359165110">
      <w:bodyDiv w:val="1"/>
      <w:marLeft w:val="0"/>
      <w:marRight w:val="0"/>
      <w:marTop w:val="0"/>
      <w:marBottom w:val="0"/>
      <w:divBdr>
        <w:top w:val="none" w:sz="0" w:space="0" w:color="auto"/>
        <w:left w:val="none" w:sz="0" w:space="0" w:color="auto"/>
        <w:bottom w:val="none" w:sz="0" w:space="0" w:color="auto"/>
        <w:right w:val="none" w:sz="0" w:space="0" w:color="auto"/>
      </w:divBdr>
    </w:div>
    <w:div w:id="1362128707">
      <w:bodyDiv w:val="1"/>
      <w:marLeft w:val="0"/>
      <w:marRight w:val="0"/>
      <w:marTop w:val="0"/>
      <w:marBottom w:val="0"/>
      <w:divBdr>
        <w:top w:val="none" w:sz="0" w:space="0" w:color="auto"/>
        <w:left w:val="none" w:sz="0" w:space="0" w:color="auto"/>
        <w:bottom w:val="none" w:sz="0" w:space="0" w:color="auto"/>
        <w:right w:val="none" w:sz="0" w:space="0" w:color="auto"/>
      </w:divBdr>
      <w:divsChild>
        <w:div w:id="115217765">
          <w:marLeft w:val="0"/>
          <w:marRight w:val="0"/>
          <w:marTop w:val="0"/>
          <w:marBottom w:val="0"/>
          <w:divBdr>
            <w:top w:val="none" w:sz="0" w:space="0" w:color="auto"/>
            <w:left w:val="none" w:sz="0" w:space="0" w:color="auto"/>
            <w:bottom w:val="none" w:sz="0" w:space="0" w:color="auto"/>
            <w:right w:val="none" w:sz="0" w:space="0" w:color="auto"/>
          </w:divBdr>
        </w:div>
        <w:div w:id="293875291">
          <w:marLeft w:val="0"/>
          <w:marRight w:val="0"/>
          <w:marTop w:val="0"/>
          <w:marBottom w:val="0"/>
          <w:divBdr>
            <w:top w:val="none" w:sz="0" w:space="0" w:color="auto"/>
            <w:left w:val="none" w:sz="0" w:space="0" w:color="auto"/>
            <w:bottom w:val="none" w:sz="0" w:space="0" w:color="auto"/>
            <w:right w:val="none" w:sz="0" w:space="0" w:color="auto"/>
          </w:divBdr>
        </w:div>
        <w:div w:id="320500009">
          <w:marLeft w:val="0"/>
          <w:marRight w:val="0"/>
          <w:marTop w:val="0"/>
          <w:marBottom w:val="0"/>
          <w:divBdr>
            <w:top w:val="none" w:sz="0" w:space="0" w:color="auto"/>
            <w:left w:val="none" w:sz="0" w:space="0" w:color="auto"/>
            <w:bottom w:val="none" w:sz="0" w:space="0" w:color="auto"/>
            <w:right w:val="none" w:sz="0" w:space="0" w:color="auto"/>
          </w:divBdr>
        </w:div>
        <w:div w:id="341782627">
          <w:marLeft w:val="0"/>
          <w:marRight w:val="0"/>
          <w:marTop w:val="0"/>
          <w:marBottom w:val="0"/>
          <w:divBdr>
            <w:top w:val="none" w:sz="0" w:space="0" w:color="auto"/>
            <w:left w:val="none" w:sz="0" w:space="0" w:color="auto"/>
            <w:bottom w:val="none" w:sz="0" w:space="0" w:color="auto"/>
            <w:right w:val="none" w:sz="0" w:space="0" w:color="auto"/>
          </w:divBdr>
        </w:div>
        <w:div w:id="409160318">
          <w:marLeft w:val="0"/>
          <w:marRight w:val="0"/>
          <w:marTop w:val="0"/>
          <w:marBottom w:val="0"/>
          <w:divBdr>
            <w:top w:val="none" w:sz="0" w:space="0" w:color="auto"/>
            <w:left w:val="none" w:sz="0" w:space="0" w:color="auto"/>
            <w:bottom w:val="none" w:sz="0" w:space="0" w:color="auto"/>
            <w:right w:val="none" w:sz="0" w:space="0" w:color="auto"/>
          </w:divBdr>
        </w:div>
        <w:div w:id="480579256">
          <w:marLeft w:val="0"/>
          <w:marRight w:val="0"/>
          <w:marTop w:val="0"/>
          <w:marBottom w:val="0"/>
          <w:divBdr>
            <w:top w:val="none" w:sz="0" w:space="0" w:color="auto"/>
            <w:left w:val="none" w:sz="0" w:space="0" w:color="auto"/>
            <w:bottom w:val="none" w:sz="0" w:space="0" w:color="auto"/>
            <w:right w:val="none" w:sz="0" w:space="0" w:color="auto"/>
          </w:divBdr>
        </w:div>
        <w:div w:id="481775784">
          <w:marLeft w:val="0"/>
          <w:marRight w:val="0"/>
          <w:marTop w:val="0"/>
          <w:marBottom w:val="0"/>
          <w:divBdr>
            <w:top w:val="none" w:sz="0" w:space="0" w:color="auto"/>
            <w:left w:val="none" w:sz="0" w:space="0" w:color="auto"/>
            <w:bottom w:val="none" w:sz="0" w:space="0" w:color="auto"/>
            <w:right w:val="none" w:sz="0" w:space="0" w:color="auto"/>
          </w:divBdr>
        </w:div>
        <w:div w:id="593241905">
          <w:marLeft w:val="0"/>
          <w:marRight w:val="0"/>
          <w:marTop w:val="0"/>
          <w:marBottom w:val="0"/>
          <w:divBdr>
            <w:top w:val="none" w:sz="0" w:space="0" w:color="auto"/>
            <w:left w:val="none" w:sz="0" w:space="0" w:color="auto"/>
            <w:bottom w:val="none" w:sz="0" w:space="0" w:color="auto"/>
            <w:right w:val="none" w:sz="0" w:space="0" w:color="auto"/>
          </w:divBdr>
        </w:div>
        <w:div w:id="663554170">
          <w:marLeft w:val="0"/>
          <w:marRight w:val="0"/>
          <w:marTop w:val="0"/>
          <w:marBottom w:val="0"/>
          <w:divBdr>
            <w:top w:val="none" w:sz="0" w:space="0" w:color="auto"/>
            <w:left w:val="none" w:sz="0" w:space="0" w:color="auto"/>
            <w:bottom w:val="none" w:sz="0" w:space="0" w:color="auto"/>
            <w:right w:val="none" w:sz="0" w:space="0" w:color="auto"/>
          </w:divBdr>
        </w:div>
        <w:div w:id="743916567">
          <w:marLeft w:val="0"/>
          <w:marRight w:val="0"/>
          <w:marTop w:val="0"/>
          <w:marBottom w:val="0"/>
          <w:divBdr>
            <w:top w:val="none" w:sz="0" w:space="0" w:color="auto"/>
            <w:left w:val="none" w:sz="0" w:space="0" w:color="auto"/>
            <w:bottom w:val="none" w:sz="0" w:space="0" w:color="auto"/>
            <w:right w:val="none" w:sz="0" w:space="0" w:color="auto"/>
          </w:divBdr>
        </w:div>
        <w:div w:id="862865158">
          <w:marLeft w:val="0"/>
          <w:marRight w:val="0"/>
          <w:marTop w:val="0"/>
          <w:marBottom w:val="0"/>
          <w:divBdr>
            <w:top w:val="none" w:sz="0" w:space="0" w:color="auto"/>
            <w:left w:val="none" w:sz="0" w:space="0" w:color="auto"/>
            <w:bottom w:val="none" w:sz="0" w:space="0" w:color="auto"/>
            <w:right w:val="none" w:sz="0" w:space="0" w:color="auto"/>
          </w:divBdr>
        </w:div>
        <w:div w:id="1262840009">
          <w:marLeft w:val="0"/>
          <w:marRight w:val="0"/>
          <w:marTop w:val="0"/>
          <w:marBottom w:val="0"/>
          <w:divBdr>
            <w:top w:val="none" w:sz="0" w:space="0" w:color="auto"/>
            <w:left w:val="none" w:sz="0" w:space="0" w:color="auto"/>
            <w:bottom w:val="none" w:sz="0" w:space="0" w:color="auto"/>
            <w:right w:val="none" w:sz="0" w:space="0" w:color="auto"/>
          </w:divBdr>
        </w:div>
        <w:div w:id="1306740097">
          <w:marLeft w:val="0"/>
          <w:marRight w:val="0"/>
          <w:marTop w:val="0"/>
          <w:marBottom w:val="0"/>
          <w:divBdr>
            <w:top w:val="none" w:sz="0" w:space="0" w:color="auto"/>
            <w:left w:val="none" w:sz="0" w:space="0" w:color="auto"/>
            <w:bottom w:val="none" w:sz="0" w:space="0" w:color="auto"/>
            <w:right w:val="none" w:sz="0" w:space="0" w:color="auto"/>
          </w:divBdr>
        </w:div>
        <w:div w:id="1437022669">
          <w:marLeft w:val="0"/>
          <w:marRight w:val="0"/>
          <w:marTop w:val="0"/>
          <w:marBottom w:val="0"/>
          <w:divBdr>
            <w:top w:val="none" w:sz="0" w:space="0" w:color="auto"/>
            <w:left w:val="none" w:sz="0" w:space="0" w:color="auto"/>
            <w:bottom w:val="none" w:sz="0" w:space="0" w:color="auto"/>
            <w:right w:val="none" w:sz="0" w:space="0" w:color="auto"/>
          </w:divBdr>
        </w:div>
        <w:div w:id="1442453362">
          <w:marLeft w:val="0"/>
          <w:marRight w:val="0"/>
          <w:marTop w:val="0"/>
          <w:marBottom w:val="0"/>
          <w:divBdr>
            <w:top w:val="none" w:sz="0" w:space="0" w:color="auto"/>
            <w:left w:val="none" w:sz="0" w:space="0" w:color="auto"/>
            <w:bottom w:val="none" w:sz="0" w:space="0" w:color="auto"/>
            <w:right w:val="none" w:sz="0" w:space="0" w:color="auto"/>
          </w:divBdr>
        </w:div>
        <w:div w:id="1527063131">
          <w:marLeft w:val="0"/>
          <w:marRight w:val="0"/>
          <w:marTop w:val="0"/>
          <w:marBottom w:val="0"/>
          <w:divBdr>
            <w:top w:val="none" w:sz="0" w:space="0" w:color="auto"/>
            <w:left w:val="none" w:sz="0" w:space="0" w:color="auto"/>
            <w:bottom w:val="none" w:sz="0" w:space="0" w:color="auto"/>
            <w:right w:val="none" w:sz="0" w:space="0" w:color="auto"/>
          </w:divBdr>
        </w:div>
        <w:div w:id="1572933829">
          <w:marLeft w:val="0"/>
          <w:marRight w:val="0"/>
          <w:marTop w:val="0"/>
          <w:marBottom w:val="0"/>
          <w:divBdr>
            <w:top w:val="none" w:sz="0" w:space="0" w:color="auto"/>
            <w:left w:val="none" w:sz="0" w:space="0" w:color="auto"/>
            <w:bottom w:val="none" w:sz="0" w:space="0" w:color="auto"/>
            <w:right w:val="none" w:sz="0" w:space="0" w:color="auto"/>
          </w:divBdr>
        </w:div>
        <w:div w:id="1685748679">
          <w:marLeft w:val="0"/>
          <w:marRight w:val="0"/>
          <w:marTop w:val="0"/>
          <w:marBottom w:val="0"/>
          <w:divBdr>
            <w:top w:val="none" w:sz="0" w:space="0" w:color="auto"/>
            <w:left w:val="none" w:sz="0" w:space="0" w:color="auto"/>
            <w:bottom w:val="none" w:sz="0" w:space="0" w:color="auto"/>
            <w:right w:val="none" w:sz="0" w:space="0" w:color="auto"/>
          </w:divBdr>
        </w:div>
        <w:div w:id="1730228111">
          <w:marLeft w:val="0"/>
          <w:marRight w:val="0"/>
          <w:marTop w:val="0"/>
          <w:marBottom w:val="0"/>
          <w:divBdr>
            <w:top w:val="none" w:sz="0" w:space="0" w:color="auto"/>
            <w:left w:val="none" w:sz="0" w:space="0" w:color="auto"/>
            <w:bottom w:val="none" w:sz="0" w:space="0" w:color="auto"/>
            <w:right w:val="none" w:sz="0" w:space="0" w:color="auto"/>
          </w:divBdr>
        </w:div>
        <w:div w:id="1847741364">
          <w:marLeft w:val="0"/>
          <w:marRight w:val="0"/>
          <w:marTop w:val="0"/>
          <w:marBottom w:val="0"/>
          <w:divBdr>
            <w:top w:val="none" w:sz="0" w:space="0" w:color="auto"/>
            <w:left w:val="none" w:sz="0" w:space="0" w:color="auto"/>
            <w:bottom w:val="none" w:sz="0" w:space="0" w:color="auto"/>
            <w:right w:val="none" w:sz="0" w:space="0" w:color="auto"/>
          </w:divBdr>
        </w:div>
        <w:div w:id="1852985847">
          <w:marLeft w:val="0"/>
          <w:marRight w:val="0"/>
          <w:marTop w:val="0"/>
          <w:marBottom w:val="0"/>
          <w:divBdr>
            <w:top w:val="none" w:sz="0" w:space="0" w:color="auto"/>
            <w:left w:val="none" w:sz="0" w:space="0" w:color="auto"/>
            <w:bottom w:val="none" w:sz="0" w:space="0" w:color="auto"/>
            <w:right w:val="none" w:sz="0" w:space="0" w:color="auto"/>
          </w:divBdr>
        </w:div>
        <w:div w:id="1939874752">
          <w:marLeft w:val="0"/>
          <w:marRight w:val="0"/>
          <w:marTop w:val="0"/>
          <w:marBottom w:val="0"/>
          <w:divBdr>
            <w:top w:val="none" w:sz="0" w:space="0" w:color="auto"/>
            <w:left w:val="none" w:sz="0" w:space="0" w:color="auto"/>
            <w:bottom w:val="none" w:sz="0" w:space="0" w:color="auto"/>
            <w:right w:val="none" w:sz="0" w:space="0" w:color="auto"/>
          </w:divBdr>
        </w:div>
        <w:div w:id="2023623069">
          <w:marLeft w:val="0"/>
          <w:marRight w:val="0"/>
          <w:marTop w:val="0"/>
          <w:marBottom w:val="0"/>
          <w:divBdr>
            <w:top w:val="none" w:sz="0" w:space="0" w:color="auto"/>
            <w:left w:val="none" w:sz="0" w:space="0" w:color="auto"/>
            <w:bottom w:val="none" w:sz="0" w:space="0" w:color="auto"/>
            <w:right w:val="none" w:sz="0" w:space="0" w:color="auto"/>
          </w:divBdr>
        </w:div>
        <w:div w:id="2131314158">
          <w:marLeft w:val="0"/>
          <w:marRight w:val="0"/>
          <w:marTop w:val="0"/>
          <w:marBottom w:val="0"/>
          <w:divBdr>
            <w:top w:val="none" w:sz="0" w:space="0" w:color="auto"/>
            <w:left w:val="none" w:sz="0" w:space="0" w:color="auto"/>
            <w:bottom w:val="none" w:sz="0" w:space="0" w:color="auto"/>
            <w:right w:val="none" w:sz="0" w:space="0" w:color="auto"/>
          </w:divBdr>
        </w:div>
      </w:divsChild>
    </w:div>
    <w:div w:id="1366827715">
      <w:bodyDiv w:val="1"/>
      <w:marLeft w:val="0"/>
      <w:marRight w:val="0"/>
      <w:marTop w:val="0"/>
      <w:marBottom w:val="0"/>
      <w:divBdr>
        <w:top w:val="none" w:sz="0" w:space="0" w:color="auto"/>
        <w:left w:val="none" w:sz="0" w:space="0" w:color="auto"/>
        <w:bottom w:val="none" w:sz="0" w:space="0" w:color="auto"/>
        <w:right w:val="none" w:sz="0" w:space="0" w:color="auto"/>
      </w:divBdr>
    </w:div>
    <w:div w:id="1369255565">
      <w:bodyDiv w:val="1"/>
      <w:marLeft w:val="0"/>
      <w:marRight w:val="0"/>
      <w:marTop w:val="0"/>
      <w:marBottom w:val="0"/>
      <w:divBdr>
        <w:top w:val="none" w:sz="0" w:space="0" w:color="auto"/>
        <w:left w:val="none" w:sz="0" w:space="0" w:color="auto"/>
        <w:bottom w:val="none" w:sz="0" w:space="0" w:color="auto"/>
        <w:right w:val="none" w:sz="0" w:space="0" w:color="auto"/>
      </w:divBdr>
    </w:div>
    <w:div w:id="1374383049">
      <w:bodyDiv w:val="1"/>
      <w:marLeft w:val="0"/>
      <w:marRight w:val="0"/>
      <w:marTop w:val="0"/>
      <w:marBottom w:val="0"/>
      <w:divBdr>
        <w:top w:val="none" w:sz="0" w:space="0" w:color="auto"/>
        <w:left w:val="none" w:sz="0" w:space="0" w:color="auto"/>
        <w:bottom w:val="none" w:sz="0" w:space="0" w:color="auto"/>
        <w:right w:val="none" w:sz="0" w:space="0" w:color="auto"/>
      </w:divBdr>
    </w:div>
    <w:div w:id="1381707419">
      <w:bodyDiv w:val="1"/>
      <w:marLeft w:val="0"/>
      <w:marRight w:val="0"/>
      <w:marTop w:val="0"/>
      <w:marBottom w:val="0"/>
      <w:divBdr>
        <w:top w:val="none" w:sz="0" w:space="0" w:color="auto"/>
        <w:left w:val="none" w:sz="0" w:space="0" w:color="auto"/>
        <w:bottom w:val="none" w:sz="0" w:space="0" w:color="auto"/>
        <w:right w:val="none" w:sz="0" w:space="0" w:color="auto"/>
      </w:divBdr>
    </w:div>
    <w:div w:id="1390224473">
      <w:bodyDiv w:val="1"/>
      <w:marLeft w:val="0"/>
      <w:marRight w:val="0"/>
      <w:marTop w:val="0"/>
      <w:marBottom w:val="0"/>
      <w:divBdr>
        <w:top w:val="none" w:sz="0" w:space="0" w:color="auto"/>
        <w:left w:val="none" w:sz="0" w:space="0" w:color="auto"/>
        <w:bottom w:val="none" w:sz="0" w:space="0" w:color="auto"/>
        <w:right w:val="none" w:sz="0" w:space="0" w:color="auto"/>
      </w:divBdr>
    </w:div>
    <w:div w:id="1397048668">
      <w:bodyDiv w:val="1"/>
      <w:marLeft w:val="0"/>
      <w:marRight w:val="0"/>
      <w:marTop w:val="0"/>
      <w:marBottom w:val="0"/>
      <w:divBdr>
        <w:top w:val="none" w:sz="0" w:space="0" w:color="auto"/>
        <w:left w:val="none" w:sz="0" w:space="0" w:color="auto"/>
        <w:bottom w:val="none" w:sz="0" w:space="0" w:color="auto"/>
        <w:right w:val="none" w:sz="0" w:space="0" w:color="auto"/>
      </w:divBdr>
    </w:div>
    <w:div w:id="1407872546">
      <w:bodyDiv w:val="1"/>
      <w:marLeft w:val="0"/>
      <w:marRight w:val="0"/>
      <w:marTop w:val="0"/>
      <w:marBottom w:val="0"/>
      <w:divBdr>
        <w:top w:val="none" w:sz="0" w:space="0" w:color="auto"/>
        <w:left w:val="none" w:sz="0" w:space="0" w:color="auto"/>
        <w:bottom w:val="none" w:sz="0" w:space="0" w:color="auto"/>
        <w:right w:val="none" w:sz="0" w:space="0" w:color="auto"/>
      </w:divBdr>
    </w:div>
    <w:div w:id="1416900199">
      <w:bodyDiv w:val="1"/>
      <w:marLeft w:val="0"/>
      <w:marRight w:val="0"/>
      <w:marTop w:val="0"/>
      <w:marBottom w:val="0"/>
      <w:divBdr>
        <w:top w:val="none" w:sz="0" w:space="0" w:color="auto"/>
        <w:left w:val="none" w:sz="0" w:space="0" w:color="auto"/>
        <w:bottom w:val="none" w:sz="0" w:space="0" w:color="auto"/>
        <w:right w:val="none" w:sz="0" w:space="0" w:color="auto"/>
      </w:divBdr>
    </w:div>
    <w:div w:id="1419323683">
      <w:bodyDiv w:val="1"/>
      <w:marLeft w:val="0"/>
      <w:marRight w:val="0"/>
      <w:marTop w:val="0"/>
      <w:marBottom w:val="0"/>
      <w:divBdr>
        <w:top w:val="none" w:sz="0" w:space="0" w:color="auto"/>
        <w:left w:val="none" w:sz="0" w:space="0" w:color="auto"/>
        <w:bottom w:val="none" w:sz="0" w:space="0" w:color="auto"/>
        <w:right w:val="none" w:sz="0" w:space="0" w:color="auto"/>
      </w:divBdr>
    </w:div>
    <w:div w:id="1420062489">
      <w:bodyDiv w:val="1"/>
      <w:marLeft w:val="0"/>
      <w:marRight w:val="0"/>
      <w:marTop w:val="0"/>
      <w:marBottom w:val="0"/>
      <w:divBdr>
        <w:top w:val="none" w:sz="0" w:space="0" w:color="auto"/>
        <w:left w:val="none" w:sz="0" w:space="0" w:color="auto"/>
        <w:bottom w:val="none" w:sz="0" w:space="0" w:color="auto"/>
        <w:right w:val="none" w:sz="0" w:space="0" w:color="auto"/>
      </w:divBdr>
    </w:div>
    <w:div w:id="1421562097">
      <w:bodyDiv w:val="1"/>
      <w:marLeft w:val="0"/>
      <w:marRight w:val="0"/>
      <w:marTop w:val="0"/>
      <w:marBottom w:val="0"/>
      <w:divBdr>
        <w:top w:val="none" w:sz="0" w:space="0" w:color="auto"/>
        <w:left w:val="none" w:sz="0" w:space="0" w:color="auto"/>
        <w:bottom w:val="none" w:sz="0" w:space="0" w:color="auto"/>
        <w:right w:val="none" w:sz="0" w:space="0" w:color="auto"/>
      </w:divBdr>
    </w:div>
    <w:div w:id="1453860516">
      <w:bodyDiv w:val="1"/>
      <w:marLeft w:val="0"/>
      <w:marRight w:val="0"/>
      <w:marTop w:val="0"/>
      <w:marBottom w:val="0"/>
      <w:divBdr>
        <w:top w:val="none" w:sz="0" w:space="0" w:color="auto"/>
        <w:left w:val="none" w:sz="0" w:space="0" w:color="auto"/>
        <w:bottom w:val="none" w:sz="0" w:space="0" w:color="auto"/>
        <w:right w:val="none" w:sz="0" w:space="0" w:color="auto"/>
      </w:divBdr>
    </w:div>
    <w:div w:id="1461410858">
      <w:bodyDiv w:val="1"/>
      <w:marLeft w:val="0"/>
      <w:marRight w:val="0"/>
      <w:marTop w:val="0"/>
      <w:marBottom w:val="0"/>
      <w:divBdr>
        <w:top w:val="none" w:sz="0" w:space="0" w:color="auto"/>
        <w:left w:val="none" w:sz="0" w:space="0" w:color="auto"/>
        <w:bottom w:val="none" w:sz="0" w:space="0" w:color="auto"/>
        <w:right w:val="none" w:sz="0" w:space="0" w:color="auto"/>
      </w:divBdr>
    </w:div>
    <w:div w:id="1475366175">
      <w:bodyDiv w:val="1"/>
      <w:marLeft w:val="0"/>
      <w:marRight w:val="0"/>
      <w:marTop w:val="0"/>
      <w:marBottom w:val="0"/>
      <w:divBdr>
        <w:top w:val="none" w:sz="0" w:space="0" w:color="auto"/>
        <w:left w:val="none" w:sz="0" w:space="0" w:color="auto"/>
        <w:bottom w:val="none" w:sz="0" w:space="0" w:color="auto"/>
        <w:right w:val="none" w:sz="0" w:space="0" w:color="auto"/>
      </w:divBdr>
    </w:div>
    <w:div w:id="1494636417">
      <w:bodyDiv w:val="1"/>
      <w:marLeft w:val="0"/>
      <w:marRight w:val="0"/>
      <w:marTop w:val="0"/>
      <w:marBottom w:val="0"/>
      <w:divBdr>
        <w:top w:val="none" w:sz="0" w:space="0" w:color="auto"/>
        <w:left w:val="none" w:sz="0" w:space="0" w:color="auto"/>
        <w:bottom w:val="none" w:sz="0" w:space="0" w:color="auto"/>
        <w:right w:val="none" w:sz="0" w:space="0" w:color="auto"/>
      </w:divBdr>
    </w:div>
    <w:div w:id="1496530190">
      <w:bodyDiv w:val="1"/>
      <w:marLeft w:val="0"/>
      <w:marRight w:val="0"/>
      <w:marTop w:val="0"/>
      <w:marBottom w:val="0"/>
      <w:divBdr>
        <w:top w:val="none" w:sz="0" w:space="0" w:color="auto"/>
        <w:left w:val="none" w:sz="0" w:space="0" w:color="auto"/>
        <w:bottom w:val="none" w:sz="0" w:space="0" w:color="auto"/>
        <w:right w:val="none" w:sz="0" w:space="0" w:color="auto"/>
      </w:divBdr>
      <w:divsChild>
        <w:div w:id="1620410236">
          <w:marLeft w:val="0"/>
          <w:marRight w:val="0"/>
          <w:marTop w:val="0"/>
          <w:marBottom w:val="0"/>
          <w:divBdr>
            <w:top w:val="none" w:sz="0" w:space="0" w:color="auto"/>
            <w:left w:val="none" w:sz="0" w:space="0" w:color="auto"/>
            <w:bottom w:val="none" w:sz="0" w:space="0" w:color="auto"/>
            <w:right w:val="none" w:sz="0" w:space="0" w:color="auto"/>
          </w:divBdr>
          <w:divsChild>
            <w:div w:id="4871837">
              <w:marLeft w:val="0"/>
              <w:marRight w:val="0"/>
              <w:marTop w:val="0"/>
              <w:marBottom w:val="0"/>
              <w:divBdr>
                <w:top w:val="none" w:sz="0" w:space="0" w:color="auto"/>
                <w:left w:val="none" w:sz="0" w:space="0" w:color="auto"/>
                <w:bottom w:val="none" w:sz="0" w:space="0" w:color="auto"/>
                <w:right w:val="none" w:sz="0" w:space="0" w:color="auto"/>
              </w:divBdr>
            </w:div>
            <w:div w:id="10649373">
              <w:marLeft w:val="0"/>
              <w:marRight w:val="0"/>
              <w:marTop w:val="0"/>
              <w:marBottom w:val="0"/>
              <w:divBdr>
                <w:top w:val="none" w:sz="0" w:space="0" w:color="auto"/>
                <w:left w:val="none" w:sz="0" w:space="0" w:color="auto"/>
                <w:bottom w:val="none" w:sz="0" w:space="0" w:color="auto"/>
                <w:right w:val="none" w:sz="0" w:space="0" w:color="auto"/>
              </w:divBdr>
            </w:div>
            <w:div w:id="11299962">
              <w:marLeft w:val="0"/>
              <w:marRight w:val="0"/>
              <w:marTop w:val="0"/>
              <w:marBottom w:val="0"/>
              <w:divBdr>
                <w:top w:val="none" w:sz="0" w:space="0" w:color="auto"/>
                <w:left w:val="none" w:sz="0" w:space="0" w:color="auto"/>
                <w:bottom w:val="none" w:sz="0" w:space="0" w:color="auto"/>
                <w:right w:val="none" w:sz="0" w:space="0" w:color="auto"/>
              </w:divBdr>
            </w:div>
            <w:div w:id="29260541">
              <w:marLeft w:val="0"/>
              <w:marRight w:val="0"/>
              <w:marTop w:val="0"/>
              <w:marBottom w:val="0"/>
              <w:divBdr>
                <w:top w:val="none" w:sz="0" w:space="0" w:color="auto"/>
                <w:left w:val="none" w:sz="0" w:space="0" w:color="auto"/>
                <w:bottom w:val="none" w:sz="0" w:space="0" w:color="auto"/>
                <w:right w:val="none" w:sz="0" w:space="0" w:color="auto"/>
              </w:divBdr>
            </w:div>
            <w:div w:id="34428907">
              <w:marLeft w:val="0"/>
              <w:marRight w:val="0"/>
              <w:marTop w:val="0"/>
              <w:marBottom w:val="0"/>
              <w:divBdr>
                <w:top w:val="none" w:sz="0" w:space="0" w:color="auto"/>
                <w:left w:val="none" w:sz="0" w:space="0" w:color="auto"/>
                <w:bottom w:val="none" w:sz="0" w:space="0" w:color="auto"/>
                <w:right w:val="none" w:sz="0" w:space="0" w:color="auto"/>
              </w:divBdr>
            </w:div>
            <w:div w:id="36663516">
              <w:marLeft w:val="0"/>
              <w:marRight w:val="0"/>
              <w:marTop w:val="0"/>
              <w:marBottom w:val="0"/>
              <w:divBdr>
                <w:top w:val="none" w:sz="0" w:space="0" w:color="auto"/>
                <w:left w:val="none" w:sz="0" w:space="0" w:color="auto"/>
                <w:bottom w:val="none" w:sz="0" w:space="0" w:color="auto"/>
                <w:right w:val="none" w:sz="0" w:space="0" w:color="auto"/>
              </w:divBdr>
            </w:div>
            <w:div w:id="45375748">
              <w:marLeft w:val="0"/>
              <w:marRight w:val="0"/>
              <w:marTop w:val="0"/>
              <w:marBottom w:val="0"/>
              <w:divBdr>
                <w:top w:val="none" w:sz="0" w:space="0" w:color="auto"/>
                <w:left w:val="none" w:sz="0" w:space="0" w:color="auto"/>
                <w:bottom w:val="none" w:sz="0" w:space="0" w:color="auto"/>
                <w:right w:val="none" w:sz="0" w:space="0" w:color="auto"/>
              </w:divBdr>
            </w:div>
            <w:div w:id="45840471">
              <w:marLeft w:val="0"/>
              <w:marRight w:val="0"/>
              <w:marTop w:val="0"/>
              <w:marBottom w:val="0"/>
              <w:divBdr>
                <w:top w:val="none" w:sz="0" w:space="0" w:color="auto"/>
                <w:left w:val="none" w:sz="0" w:space="0" w:color="auto"/>
                <w:bottom w:val="none" w:sz="0" w:space="0" w:color="auto"/>
                <w:right w:val="none" w:sz="0" w:space="0" w:color="auto"/>
              </w:divBdr>
            </w:div>
            <w:div w:id="54160252">
              <w:marLeft w:val="0"/>
              <w:marRight w:val="0"/>
              <w:marTop w:val="0"/>
              <w:marBottom w:val="0"/>
              <w:divBdr>
                <w:top w:val="none" w:sz="0" w:space="0" w:color="auto"/>
                <w:left w:val="none" w:sz="0" w:space="0" w:color="auto"/>
                <w:bottom w:val="none" w:sz="0" w:space="0" w:color="auto"/>
                <w:right w:val="none" w:sz="0" w:space="0" w:color="auto"/>
              </w:divBdr>
            </w:div>
            <w:div w:id="58790958">
              <w:marLeft w:val="0"/>
              <w:marRight w:val="0"/>
              <w:marTop w:val="0"/>
              <w:marBottom w:val="0"/>
              <w:divBdr>
                <w:top w:val="none" w:sz="0" w:space="0" w:color="auto"/>
                <w:left w:val="none" w:sz="0" w:space="0" w:color="auto"/>
                <w:bottom w:val="none" w:sz="0" w:space="0" w:color="auto"/>
                <w:right w:val="none" w:sz="0" w:space="0" w:color="auto"/>
              </w:divBdr>
            </w:div>
            <w:div w:id="61220845">
              <w:marLeft w:val="0"/>
              <w:marRight w:val="0"/>
              <w:marTop w:val="0"/>
              <w:marBottom w:val="0"/>
              <w:divBdr>
                <w:top w:val="none" w:sz="0" w:space="0" w:color="auto"/>
                <w:left w:val="none" w:sz="0" w:space="0" w:color="auto"/>
                <w:bottom w:val="none" w:sz="0" w:space="0" w:color="auto"/>
                <w:right w:val="none" w:sz="0" w:space="0" w:color="auto"/>
              </w:divBdr>
            </w:div>
            <w:div w:id="67652207">
              <w:marLeft w:val="0"/>
              <w:marRight w:val="0"/>
              <w:marTop w:val="0"/>
              <w:marBottom w:val="0"/>
              <w:divBdr>
                <w:top w:val="none" w:sz="0" w:space="0" w:color="auto"/>
                <w:left w:val="none" w:sz="0" w:space="0" w:color="auto"/>
                <w:bottom w:val="none" w:sz="0" w:space="0" w:color="auto"/>
                <w:right w:val="none" w:sz="0" w:space="0" w:color="auto"/>
              </w:divBdr>
            </w:div>
            <w:div w:id="71051868">
              <w:marLeft w:val="0"/>
              <w:marRight w:val="0"/>
              <w:marTop w:val="0"/>
              <w:marBottom w:val="0"/>
              <w:divBdr>
                <w:top w:val="none" w:sz="0" w:space="0" w:color="auto"/>
                <w:left w:val="none" w:sz="0" w:space="0" w:color="auto"/>
                <w:bottom w:val="none" w:sz="0" w:space="0" w:color="auto"/>
                <w:right w:val="none" w:sz="0" w:space="0" w:color="auto"/>
              </w:divBdr>
            </w:div>
            <w:div w:id="88281774">
              <w:marLeft w:val="0"/>
              <w:marRight w:val="0"/>
              <w:marTop w:val="0"/>
              <w:marBottom w:val="0"/>
              <w:divBdr>
                <w:top w:val="none" w:sz="0" w:space="0" w:color="auto"/>
                <w:left w:val="none" w:sz="0" w:space="0" w:color="auto"/>
                <w:bottom w:val="none" w:sz="0" w:space="0" w:color="auto"/>
                <w:right w:val="none" w:sz="0" w:space="0" w:color="auto"/>
              </w:divBdr>
            </w:div>
            <w:div w:id="89936881">
              <w:marLeft w:val="0"/>
              <w:marRight w:val="0"/>
              <w:marTop w:val="0"/>
              <w:marBottom w:val="0"/>
              <w:divBdr>
                <w:top w:val="none" w:sz="0" w:space="0" w:color="auto"/>
                <w:left w:val="none" w:sz="0" w:space="0" w:color="auto"/>
                <w:bottom w:val="none" w:sz="0" w:space="0" w:color="auto"/>
                <w:right w:val="none" w:sz="0" w:space="0" w:color="auto"/>
              </w:divBdr>
            </w:div>
            <w:div w:id="108746623">
              <w:marLeft w:val="0"/>
              <w:marRight w:val="0"/>
              <w:marTop w:val="0"/>
              <w:marBottom w:val="0"/>
              <w:divBdr>
                <w:top w:val="none" w:sz="0" w:space="0" w:color="auto"/>
                <w:left w:val="none" w:sz="0" w:space="0" w:color="auto"/>
                <w:bottom w:val="none" w:sz="0" w:space="0" w:color="auto"/>
                <w:right w:val="none" w:sz="0" w:space="0" w:color="auto"/>
              </w:divBdr>
            </w:div>
            <w:div w:id="109251874">
              <w:marLeft w:val="0"/>
              <w:marRight w:val="0"/>
              <w:marTop w:val="0"/>
              <w:marBottom w:val="0"/>
              <w:divBdr>
                <w:top w:val="none" w:sz="0" w:space="0" w:color="auto"/>
                <w:left w:val="none" w:sz="0" w:space="0" w:color="auto"/>
                <w:bottom w:val="none" w:sz="0" w:space="0" w:color="auto"/>
                <w:right w:val="none" w:sz="0" w:space="0" w:color="auto"/>
              </w:divBdr>
            </w:div>
            <w:div w:id="109663970">
              <w:marLeft w:val="0"/>
              <w:marRight w:val="0"/>
              <w:marTop w:val="0"/>
              <w:marBottom w:val="0"/>
              <w:divBdr>
                <w:top w:val="none" w:sz="0" w:space="0" w:color="auto"/>
                <w:left w:val="none" w:sz="0" w:space="0" w:color="auto"/>
                <w:bottom w:val="none" w:sz="0" w:space="0" w:color="auto"/>
                <w:right w:val="none" w:sz="0" w:space="0" w:color="auto"/>
              </w:divBdr>
            </w:div>
            <w:div w:id="117728390">
              <w:marLeft w:val="0"/>
              <w:marRight w:val="0"/>
              <w:marTop w:val="0"/>
              <w:marBottom w:val="0"/>
              <w:divBdr>
                <w:top w:val="none" w:sz="0" w:space="0" w:color="auto"/>
                <w:left w:val="none" w:sz="0" w:space="0" w:color="auto"/>
                <w:bottom w:val="none" w:sz="0" w:space="0" w:color="auto"/>
                <w:right w:val="none" w:sz="0" w:space="0" w:color="auto"/>
              </w:divBdr>
            </w:div>
            <w:div w:id="140583676">
              <w:marLeft w:val="0"/>
              <w:marRight w:val="0"/>
              <w:marTop w:val="0"/>
              <w:marBottom w:val="0"/>
              <w:divBdr>
                <w:top w:val="none" w:sz="0" w:space="0" w:color="auto"/>
                <w:left w:val="none" w:sz="0" w:space="0" w:color="auto"/>
                <w:bottom w:val="none" w:sz="0" w:space="0" w:color="auto"/>
                <w:right w:val="none" w:sz="0" w:space="0" w:color="auto"/>
              </w:divBdr>
            </w:div>
            <w:div w:id="141393537">
              <w:marLeft w:val="0"/>
              <w:marRight w:val="0"/>
              <w:marTop w:val="0"/>
              <w:marBottom w:val="0"/>
              <w:divBdr>
                <w:top w:val="none" w:sz="0" w:space="0" w:color="auto"/>
                <w:left w:val="none" w:sz="0" w:space="0" w:color="auto"/>
                <w:bottom w:val="none" w:sz="0" w:space="0" w:color="auto"/>
                <w:right w:val="none" w:sz="0" w:space="0" w:color="auto"/>
              </w:divBdr>
            </w:div>
            <w:div w:id="151987092">
              <w:marLeft w:val="0"/>
              <w:marRight w:val="0"/>
              <w:marTop w:val="0"/>
              <w:marBottom w:val="0"/>
              <w:divBdr>
                <w:top w:val="none" w:sz="0" w:space="0" w:color="auto"/>
                <w:left w:val="none" w:sz="0" w:space="0" w:color="auto"/>
                <w:bottom w:val="none" w:sz="0" w:space="0" w:color="auto"/>
                <w:right w:val="none" w:sz="0" w:space="0" w:color="auto"/>
              </w:divBdr>
            </w:div>
            <w:div w:id="152768050">
              <w:marLeft w:val="0"/>
              <w:marRight w:val="0"/>
              <w:marTop w:val="0"/>
              <w:marBottom w:val="0"/>
              <w:divBdr>
                <w:top w:val="none" w:sz="0" w:space="0" w:color="auto"/>
                <w:left w:val="none" w:sz="0" w:space="0" w:color="auto"/>
                <w:bottom w:val="none" w:sz="0" w:space="0" w:color="auto"/>
                <w:right w:val="none" w:sz="0" w:space="0" w:color="auto"/>
              </w:divBdr>
            </w:div>
            <w:div w:id="152919285">
              <w:marLeft w:val="0"/>
              <w:marRight w:val="0"/>
              <w:marTop w:val="0"/>
              <w:marBottom w:val="0"/>
              <w:divBdr>
                <w:top w:val="none" w:sz="0" w:space="0" w:color="auto"/>
                <w:left w:val="none" w:sz="0" w:space="0" w:color="auto"/>
                <w:bottom w:val="none" w:sz="0" w:space="0" w:color="auto"/>
                <w:right w:val="none" w:sz="0" w:space="0" w:color="auto"/>
              </w:divBdr>
            </w:div>
            <w:div w:id="162938479">
              <w:marLeft w:val="0"/>
              <w:marRight w:val="0"/>
              <w:marTop w:val="0"/>
              <w:marBottom w:val="0"/>
              <w:divBdr>
                <w:top w:val="none" w:sz="0" w:space="0" w:color="auto"/>
                <w:left w:val="none" w:sz="0" w:space="0" w:color="auto"/>
                <w:bottom w:val="none" w:sz="0" w:space="0" w:color="auto"/>
                <w:right w:val="none" w:sz="0" w:space="0" w:color="auto"/>
              </w:divBdr>
            </w:div>
            <w:div w:id="163784909">
              <w:marLeft w:val="0"/>
              <w:marRight w:val="0"/>
              <w:marTop w:val="0"/>
              <w:marBottom w:val="0"/>
              <w:divBdr>
                <w:top w:val="none" w:sz="0" w:space="0" w:color="auto"/>
                <w:left w:val="none" w:sz="0" w:space="0" w:color="auto"/>
                <w:bottom w:val="none" w:sz="0" w:space="0" w:color="auto"/>
                <w:right w:val="none" w:sz="0" w:space="0" w:color="auto"/>
              </w:divBdr>
            </w:div>
            <w:div w:id="165634194">
              <w:marLeft w:val="0"/>
              <w:marRight w:val="0"/>
              <w:marTop w:val="0"/>
              <w:marBottom w:val="0"/>
              <w:divBdr>
                <w:top w:val="none" w:sz="0" w:space="0" w:color="auto"/>
                <w:left w:val="none" w:sz="0" w:space="0" w:color="auto"/>
                <w:bottom w:val="none" w:sz="0" w:space="0" w:color="auto"/>
                <w:right w:val="none" w:sz="0" w:space="0" w:color="auto"/>
              </w:divBdr>
            </w:div>
            <w:div w:id="177352962">
              <w:marLeft w:val="0"/>
              <w:marRight w:val="0"/>
              <w:marTop w:val="0"/>
              <w:marBottom w:val="0"/>
              <w:divBdr>
                <w:top w:val="none" w:sz="0" w:space="0" w:color="auto"/>
                <w:left w:val="none" w:sz="0" w:space="0" w:color="auto"/>
                <w:bottom w:val="none" w:sz="0" w:space="0" w:color="auto"/>
                <w:right w:val="none" w:sz="0" w:space="0" w:color="auto"/>
              </w:divBdr>
            </w:div>
            <w:div w:id="182017411">
              <w:marLeft w:val="0"/>
              <w:marRight w:val="0"/>
              <w:marTop w:val="0"/>
              <w:marBottom w:val="0"/>
              <w:divBdr>
                <w:top w:val="none" w:sz="0" w:space="0" w:color="auto"/>
                <w:left w:val="none" w:sz="0" w:space="0" w:color="auto"/>
                <w:bottom w:val="none" w:sz="0" w:space="0" w:color="auto"/>
                <w:right w:val="none" w:sz="0" w:space="0" w:color="auto"/>
              </w:divBdr>
            </w:div>
            <w:div w:id="185217084">
              <w:marLeft w:val="0"/>
              <w:marRight w:val="0"/>
              <w:marTop w:val="0"/>
              <w:marBottom w:val="0"/>
              <w:divBdr>
                <w:top w:val="none" w:sz="0" w:space="0" w:color="auto"/>
                <w:left w:val="none" w:sz="0" w:space="0" w:color="auto"/>
                <w:bottom w:val="none" w:sz="0" w:space="0" w:color="auto"/>
                <w:right w:val="none" w:sz="0" w:space="0" w:color="auto"/>
              </w:divBdr>
            </w:div>
            <w:div w:id="190846258">
              <w:marLeft w:val="0"/>
              <w:marRight w:val="0"/>
              <w:marTop w:val="0"/>
              <w:marBottom w:val="0"/>
              <w:divBdr>
                <w:top w:val="none" w:sz="0" w:space="0" w:color="auto"/>
                <w:left w:val="none" w:sz="0" w:space="0" w:color="auto"/>
                <w:bottom w:val="none" w:sz="0" w:space="0" w:color="auto"/>
                <w:right w:val="none" w:sz="0" w:space="0" w:color="auto"/>
              </w:divBdr>
            </w:div>
            <w:div w:id="200558966">
              <w:marLeft w:val="0"/>
              <w:marRight w:val="0"/>
              <w:marTop w:val="0"/>
              <w:marBottom w:val="0"/>
              <w:divBdr>
                <w:top w:val="none" w:sz="0" w:space="0" w:color="auto"/>
                <w:left w:val="none" w:sz="0" w:space="0" w:color="auto"/>
                <w:bottom w:val="none" w:sz="0" w:space="0" w:color="auto"/>
                <w:right w:val="none" w:sz="0" w:space="0" w:color="auto"/>
              </w:divBdr>
            </w:div>
            <w:div w:id="201594877">
              <w:marLeft w:val="0"/>
              <w:marRight w:val="0"/>
              <w:marTop w:val="0"/>
              <w:marBottom w:val="0"/>
              <w:divBdr>
                <w:top w:val="none" w:sz="0" w:space="0" w:color="auto"/>
                <w:left w:val="none" w:sz="0" w:space="0" w:color="auto"/>
                <w:bottom w:val="none" w:sz="0" w:space="0" w:color="auto"/>
                <w:right w:val="none" w:sz="0" w:space="0" w:color="auto"/>
              </w:divBdr>
            </w:div>
            <w:div w:id="206259509">
              <w:marLeft w:val="0"/>
              <w:marRight w:val="0"/>
              <w:marTop w:val="0"/>
              <w:marBottom w:val="0"/>
              <w:divBdr>
                <w:top w:val="none" w:sz="0" w:space="0" w:color="auto"/>
                <w:left w:val="none" w:sz="0" w:space="0" w:color="auto"/>
                <w:bottom w:val="none" w:sz="0" w:space="0" w:color="auto"/>
                <w:right w:val="none" w:sz="0" w:space="0" w:color="auto"/>
              </w:divBdr>
            </w:div>
            <w:div w:id="221798108">
              <w:marLeft w:val="0"/>
              <w:marRight w:val="0"/>
              <w:marTop w:val="0"/>
              <w:marBottom w:val="0"/>
              <w:divBdr>
                <w:top w:val="none" w:sz="0" w:space="0" w:color="auto"/>
                <w:left w:val="none" w:sz="0" w:space="0" w:color="auto"/>
                <w:bottom w:val="none" w:sz="0" w:space="0" w:color="auto"/>
                <w:right w:val="none" w:sz="0" w:space="0" w:color="auto"/>
              </w:divBdr>
            </w:div>
            <w:div w:id="243496708">
              <w:marLeft w:val="0"/>
              <w:marRight w:val="0"/>
              <w:marTop w:val="0"/>
              <w:marBottom w:val="0"/>
              <w:divBdr>
                <w:top w:val="none" w:sz="0" w:space="0" w:color="auto"/>
                <w:left w:val="none" w:sz="0" w:space="0" w:color="auto"/>
                <w:bottom w:val="none" w:sz="0" w:space="0" w:color="auto"/>
                <w:right w:val="none" w:sz="0" w:space="0" w:color="auto"/>
              </w:divBdr>
            </w:div>
            <w:div w:id="265503341">
              <w:marLeft w:val="0"/>
              <w:marRight w:val="0"/>
              <w:marTop w:val="0"/>
              <w:marBottom w:val="0"/>
              <w:divBdr>
                <w:top w:val="none" w:sz="0" w:space="0" w:color="auto"/>
                <w:left w:val="none" w:sz="0" w:space="0" w:color="auto"/>
                <w:bottom w:val="none" w:sz="0" w:space="0" w:color="auto"/>
                <w:right w:val="none" w:sz="0" w:space="0" w:color="auto"/>
              </w:divBdr>
            </w:div>
            <w:div w:id="267467443">
              <w:marLeft w:val="0"/>
              <w:marRight w:val="0"/>
              <w:marTop w:val="0"/>
              <w:marBottom w:val="0"/>
              <w:divBdr>
                <w:top w:val="none" w:sz="0" w:space="0" w:color="auto"/>
                <w:left w:val="none" w:sz="0" w:space="0" w:color="auto"/>
                <w:bottom w:val="none" w:sz="0" w:space="0" w:color="auto"/>
                <w:right w:val="none" w:sz="0" w:space="0" w:color="auto"/>
              </w:divBdr>
            </w:div>
            <w:div w:id="267854138">
              <w:marLeft w:val="0"/>
              <w:marRight w:val="0"/>
              <w:marTop w:val="0"/>
              <w:marBottom w:val="0"/>
              <w:divBdr>
                <w:top w:val="none" w:sz="0" w:space="0" w:color="auto"/>
                <w:left w:val="none" w:sz="0" w:space="0" w:color="auto"/>
                <w:bottom w:val="none" w:sz="0" w:space="0" w:color="auto"/>
                <w:right w:val="none" w:sz="0" w:space="0" w:color="auto"/>
              </w:divBdr>
            </w:div>
            <w:div w:id="279649781">
              <w:marLeft w:val="0"/>
              <w:marRight w:val="0"/>
              <w:marTop w:val="0"/>
              <w:marBottom w:val="0"/>
              <w:divBdr>
                <w:top w:val="none" w:sz="0" w:space="0" w:color="auto"/>
                <w:left w:val="none" w:sz="0" w:space="0" w:color="auto"/>
                <w:bottom w:val="none" w:sz="0" w:space="0" w:color="auto"/>
                <w:right w:val="none" w:sz="0" w:space="0" w:color="auto"/>
              </w:divBdr>
            </w:div>
            <w:div w:id="284433770">
              <w:marLeft w:val="0"/>
              <w:marRight w:val="0"/>
              <w:marTop w:val="0"/>
              <w:marBottom w:val="0"/>
              <w:divBdr>
                <w:top w:val="none" w:sz="0" w:space="0" w:color="auto"/>
                <w:left w:val="none" w:sz="0" w:space="0" w:color="auto"/>
                <w:bottom w:val="none" w:sz="0" w:space="0" w:color="auto"/>
                <w:right w:val="none" w:sz="0" w:space="0" w:color="auto"/>
              </w:divBdr>
            </w:div>
            <w:div w:id="284507570">
              <w:marLeft w:val="0"/>
              <w:marRight w:val="0"/>
              <w:marTop w:val="0"/>
              <w:marBottom w:val="0"/>
              <w:divBdr>
                <w:top w:val="none" w:sz="0" w:space="0" w:color="auto"/>
                <w:left w:val="none" w:sz="0" w:space="0" w:color="auto"/>
                <w:bottom w:val="none" w:sz="0" w:space="0" w:color="auto"/>
                <w:right w:val="none" w:sz="0" w:space="0" w:color="auto"/>
              </w:divBdr>
            </w:div>
            <w:div w:id="290936592">
              <w:marLeft w:val="0"/>
              <w:marRight w:val="0"/>
              <w:marTop w:val="0"/>
              <w:marBottom w:val="0"/>
              <w:divBdr>
                <w:top w:val="none" w:sz="0" w:space="0" w:color="auto"/>
                <w:left w:val="none" w:sz="0" w:space="0" w:color="auto"/>
                <w:bottom w:val="none" w:sz="0" w:space="0" w:color="auto"/>
                <w:right w:val="none" w:sz="0" w:space="0" w:color="auto"/>
              </w:divBdr>
            </w:div>
            <w:div w:id="314378791">
              <w:marLeft w:val="0"/>
              <w:marRight w:val="0"/>
              <w:marTop w:val="0"/>
              <w:marBottom w:val="0"/>
              <w:divBdr>
                <w:top w:val="none" w:sz="0" w:space="0" w:color="auto"/>
                <w:left w:val="none" w:sz="0" w:space="0" w:color="auto"/>
                <w:bottom w:val="none" w:sz="0" w:space="0" w:color="auto"/>
                <w:right w:val="none" w:sz="0" w:space="0" w:color="auto"/>
              </w:divBdr>
            </w:div>
            <w:div w:id="316539751">
              <w:marLeft w:val="0"/>
              <w:marRight w:val="0"/>
              <w:marTop w:val="0"/>
              <w:marBottom w:val="0"/>
              <w:divBdr>
                <w:top w:val="none" w:sz="0" w:space="0" w:color="auto"/>
                <w:left w:val="none" w:sz="0" w:space="0" w:color="auto"/>
                <w:bottom w:val="none" w:sz="0" w:space="0" w:color="auto"/>
                <w:right w:val="none" w:sz="0" w:space="0" w:color="auto"/>
              </w:divBdr>
            </w:div>
            <w:div w:id="317537902">
              <w:marLeft w:val="0"/>
              <w:marRight w:val="0"/>
              <w:marTop w:val="0"/>
              <w:marBottom w:val="0"/>
              <w:divBdr>
                <w:top w:val="none" w:sz="0" w:space="0" w:color="auto"/>
                <w:left w:val="none" w:sz="0" w:space="0" w:color="auto"/>
                <w:bottom w:val="none" w:sz="0" w:space="0" w:color="auto"/>
                <w:right w:val="none" w:sz="0" w:space="0" w:color="auto"/>
              </w:divBdr>
            </w:div>
            <w:div w:id="319427022">
              <w:marLeft w:val="0"/>
              <w:marRight w:val="0"/>
              <w:marTop w:val="0"/>
              <w:marBottom w:val="0"/>
              <w:divBdr>
                <w:top w:val="none" w:sz="0" w:space="0" w:color="auto"/>
                <w:left w:val="none" w:sz="0" w:space="0" w:color="auto"/>
                <w:bottom w:val="none" w:sz="0" w:space="0" w:color="auto"/>
                <w:right w:val="none" w:sz="0" w:space="0" w:color="auto"/>
              </w:divBdr>
            </w:div>
            <w:div w:id="324286587">
              <w:marLeft w:val="0"/>
              <w:marRight w:val="0"/>
              <w:marTop w:val="0"/>
              <w:marBottom w:val="0"/>
              <w:divBdr>
                <w:top w:val="none" w:sz="0" w:space="0" w:color="auto"/>
                <w:left w:val="none" w:sz="0" w:space="0" w:color="auto"/>
                <w:bottom w:val="none" w:sz="0" w:space="0" w:color="auto"/>
                <w:right w:val="none" w:sz="0" w:space="0" w:color="auto"/>
              </w:divBdr>
            </w:div>
            <w:div w:id="325473955">
              <w:marLeft w:val="0"/>
              <w:marRight w:val="0"/>
              <w:marTop w:val="0"/>
              <w:marBottom w:val="0"/>
              <w:divBdr>
                <w:top w:val="none" w:sz="0" w:space="0" w:color="auto"/>
                <w:left w:val="none" w:sz="0" w:space="0" w:color="auto"/>
                <w:bottom w:val="none" w:sz="0" w:space="0" w:color="auto"/>
                <w:right w:val="none" w:sz="0" w:space="0" w:color="auto"/>
              </w:divBdr>
            </w:div>
            <w:div w:id="344790215">
              <w:marLeft w:val="0"/>
              <w:marRight w:val="0"/>
              <w:marTop w:val="0"/>
              <w:marBottom w:val="0"/>
              <w:divBdr>
                <w:top w:val="none" w:sz="0" w:space="0" w:color="auto"/>
                <w:left w:val="none" w:sz="0" w:space="0" w:color="auto"/>
                <w:bottom w:val="none" w:sz="0" w:space="0" w:color="auto"/>
                <w:right w:val="none" w:sz="0" w:space="0" w:color="auto"/>
              </w:divBdr>
            </w:div>
            <w:div w:id="345786076">
              <w:marLeft w:val="0"/>
              <w:marRight w:val="0"/>
              <w:marTop w:val="0"/>
              <w:marBottom w:val="0"/>
              <w:divBdr>
                <w:top w:val="none" w:sz="0" w:space="0" w:color="auto"/>
                <w:left w:val="none" w:sz="0" w:space="0" w:color="auto"/>
                <w:bottom w:val="none" w:sz="0" w:space="0" w:color="auto"/>
                <w:right w:val="none" w:sz="0" w:space="0" w:color="auto"/>
              </w:divBdr>
            </w:div>
            <w:div w:id="353580867">
              <w:marLeft w:val="0"/>
              <w:marRight w:val="0"/>
              <w:marTop w:val="0"/>
              <w:marBottom w:val="0"/>
              <w:divBdr>
                <w:top w:val="none" w:sz="0" w:space="0" w:color="auto"/>
                <w:left w:val="none" w:sz="0" w:space="0" w:color="auto"/>
                <w:bottom w:val="none" w:sz="0" w:space="0" w:color="auto"/>
                <w:right w:val="none" w:sz="0" w:space="0" w:color="auto"/>
              </w:divBdr>
            </w:div>
            <w:div w:id="354891866">
              <w:marLeft w:val="0"/>
              <w:marRight w:val="0"/>
              <w:marTop w:val="0"/>
              <w:marBottom w:val="0"/>
              <w:divBdr>
                <w:top w:val="none" w:sz="0" w:space="0" w:color="auto"/>
                <w:left w:val="none" w:sz="0" w:space="0" w:color="auto"/>
                <w:bottom w:val="none" w:sz="0" w:space="0" w:color="auto"/>
                <w:right w:val="none" w:sz="0" w:space="0" w:color="auto"/>
              </w:divBdr>
            </w:div>
            <w:div w:id="355280074">
              <w:marLeft w:val="0"/>
              <w:marRight w:val="0"/>
              <w:marTop w:val="0"/>
              <w:marBottom w:val="0"/>
              <w:divBdr>
                <w:top w:val="none" w:sz="0" w:space="0" w:color="auto"/>
                <w:left w:val="none" w:sz="0" w:space="0" w:color="auto"/>
                <w:bottom w:val="none" w:sz="0" w:space="0" w:color="auto"/>
                <w:right w:val="none" w:sz="0" w:space="0" w:color="auto"/>
              </w:divBdr>
            </w:div>
            <w:div w:id="366570570">
              <w:marLeft w:val="0"/>
              <w:marRight w:val="0"/>
              <w:marTop w:val="0"/>
              <w:marBottom w:val="0"/>
              <w:divBdr>
                <w:top w:val="none" w:sz="0" w:space="0" w:color="auto"/>
                <w:left w:val="none" w:sz="0" w:space="0" w:color="auto"/>
                <w:bottom w:val="none" w:sz="0" w:space="0" w:color="auto"/>
                <w:right w:val="none" w:sz="0" w:space="0" w:color="auto"/>
              </w:divBdr>
            </w:div>
            <w:div w:id="369577107">
              <w:marLeft w:val="0"/>
              <w:marRight w:val="0"/>
              <w:marTop w:val="0"/>
              <w:marBottom w:val="0"/>
              <w:divBdr>
                <w:top w:val="none" w:sz="0" w:space="0" w:color="auto"/>
                <w:left w:val="none" w:sz="0" w:space="0" w:color="auto"/>
                <w:bottom w:val="none" w:sz="0" w:space="0" w:color="auto"/>
                <w:right w:val="none" w:sz="0" w:space="0" w:color="auto"/>
              </w:divBdr>
            </w:div>
            <w:div w:id="380642843">
              <w:marLeft w:val="0"/>
              <w:marRight w:val="0"/>
              <w:marTop w:val="0"/>
              <w:marBottom w:val="0"/>
              <w:divBdr>
                <w:top w:val="none" w:sz="0" w:space="0" w:color="auto"/>
                <w:left w:val="none" w:sz="0" w:space="0" w:color="auto"/>
                <w:bottom w:val="none" w:sz="0" w:space="0" w:color="auto"/>
                <w:right w:val="none" w:sz="0" w:space="0" w:color="auto"/>
              </w:divBdr>
            </w:div>
            <w:div w:id="389035663">
              <w:marLeft w:val="0"/>
              <w:marRight w:val="0"/>
              <w:marTop w:val="0"/>
              <w:marBottom w:val="0"/>
              <w:divBdr>
                <w:top w:val="none" w:sz="0" w:space="0" w:color="auto"/>
                <w:left w:val="none" w:sz="0" w:space="0" w:color="auto"/>
                <w:bottom w:val="none" w:sz="0" w:space="0" w:color="auto"/>
                <w:right w:val="none" w:sz="0" w:space="0" w:color="auto"/>
              </w:divBdr>
            </w:div>
            <w:div w:id="389504979">
              <w:marLeft w:val="0"/>
              <w:marRight w:val="0"/>
              <w:marTop w:val="0"/>
              <w:marBottom w:val="0"/>
              <w:divBdr>
                <w:top w:val="none" w:sz="0" w:space="0" w:color="auto"/>
                <w:left w:val="none" w:sz="0" w:space="0" w:color="auto"/>
                <w:bottom w:val="none" w:sz="0" w:space="0" w:color="auto"/>
                <w:right w:val="none" w:sz="0" w:space="0" w:color="auto"/>
              </w:divBdr>
            </w:div>
            <w:div w:id="395014074">
              <w:marLeft w:val="0"/>
              <w:marRight w:val="0"/>
              <w:marTop w:val="0"/>
              <w:marBottom w:val="0"/>
              <w:divBdr>
                <w:top w:val="none" w:sz="0" w:space="0" w:color="auto"/>
                <w:left w:val="none" w:sz="0" w:space="0" w:color="auto"/>
                <w:bottom w:val="none" w:sz="0" w:space="0" w:color="auto"/>
                <w:right w:val="none" w:sz="0" w:space="0" w:color="auto"/>
              </w:divBdr>
            </w:div>
            <w:div w:id="404844891">
              <w:marLeft w:val="0"/>
              <w:marRight w:val="0"/>
              <w:marTop w:val="0"/>
              <w:marBottom w:val="0"/>
              <w:divBdr>
                <w:top w:val="none" w:sz="0" w:space="0" w:color="auto"/>
                <w:left w:val="none" w:sz="0" w:space="0" w:color="auto"/>
                <w:bottom w:val="none" w:sz="0" w:space="0" w:color="auto"/>
                <w:right w:val="none" w:sz="0" w:space="0" w:color="auto"/>
              </w:divBdr>
            </w:div>
            <w:div w:id="415173612">
              <w:marLeft w:val="0"/>
              <w:marRight w:val="0"/>
              <w:marTop w:val="0"/>
              <w:marBottom w:val="0"/>
              <w:divBdr>
                <w:top w:val="none" w:sz="0" w:space="0" w:color="auto"/>
                <w:left w:val="none" w:sz="0" w:space="0" w:color="auto"/>
                <w:bottom w:val="none" w:sz="0" w:space="0" w:color="auto"/>
                <w:right w:val="none" w:sz="0" w:space="0" w:color="auto"/>
              </w:divBdr>
            </w:div>
            <w:div w:id="415901426">
              <w:marLeft w:val="0"/>
              <w:marRight w:val="0"/>
              <w:marTop w:val="0"/>
              <w:marBottom w:val="0"/>
              <w:divBdr>
                <w:top w:val="none" w:sz="0" w:space="0" w:color="auto"/>
                <w:left w:val="none" w:sz="0" w:space="0" w:color="auto"/>
                <w:bottom w:val="none" w:sz="0" w:space="0" w:color="auto"/>
                <w:right w:val="none" w:sz="0" w:space="0" w:color="auto"/>
              </w:divBdr>
            </w:div>
            <w:div w:id="437214078">
              <w:marLeft w:val="0"/>
              <w:marRight w:val="0"/>
              <w:marTop w:val="0"/>
              <w:marBottom w:val="0"/>
              <w:divBdr>
                <w:top w:val="none" w:sz="0" w:space="0" w:color="auto"/>
                <w:left w:val="none" w:sz="0" w:space="0" w:color="auto"/>
                <w:bottom w:val="none" w:sz="0" w:space="0" w:color="auto"/>
                <w:right w:val="none" w:sz="0" w:space="0" w:color="auto"/>
              </w:divBdr>
            </w:div>
            <w:div w:id="443379592">
              <w:marLeft w:val="0"/>
              <w:marRight w:val="0"/>
              <w:marTop w:val="0"/>
              <w:marBottom w:val="0"/>
              <w:divBdr>
                <w:top w:val="none" w:sz="0" w:space="0" w:color="auto"/>
                <w:left w:val="none" w:sz="0" w:space="0" w:color="auto"/>
                <w:bottom w:val="none" w:sz="0" w:space="0" w:color="auto"/>
                <w:right w:val="none" w:sz="0" w:space="0" w:color="auto"/>
              </w:divBdr>
            </w:div>
            <w:div w:id="453259379">
              <w:marLeft w:val="0"/>
              <w:marRight w:val="0"/>
              <w:marTop w:val="0"/>
              <w:marBottom w:val="0"/>
              <w:divBdr>
                <w:top w:val="none" w:sz="0" w:space="0" w:color="auto"/>
                <w:left w:val="none" w:sz="0" w:space="0" w:color="auto"/>
                <w:bottom w:val="none" w:sz="0" w:space="0" w:color="auto"/>
                <w:right w:val="none" w:sz="0" w:space="0" w:color="auto"/>
              </w:divBdr>
            </w:div>
            <w:div w:id="457185197">
              <w:marLeft w:val="0"/>
              <w:marRight w:val="0"/>
              <w:marTop w:val="0"/>
              <w:marBottom w:val="0"/>
              <w:divBdr>
                <w:top w:val="none" w:sz="0" w:space="0" w:color="auto"/>
                <w:left w:val="none" w:sz="0" w:space="0" w:color="auto"/>
                <w:bottom w:val="none" w:sz="0" w:space="0" w:color="auto"/>
                <w:right w:val="none" w:sz="0" w:space="0" w:color="auto"/>
              </w:divBdr>
            </w:div>
            <w:div w:id="458764258">
              <w:marLeft w:val="0"/>
              <w:marRight w:val="0"/>
              <w:marTop w:val="0"/>
              <w:marBottom w:val="0"/>
              <w:divBdr>
                <w:top w:val="none" w:sz="0" w:space="0" w:color="auto"/>
                <w:left w:val="none" w:sz="0" w:space="0" w:color="auto"/>
                <w:bottom w:val="none" w:sz="0" w:space="0" w:color="auto"/>
                <w:right w:val="none" w:sz="0" w:space="0" w:color="auto"/>
              </w:divBdr>
            </w:div>
            <w:div w:id="460462488">
              <w:marLeft w:val="0"/>
              <w:marRight w:val="0"/>
              <w:marTop w:val="0"/>
              <w:marBottom w:val="0"/>
              <w:divBdr>
                <w:top w:val="none" w:sz="0" w:space="0" w:color="auto"/>
                <w:left w:val="none" w:sz="0" w:space="0" w:color="auto"/>
                <w:bottom w:val="none" w:sz="0" w:space="0" w:color="auto"/>
                <w:right w:val="none" w:sz="0" w:space="0" w:color="auto"/>
              </w:divBdr>
            </w:div>
            <w:div w:id="462120579">
              <w:marLeft w:val="0"/>
              <w:marRight w:val="0"/>
              <w:marTop w:val="0"/>
              <w:marBottom w:val="0"/>
              <w:divBdr>
                <w:top w:val="none" w:sz="0" w:space="0" w:color="auto"/>
                <w:left w:val="none" w:sz="0" w:space="0" w:color="auto"/>
                <w:bottom w:val="none" w:sz="0" w:space="0" w:color="auto"/>
                <w:right w:val="none" w:sz="0" w:space="0" w:color="auto"/>
              </w:divBdr>
            </w:div>
            <w:div w:id="473330587">
              <w:marLeft w:val="0"/>
              <w:marRight w:val="0"/>
              <w:marTop w:val="0"/>
              <w:marBottom w:val="0"/>
              <w:divBdr>
                <w:top w:val="none" w:sz="0" w:space="0" w:color="auto"/>
                <w:left w:val="none" w:sz="0" w:space="0" w:color="auto"/>
                <w:bottom w:val="none" w:sz="0" w:space="0" w:color="auto"/>
                <w:right w:val="none" w:sz="0" w:space="0" w:color="auto"/>
              </w:divBdr>
            </w:div>
            <w:div w:id="486943415">
              <w:marLeft w:val="0"/>
              <w:marRight w:val="0"/>
              <w:marTop w:val="0"/>
              <w:marBottom w:val="0"/>
              <w:divBdr>
                <w:top w:val="none" w:sz="0" w:space="0" w:color="auto"/>
                <w:left w:val="none" w:sz="0" w:space="0" w:color="auto"/>
                <w:bottom w:val="none" w:sz="0" w:space="0" w:color="auto"/>
                <w:right w:val="none" w:sz="0" w:space="0" w:color="auto"/>
              </w:divBdr>
            </w:div>
            <w:div w:id="487793898">
              <w:marLeft w:val="0"/>
              <w:marRight w:val="0"/>
              <w:marTop w:val="0"/>
              <w:marBottom w:val="0"/>
              <w:divBdr>
                <w:top w:val="none" w:sz="0" w:space="0" w:color="auto"/>
                <w:left w:val="none" w:sz="0" w:space="0" w:color="auto"/>
                <w:bottom w:val="none" w:sz="0" w:space="0" w:color="auto"/>
                <w:right w:val="none" w:sz="0" w:space="0" w:color="auto"/>
              </w:divBdr>
            </w:div>
            <w:div w:id="489953627">
              <w:marLeft w:val="0"/>
              <w:marRight w:val="0"/>
              <w:marTop w:val="0"/>
              <w:marBottom w:val="0"/>
              <w:divBdr>
                <w:top w:val="none" w:sz="0" w:space="0" w:color="auto"/>
                <w:left w:val="none" w:sz="0" w:space="0" w:color="auto"/>
                <w:bottom w:val="none" w:sz="0" w:space="0" w:color="auto"/>
                <w:right w:val="none" w:sz="0" w:space="0" w:color="auto"/>
              </w:divBdr>
            </w:div>
            <w:div w:id="508756628">
              <w:marLeft w:val="0"/>
              <w:marRight w:val="0"/>
              <w:marTop w:val="0"/>
              <w:marBottom w:val="0"/>
              <w:divBdr>
                <w:top w:val="none" w:sz="0" w:space="0" w:color="auto"/>
                <w:left w:val="none" w:sz="0" w:space="0" w:color="auto"/>
                <w:bottom w:val="none" w:sz="0" w:space="0" w:color="auto"/>
                <w:right w:val="none" w:sz="0" w:space="0" w:color="auto"/>
              </w:divBdr>
            </w:div>
            <w:div w:id="518009905">
              <w:marLeft w:val="0"/>
              <w:marRight w:val="0"/>
              <w:marTop w:val="0"/>
              <w:marBottom w:val="0"/>
              <w:divBdr>
                <w:top w:val="none" w:sz="0" w:space="0" w:color="auto"/>
                <w:left w:val="none" w:sz="0" w:space="0" w:color="auto"/>
                <w:bottom w:val="none" w:sz="0" w:space="0" w:color="auto"/>
                <w:right w:val="none" w:sz="0" w:space="0" w:color="auto"/>
              </w:divBdr>
            </w:div>
            <w:div w:id="532226455">
              <w:marLeft w:val="0"/>
              <w:marRight w:val="0"/>
              <w:marTop w:val="0"/>
              <w:marBottom w:val="0"/>
              <w:divBdr>
                <w:top w:val="none" w:sz="0" w:space="0" w:color="auto"/>
                <w:left w:val="none" w:sz="0" w:space="0" w:color="auto"/>
                <w:bottom w:val="none" w:sz="0" w:space="0" w:color="auto"/>
                <w:right w:val="none" w:sz="0" w:space="0" w:color="auto"/>
              </w:divBdr>
            </w:div>
            <w:div w:id="545408844">
              <w:marLeft w:val="0"/>
              <w:marRight w:val="0"/>
              <w:marTop w:val="0"/>
              <w:marBottom w:val="0"/>
              <w:divBdr>
                <w:top w:val="none" w:sz="0" w:space="0" w:color="auto"/>
                <w:left w:val="none" w:sz="0" w:space="0" w:color="auto"/>
                <w:bottom w:val="none" w:sz="0" w:space="0" w:color="auto"/>
                <w:right w:val="none" w:sz="0" w:space="0" w:color="auto"/>
              </w:divBdr>
            </w:div>
            <w:div w:id="546918196">
              <w:marLeft w:val="0"/>
              <w:marRight w:val="0"/>
              <w:marTop w:val="0"/>
              <w:marBottom w:val="0"/>
              <w:divBdr>
                <w:top w:val="none" w:sz="0" w:space="0" w:color="auto"/>
                <w:left w:val="none" w:sz="0" w:space="0" w:color="auto"/>
                <w:bottom w:val="none" w:sz="0" w:space="0" w:color="auto"/>
                <w:right w:val="none" w:sz="0" w:space="0" w:color="auto"/>
              </w:divBdr>
            </w:div>
            <w:div w:id="550961492">
              <w:marLeft w:val="0"/>
              <w:marRight w:val="0"/>
              <w:marTop w:val="0"/>
              <w:marBottom w:val="0"/>
              <w:divBdr>
                <w:top w:val="none" w:sz="0" w:space="0" w:color="auto"/>
                <w:left w:val="none" w:sz="0" w:space="0" w:color="auto"/>
                <w:bottom w:val="none" w:sz="0" w:space="0" w:color="auto"/>
                <w:right w:val="none" w:sz="0" w:space="0" w:color="auto"/>
              </w:divBdr>
            </w:div>
            <w:div w:id="556357406">
              <w:marLeft w:val="0"/>
              <w:marRight w:val="0"/>
              <w:marTop w:val="0"/>
              <w:marBottom w:val="0"/>
              <w:divBdr>
                <w:top w:val="none" w:sz="0" w:space="0" w:color="auto"/>
                <w:left w:val="none" w:sz="0" w:space="0" w:color="auto"/>
                <w:bottom w:val="none" w:sz="0" w:space="0" w:color="auto"/>
                <w:right w:val="none" w:sz="0" w:space="0" w:color="auto"/>
              </w:divBdr>
            </w:div>
            <w:div w:id="560091836">
              <w:marLeft w:val="0"/>
              <w:marRight w:val="0"/>
              <w:marTop w:val="0"/>
              <w:marBottom w:val="0"/>
              <w:divBdr>
                <w:top w:val="none" w:sz="0" w:space="0" w:color="auto"/>
                <w:left w:val="none" w:sz="0" w:space="0" w:color="auto"/>
                <w:bottom w:val="none" w:sz="0" w:space="0" w:color="auto"/>
                <w:right w:val="none" w:sz="0" w:space="0" w:color="auto"/>
              </w:divBdr>
            </w:div>
            <w:div w:id="566766096">
              <w:marLeft w:val="0"/>
              <w:marRight w:val="0"/>
              <w:marTop w:val="0"/>
              <w:marBottom w:val="0"/>
              <w:divBdr>
                <w:top w:val="none" w:sz="0" w:space="0" w:color="auto"/>
                <w:left w:val="none" w:sz="0" w:space="0" w:color="auto"/>
                <w:bottom w:val="none" w:sz="0" w:space="0" w:color="auto"/>
                <w:right w:val="none" w:sz="0" w:space="0" w:color="auto"/>
              </w:divBdr>
            </w:div>
            <w:div w:id="587813806">
              <w:marLeft w:val="0"/>
              <w:marRight w:val="0"/>
              <w:marTop w:val="0"/>
              <w:marBottom w:val="0"/>
              <w:divBdr>
                <w:top w:val="none" w:sz="0" w:space="0" w:color="auto"/>
                <w:left w:val="none" w:sz="0" w:space="0" w:color="auto"/>
                <w:bottom w:val="none" w:sz="0" w:space="0" w:color="auto"/>
                <w:right w:val="none" w:sz="0" w:space="0" w:color="auto"/>
              </w:divBdr>
            </w:div>
            <w:div w:id="588274507">
              <w:marLeft w:val="0"/>
              <w:marRight w:val="0"/>
              <w:marTop w:val="0"/>
              <w:marBottom w:val="0"/>
              <w:divBdr>
                <w:top w:val="none" w:sz="0" w:space="0" w:color="auto"/>
                <w:left w:val="none" w:sz="0" w:space="0" w:color="auto"/>
                <w:bottom w:val="none" w:sz="0" w:space="0" w:color="auto"/>
                <w:right w:val="none" w:sz="0" w:space="0" w:color="auto"/>
              </w:divBdr>
            </w:div>
            <w:div w:id="593241710">
              <w:marLeft w:val="0"/>
              <w:marRight w:val="0"/>
              <w:marTop w:val="0"/>
              <w:marBottom w:val="0"/>
              <w:divBdr>
                <w:top w:val="none" w:sz="0" w:space="0" w:color="auto"/>
                <w:left w:val="none" w:sz="0" w:space="0" w:color="auto"/>
                <w:bottom w:val="none" w:sz="0" w:space="0" w:color="auto"/>
                <w:right w:val="none" w:sz="0" w:space="0" w:color="auto"/>
              </w:divBdr>
            </w:div>
            <w:div w:id="620067287">
              <w:marLeft w:val="0"/>
              <w:marRight w:val="0"/>
              <w:marTop w:val="0"/>
              <w:marBottom w:val="0"/>
              <w:divBdr>
                <w:top w:val="none" w:sz="0" w:space="0" w:color="auto"/>
                <w:left w:val="none" w:sz="0" w:space="0" w:color="auto"/>
                <w:bottom w:val="none" w:sz="0" w:space="0" w:color="auto"/>
                <w:right w:val="none" w:sz="0" w:space="0" w:color="auto"/>
              </w:divBdr>
            </w:div>
            <w:div w:id="626745401">
              <w:marLeft w:val="0"/>
              <w:marRight w:val="0"/>
              <w:marTop w:val="0"/>
              <w:marBottom w:val="0"/>
              <w:divBdr>
                <w:top w:val="none" w:sz="0" w:space="0" w:color="auto"/>
                <w:left w:val="none" w:sz="0" w:space="0" w:color="auto"/>
                <w:bottom w:val="none" w:sz="0" w:space="0" w:color="auto"/>
                <w:right w:val="none" w:sz="0" w:space="0" w:color="auto"/>
              </w:divBdr>
            </w:div>
            <w:div w:id="630675920">
              <w:marLeft w:val="0"/>
              <w:marRight w:val="0"/>
              <w:marTop w:val="0"/>
              <w:marBottom w:val="0"/>
              <w:divBdr>
                <w:top w:val="none" w:sz="0" w:space="0" w:color="auto"/>
                <w:left w:val="none" w:sz="0" w:space="0" w:color="auto"/>
                <w:bottom w:val="none" w:sz="0" w:space="0" w:color="auto"/>
                <w:right w:val="none" w:sz="0" w:space="0" w:color="auto"/>
              </w:divBdr>
            </w:div>
            <w:div w:id="637566923">
              <w:marLeft w:val="0"/>
              <w:marRight w:val="0"/>
              <w:marTop w:val="0"/>
              <w:marBottom w:val="0"/>
              <w:divBdr>
                <w:top w:val="none" w:sz="0" w:space="0" w:color="auto"/>
                <w:left w:val="none" w:sz="0" w:space="0" w:color="auto"/>
                <w:bottom w:val="none" w:sz="0" w:space="0" w:color="auto"/>
                <w:right w:val="none" w:sz="0" w:space="0" w:color="auto"/>
              </w:divBdr>
            </w:div>
            <w:div w:id="639459404">
              <w:marLeft w:val="0"/>
              <w:marRight w:val="0"/>
              <w:marTop w:val="0"/>
              <w:marBottom w:val="0"/>
              <w:divBdr>
                <w:top w:val="none" w:sz="0" w:space="0" w:color="auto"/>
                <w:left w:val="none" w:sz="0" w:space="0" w:color="auto"/>
                <w:bottom w:val="none" w:sz="0" w:space="0" w:color="auto"/>
                <w:right w:val="none" w:sz="0" w:space="0" w:color="auto"/>
              </w:divBdr>
            </w:div>
            <w:div w:id="645285512">
              <w:marLeft w:val="0"/>
              <w:marRight w:val="0"/>
              <w:marTop w:val="0"/>
              <w:marBottom w:val="0"/>
              <w:divBdr>
                <w:top w:val="none" w:sz="0" w:space="0" w:color="auto"/>
                <w:left w:val="none" w:sz="0" w:space="0" w:color="auto"/>
                <w:bottom w:val="none" w:sz="0" w:space="0" w:color="auto"/>
                <w:right w:val="none" w:sz="0" w:space="0" w:color="auto"/>
              </w:divBdr>
            </w:div>
            <w:div w:id="662660827">
              <w:marLeft w:val="0"/>
              <w:marRight w:val="0"/>
              <w:marTop w:val="0"/>
              <w:marBottom w:val="0"/>
              <w:divBdr>
                <w:top w:val="none" w:sz="0" w:space="0" w:color="auto"/>
                <w:left w:val="none" w:sz="0" w:space="0" w:color="auto"/>
                <w:bottom w:val="none" w:sz="0" w:space="0" w:color="auto"/>
                <w:right w:val="none" w:sz="0" w:space="0" w:color="auto"/>
              </w:divBdr>
            </w:div>
            <w:div w:id="662662044">
              <w:marLeft w:val="0"/>
              <w:marRight w:val="0"/>
              <w:marTop w:val="0"/>
              <w:marBottom w:val="0"/>
              <w:divBdr>
                <w:top w:val="none" w:sz="0" w:space="0" w:color="auto"/>
                <w:left w:val="none" w:sz="0" w:space="0" w:color="auto"/>
                <w:bottom w:val="none" w:sz="0" w:space="0" w:color="auto"/>
                <w:right w:val="none" w:sz="0" w:space="0" w:color="auto"/>
              </w:divBdr>
            </w:div>
            <w:div w:id="665324079">
              <w:marLeft w:val="0"/>
              <w:marRight w:val="0"/>
              <w:marTop w:val="0"/>
              <w:marBottom w:val="0"/>
              <w:divBdr>
                <w:top w:val="none" w:sz="0" w:space="0" w:color="auto"/>
                <w:left w:val="none" w:sz="0" w:space="0" w:color="auto"/>
                <w:bottom w:val="none" w:sz="0" w:space="0" w:color="auto"/>
                <w:right w:val="none" w:sz="0" w:space="0" w:color="auto"/>
              </w:divBdr>
            </w:div>
            <w:div w:id="674773036">
              <w:marLeft w:val="0"/>
              <w:marRight w:val="0"/>
              <w:marTop w:val="0"/>
              <w:marBottom w:val="0"/>
              <w:divBdr>
                <w:top w:val="none" w:sz="0" w:space="0" w:color="auto"/>
                <w:left w:val="none" w:sz="0" w:space="0" w:color="auto"/>
                <w:bottom w:val="none" w:sz="0" w:space="0" w:color="auto"/>
                <w:right w:val="none" w:sz="0" w:space="0" w:color="auto"/>
              </w:divBdr>
            </w:div>
            <w:div w:id="676805666">
              <w:marLeft w:val="0"/>
              <w:marRight w:val="0"/>
              <w:marTop w:val="0"/>
              <w:marBottom w:val="0"/>
              <w:divBdr>
                <w:top w:val="none" w:sz="0" w:space="0" w:color="auto"/>
                <w:left w:val="none" w:sz="0" w:space="0" w:color="auto"/>
                <w:bottom w:val="none" w:sz="0" w:space="0" w:color="auto"/>
                <w:right w:val="none" w:sz="0" w:space="0" w:color="auto"/>
              </w:divBdr>
            </w:div>
            <w:div w:id="696545207">
              <w:marLeft w:val="0"/>
              <w:marRight w:val="0"/>
              <w:marTop w:val="0"/>
              <w:marBottom w:val="0"/>
              <w:divBdr>
                <w:top w:val="none" w:sz="0" w:space="0" w:color="auto"/>
                <w:left w:val="none" w:sz="0" w:space="0" w:color="auto"/>
                <w:bottom w:val="none" w:sz="0" w:space="0" w:color="auto"/>
                <w:right w:val="none" w:sz="0" w:space="0" w:color="auto"/>
              </w:divBdr>
            </w:div>
            <w:div w:id="703673552">
              <w:marLeft w:val="0"/>
              <w:marRight w:val="0"/>
              <w:marTop w:val="0"/>
              <w:marBottom w:val="0"/>
              <w:divBdr>
                <w:top w:val="none" w:sz="0" w:space="0" w:color="auto"/>
                <w:left w:val="none" w:sz="0" w:space="0" w:color="auto"/>
                <w:bottom w:val="none" w:sz="0" w:space="0" w:color="auto"/>
                <w:right w:val="none" w:sz="0" w:space="0" w:color="auto"/>
              </w:divBdr>
            </w:div>
            <w:div w:id="704643636">
              <w:marLeft w:val="0"/>
              <w:marRight w:val="0"/>
              <w:marTop w:val="0"/>
              <w:marBottom w:val="0"/>
              <w:divBdr>
                <w:top w:val="none" w:sz="0" w:space="0" w:color="auto"/>
                <w:left w:val="none" w:sz="0" w:space="0" w:color="auto"/>
                <w:bottom w:val="none" w:sz="0" w:space="0" w:color="auto"/>
                <w:right w:val="none" w:sz="0" w:space="0" w:color="auto"/>
              </w:divBdr>
            </w:div>
            <w:div w:id="704913328">
              <w:marLeft w:val="0"/>
              <w:marRight w:val="0"/>
              <w:marTop w:val="0"/>
              <w:marBottom w:val="0"/>
              <w:divBdr>
                <w:top w:val="none" w:sz="0" w:space="0" w:color="auto"/>
                <w:left w:val="none" w:sz="0" w:space="0" w:color="auto"/>
                <w:bottom w:val="none" w:sz="0" w:space="0" w:color="auto"/>
                <w:right w:val="none" w:sz="0" w:space="0" w:color="auto"/>
              </w:divBdr>
            </w:div>
            <w:div w:id="706418096">
              <w:marLeft w:val="0"/>
              <w:marRight w:val="0"/>
              <w:marTop w:val="0"/>
              <w:marBottom w:val="0"/>
              <w:divBdr>
                <w:top w:val="none" w:sz="0" w:space="0" w:color="auto"/>
                <w:left w:val="none" w:sz="0" w:space="0" w:color="auto"/>
                <w:bottom w:val="none" w:sz="0" w:space="0" w:color="auto"/>
                <w:right w:val="none" w:sz="0" w:space="0" w:color="auto"/>
              </w:divBdr>
            </w:div>
            <w:div w:id="718746669">
              <w:marLeft w:val="0"/>
              <w:marRight w:val="0"/>
              <w:marTop w:val="0"/>
              <w:marBottom w:val="0"/>
              <w:divBdr>
                <w:top w:val="none" w:sz="0" w:space="0" w:color="auto"/>
                <w:left w:val="none" w:sz="0" w:space="0" w:color="auto"/>
                <w:bottom w:val="none" w:sz="0" w:space="0" w:color="auto"/>
                <w:right w:val="none" w:sz="0" w:space="0" w:color="auto"/>
              </w:divBdr>
            </w:div>
            <w:div w:id="722170225">
              <w:marLeft w:val="0"/>
              <w:marRight w:val="0"/>
              <w:marTop w:val="0"/>
              <w:marBottom w:val="0"/>
              <w:divBdr>
                <w:top w:val="none" w:sz="0" w:space="0" w:color="auto"/>
                <w:left w:val="none" w:sz="0" w:space="0" w:color="auto"/>
                <w:bottom w:val="none" w:sz="0" w:space="0" w:color="auto"/>
                <w:right w:val="none" w:sz="0" w:space="0" w:color="auto"/>
              </w:divBdr>
            </w:div>
            <w:div w:id="726149818">
              <w:marLeft w:val="0"/>
              <w:marRight w:val="0"/>
              <w:marTop w:val="0"/>
              <w:marBottom w:val="0"/>
              <w:divBdr>
                <w:top w:val="none" w:sz="0" w:space="0" w:color="auto"/>
                <w:left w:val="none" w:sz="0" w:space="0" w:color="auto"/>
                <w:bottom w:val="none" w:sz="0" w:space="0" w:color="auto"/>
                <w:right w:val="none" w:sz="0" w:space="0" w:color="auto"/>
              </w:divBdr>
            </w:div>
            <w:div w:id="733314818">
              <w:marLeft w:val="0"/>
              <w:marRight w:val="0"/>
              <w:marTop w:val="0"/>
              <w:marBottom w:val="0"/>
              <w:divBdr>
                <w:top w:val="none" w:sz="0" w:space="0" w:color="auto"/>
                <w:left w:val="none" w:sz="0" w:space="0" w:color="auto"/>
                <w:bottom w:val="none" w:sz="0" w:space="0" w:color="auto"/>
                <w:right w:val="none" w:sz="0" w:space="0" w:color="auto"/>
              </w:divBdr>
            </w:div>
            <w:div w:id="745344359">
              <w:marLeft w:val="0"/>
              <w:marRight w:val="0"/>
              <w:marTop w:val="0"/>
              <w:marBottom w:val="0"/>
              <w:divBdr>
                <w:top w:val="none" w:sz="0" w:space="0" w:color="auto"/>
                <w:left w:val="none" w:sz="0" w:space="0" w:color="auto"/>
                <w:bottom w:val="none" w:sz="0" w:space="0" w:color="auto"/>
                <w:right w:val="none" w:sz="0" w:space="0" w:color="auto"/>
              </w:divBdr>
            </w:div>
            <w:div w:id="761222273">
              <w:marLeft w:val="0"/>
              <w:marRight w:val="0"/>
              <w:marTop w:val="0"/>
              <w:marBottom w:val="0"/>
              <w:divBdr>
                <w:top w:val="none" w:sz="0" w:space="0" w:color="auto"/>
                <w:left w:val="none" w:sz="0" w:space="0" w:color="auto"/>
                <w:bottom w:val="none" w:sz="0" w:space="0" w:color="auto"/>
                <w:right w:val="none" w:sz="0" w:space="0" w:color="auto"/>
              </w:divBdr>
            </w:div>
            <w:div w:id="764956748">
              <w:marLeft w:val="0"/>
              <w:marRight w:val="0"/>
              <w:marTop w:val="0"/>
              <w:marBottom w:val="0"/>
              <w:divBdr>
                <w:top w:val="none" w:sz="0" w:space="0" w:color="auto"/>
                <w:left w:val="none" w:sz="0" w:space="0" w:color="auto"/>
                <w:bottom w:val="none" w:sz="0" w:space="0" w:color="auto"/>
                <w:right w:val="none" w:sz="0" w:space="0" w:color="auto"/>
              </w:divBdr>
            </w:div>
            <w:div w:id="767845735">
              <w:marLeft w:val="0"/>
              <w:marRight w:val="0"/>
              <w:marTop w:val="0"/>
              <w:marBottom w:val="0"/>
              <w:divBdr>
                <w:top w:val="none" w:sz="0" w:space="0" w:color="auto"/>
                <w:left w:val="none" w:sz="0" w:space="0" w:color="auto"/>
                <w:bottom w:val="none" w:sz="0" w:space="0" w:color="auto"/>
                <w:right w:val="none" w:sz="0" w:space="0" w:color="auto"/>
              </w:divBdr>
            </w:div>
            <w:div w:id="780495772">
              <w:marLeft w:val="0"/>
              <w:marRight w:val="0"/>
              <w:marTop w:val="0"/>
              <w:marBottom w:val="0"/>
              <w:divBdr>
                <w:top w:val="none" w:sz="0" w:space="0" w:color="auto"/>
                <w:left w:val="none" w:sz="0" w:space="0" w:color="auto"/>
                <w:bottom w:val="none" w:sz="0" w:space="0" w:color="auto"/>
                <w:right w:val="none" w:sz="0" w:space="0" w:color="auto"/>
              </w:divBdr>
            </w:div>
            <w:div w:id="785542397">
              <w:marLeft w:val="0"/>
              <w:marRight w:val="0"/>
              <w:marTop w:val="0"/>
              <w:marBottom w:val="0"/>
              <w:divBdr>
                <w:top w:val="none" w:sz="0" w:space="0" w:color="auto"/>
                <w:left w:val="none" w:sz="0" w:space="0" w:color="auto"/>
                <w:bottom w:val="none" w:sz="0" w:space="0" w:color="auto"/>
                <w:right w:val="none" w:sz="0" w:space="0" w:color="auto"/>
              </w:divBdr>
            </w:div>
            <w:div w:id="790830670">
              <w:marLeft w:val="0"/>
              <w:marRight w:val="0"/>
              <w:marTop w:val="0"/>
              <w:marBottom w:val="0"/>
              <w:divBdr>
                <w:top w:val="none" w:sz="0" w:space="0" w:color="auto"/>
                <w:left w:val="none" w:sz="0" w:space="0" w:color="auto"/>
                <w:bottom w:val="none" w:sz="0" w:space="0" w:color="auto"/>
                <w:right w:val="none" w:sz="0" w:space="0" w:color="auto"/>
              </w:divBdr>
            </w:div>
            <w:div w:id="800534271">
              <w:marLeft w:val="0"/>
              <w:marRight w:val="0"/>
              <w:marTop w:val="0"/>
              <w:marBottom w:val="0"/>
              <w:divBdr>
                <w:top w:val="none" w:sz="0" w:space="0" w:color="auto"/>
                <w:left w:val="none" w:sz="0" w:space="0" w:color="auto"/>
                <w:bottom w:val="none" w:sz="0" w:space="0" w:color="auto"/>
                <w:right w:val="none" w:sz="0" w:space="0" w:color="auto"/>
              </w:divBdr>
            </w:div>
            <w:div w:id="801074236">
              <w:marLeft w:val="0"/>
              <w:marRight w:val="0"/>
              <w:marTop w:val="0"/>
              <w:marBottom w:val="0"/>
              <w:divBdr>
                <w:top w:val="none" w:sz="0" w:space="0" w:color="auto"/>
                <w:left w:val="none" w:sz="0" w:space="0" w:color="auto"/>
                <w:bottom w:val="none" w:sz="0" w:space="0" w:color="auto"/>
                <w:right w:val="none" w:sz="0" w:space="0" w:color="auto"/>
              </w:divBdr>
            </w:div>
            <w:div w:id="814300065">
              <w:marLeft w:val="0"/>
              <w:marRight w:val="0"/>
              <w:marTop w:val="0"/>
              <w:marBottom w:val="0"/>
              <w:divBdr>
                <w:top w:val="none" w:sz="0" w:space="0" w:color="auto"/>
                <w:left w:val="none" w:sz="0" w:space="0" w:color="auto"/>
                <w:bottom w:val="none" w:sz="0" w:space="0" w:color="auto"/>
                <w:right w:val="none" w:sz="0" w:space="0" w:color="auto"/>
              </w:divBdr>
            </w:div>
            <w:div w:id="825826531">
              <w:marLeft w:val="0"/>
              <w:marRight w:val="0"/>
              <w:marTop w:val="0"/>
              <w:marBottom w:val="0"/>
              <w:divBdr>
                <w:top w:val="none" w:sz="0" w:space="0" w:color="auto"/>
                <w:left w:val="none" w:sz="0" w:space="0" w:color="auto"/>
                <w:bottom w:val="none" w:sz="0" w:space="0" w:color="auto"/>
                <w:right w:val="none" w:sz="0" w:space="0" w:color="auto"/>
              </w:divBdr>
            </w:div>
            <w:div w:id="841555513">
              <w:marLeft w:val="0"/>
              <w:marRight w:val="0"/>
              <w:marTop w:val="0"/>
              <w:marBottom w:val="0"/>
              <w:divBdr>
                <w:top w:val="none" w:sz="0" w:space="0" w:color="auto"/>
                <w:left w:val="none" w:sz="0" w:space="0" w:color="auto"/>
                <w:bottom w:val="none" w:sz="0" w:space="0" w:color="auto"/>
                <w:right w:val="none" w:sz="0" w:space="0" w:color="auto"/>
              </w:divBdr>
            </w:div>
            <w:div w:id="843401643">
              <w:marLeft w:val="0"/>
              <w:marRight w:val="0"/>
              <w:marTop w:val="0"/>
              <w:marBottom w:val="0"/>
              <w:divBdr>
                <w:top w:val="none" w:sz="0" w:space="0" w:color="auto"/>
                <w:left w:val="none" w:sz="0" w:space="0" w:color="auto"/>
                <w:bottom w:val="none" w:sz="0" w:space="0" w:color="auto"/>
                <w:right w:val="none" w:sz="0" w:space="0" w:color="auto"/>
              </w:divBdr>
            </w:div>
            <w:div w:id="847527459">
              <w:marLeft w:val="0"/>
              <w:marRight w:val="0"/>
              <w:marTop w:val="0"/>
              <w:marBottom w:val="0"/>
              <w:divBdr>
                <w:top w:val="none" w:sz="0" w:space="0" w:color="auto"/>
                <w:left w:val="none" w:sz="0" w:space="0" w:color="auto"/>
                <w:bottom w:val="none" w:sz="0" w:space="0" w:color="auto"/>
                <w:right w:val="none" w:sz="0" w:space="0" w:color="auto"/>
              </w:divBdr>
            </w:div>
            <w:div w:id="855851170">
              <w:marLeft w:val="0"/>
              <w:marRight w:val="0"/>
              <w:marTop w:val="0"/>
              <w:marBottom w:val="0"/>
              <w:divBdr>
                <w:top w:val="none" w:sz="0" w:space="0" w:color="auto"/>
                <w:left w:val="none" w:sz="0" w:space="0" w:color="auto"/>
                <w:bottom w:val="none" w:sz="0" w:space="0" w:color="auto"/>
                <w:right w:val="none" w:sz="0" w:space="0" w:color="auto"/>
              </w:divBdr>
            </w:div>
            <w:div w:id="863056292">
              <w:marLeft w:val="0"/>
              <w:marRight w:val="0"/>
              <w:marTop w:val="0"/>
              <w:marBottom w:val="0"/>
              <w:divBdr>
                <w:top w:val="none" w:sz="0" w:space="0" w:color="auto"/>
                <w:left w:val="none" w:sz="0" w:space="0" w:color="auto"/>
                <w:bottom w:val="none" w:sz="0" w:space="0" w:color="auto"/>
                <w:right w:val="none" w:sz="0" w:space="0" w:color="auto"/>
              </w:divBdr>
            </w:div>
            <w:div w:id="869417375">
              <w:marLeft w:val="0"/>
              <w:marRight w:val="0"/>
              <w:marTop w:val="0"/>
              <w:marBottom w:val="0"/>
              <w:divBdr>
                <w:top w:val="none" w:sz="0" w:space="0" w:color="auto"/>
                <w:left w:val="none" w:sz="0" w:space="0" w:color="auto"/>
                <w:bottom w:val="none" w:sz="0" w:space="0" w:color="auto"/>
                <w:right w:val="none" w:sz="0" w:space="0" w:color="auto"/>
              </w:divBdr>
            </w:div>
            <w:div w:id="872350231">
              <w:marLeft w:val="0"/>
              <w:marRight w:val="0"/>
              <w:marTop w:val="0"/>
              <w:marBottom w:val="0"/>
              <w:divBdr>
                <w:top w:val="none" w:sz="0" w:space="0" w:color="auto"/>
                <w:left w:val="none" w:sz="0" w:space="0" w:color="auto"/>
                <w:bottom w:val="none" w:sz="0" w:space="0" w:color="auto"/>
                <w:right w:val="none" w:sz="0" w:space="0" w:color="auto"/>
              </w:divBdr>
            </w:div>
            <w:div w:id="873081225">
              <w:marLeft w:val="0"/>
              <w:marRight w:val="0"/>
              <w:marTop w:val="0"/>
              <w:marBottom w:val="0"/>
              <w:divBdr>
                <w:top w:val="none" w:sz="0" w:space="0" w:color="auto"/>
                <w:left w:val="none" w:sz="0" w:space="0" w:color="auto"/>
                <w:bottom w:val="none" w:sz="0" w:space="0" w:color="auto"/>
                <w:right w:val="none" w:sz="0" w:space="0" w:color="auto"/>
              </w:divBdr>
            </w:div>
            <w:div w:id="876890029">
              <w:marLeft w:val="0"/>
              <w:marRight w:val="0"/>
              <w:marTop w:val="0"/>
              <w:marBottom w:val="0"/>
              <w:divBdr>
                <w:top w:val="none" w:sz="0" w:space="0" w:color="auto"/>
                <w:left w:val="none" w:sz="0" w:space="0" w:color="auto"/>
                <w:bottom w:val="none" w:sz="0" w:space="0" w:color="auto"/>
                <w:right w:val="none" w:sz="0" w:space="0" w:color="auto"/>
              </w:divBdr>
            </w:div>
            <w:div w:id="884175364">
              <w:marLeft w:val="0"/>
              <w:marRight w:val="0"/>
              <w:marTop w:val="0"/>
              <w:marBottom w:val="0"/>
              <w:divBdr>
                <w:top w:val="none" w:sz="0" w:space="0" w:color="auto"/>
                <w:left w:val="none" w:sz="0" w:space="0" w:color="auto"/>
                <w:bottom w:val="none" w:sz="0" w:space="0" w:color="auto"/>
                <w:right w:val="none" w:sz="0" w:space="0" w:color="auto"/>
              </w:divBdr>
            </w:div>
            <w:div w:id="885720115">
              <w:marLeft w:val="0"/>
              <w:marRight w:val="0"/>
              <w:marTop w:val="0"/>
              <w:marBottom w:val="0"/>
              <w:divBdr>
                <w:top w:val="none" w:sz="0" w:space="0" w:color="auto"/>
                <w:left w:val="none" w:sz="0" w:space="0" w:color="auto"/>
                <w:bottom w:val="none" w:sz="0" w:space="0" w:color="auto"/>
                <w:right w:val="none" w:sz="0" w:space="0" w:color="auto"/>
              </w:divBdr>
            </w:div>
            <w:div w:id="895361572">
              <w:marLeft w:val="0"/>
              <w:marRight w:val="0"/>
              <w:marTop w:val="0"/>
              <w:marBottom w:val="0"/>
              <w:divBdr>
                <w:top w:val="none" w:sz="0" w:space="0" w:color="auto"/>
                <w:left w:val="none" w:sz="0" w:space="0" w:color="auto"/>
                <w:bottom w:val="none" w:sz="0" w:space="0" w:color="auto"/>
                <w:right w:val="none" w:sz="0" w:space="0" w:color="auto"/>
              </w:divBdr>
            </w:div>
            <w:div w:id="904877691">
              <w:marLeft w:val="0"/>
              <w:marRight w:val="0"/>
              <w:marTop w:val="0"/>
              <w:marBottom w:val="0"/>
              <w:divBdr>
                <w:top w:val="none" w:sz="0" w:space="0" w:color="auto"/>
                <w:left w:val="none" w:sz="0" w:space="0" w:color="auto"/>
                <w:bottom w:val="none" w:sz="0" w:space="0" w:color="auto"/>
                <w:right w:val="none" w:sz="0" w:space="0" w:color="auto"/>
              </w:divBdr>
            </w:div>
            <w:div w:id="909316672">
              <w:marLeft w:val="0"/>
              <w:marRight w:val="0"/>
              <w:marTop w:val="0"/>
              <w:marBottom w:val="0"/>
              <w:divBdr>
                <w:top w:val="none" w:sz="0" w:space="0" w:color="auto"/>
                <w:left w:val="none" w:sz="0" w:space="0" w:color="auto"/>
                <w:bottom w:val="none" w:sz="0" w:space="0" w:color="auto"/>
                <w:right w:val="none" w:sz="0" w:space="0" w:color="auto"/>
              </w:divBdr>
            </w:div>
            <w:div w:id="915631550">
              <w:marLeft w:val="0"/>
              <w:marRight w:val="0"/>
              <w:marTop w:val="0"/>
              <w:marBottom w:val="0"/>
              <w:divBdr>
                <w:top w:val="none" w:sz="0" w:space="0" w:color="auto"/>
                <w:left w:val="none" w:sz="0" w:space="0" w:color="auto"/>
                <w:bottom w:val="none" w:sz="0" w:space="0" w:color="auto"/>
                <w:right w:val="none" w:sz="0" w:space="0" w:color="auto"/>
              </w:divBdr>
            </w:div>
            <w:div w:id="918901597">
              <w:marLeft w:val="0"/>
              <w:marRight w:val="0"/>
              <w:marTop w:val="0"/>
              <w:marBottom w:val="0"/>
              <w:divBdr>
                <w:top w:val="none" w:sz="0" w:space="0" w:color="auto"/>
                <w:left w:val="none" w:sz="0" w:space="0" w:color="auto"/>
                <w:bottom w:val="none" w:sz="0" w:space="0" w:color="auto"/>
                <w:right w:val="none" w:sz="0" w:space="0" w:color="auto"/>
              </w:divBdr>
            </w:div>
            <w:div w:id="929774620">
              <w:marLeft w:val="0"/>
              <w:marRight w:val="0"/>
              <w:marTop w:val="0"/>
              <w:marBottom w:val="0"/>
              <w:divBdr>
                <w:top w:val="none" w:sz="0" w:space="0" w:color="auto"/>
                <w:left w:val="none" w:sz="0" w:space="0" w:color="auto"/>
                <w:bottom w:val="none" w:sz="0" w:space="0" w:color="auto"/>
                <w:right w:val="none" w:sz="0" w:space="0" w:color="auto"/>
              </w:divBdr>
            </w:div>
            <w:div w:id="931398993">
              <w:marLeft w:val="0"/>
              <w:marRight w:val="0"/>
              <w:marTop w:val="0"/>
              <w:marBottom w:val="0"/>
              <w:divBdr>
                <w:top w:val="none" w:sz="0" w:space="0" w:color="auto"/>
                <w:left w:val="none" w:sz="0" w:space="0" w:color="auto"/>
                <w:bottom w:val="none" w:sz="0" w:space="0" w:color="auto"/>
                <w:right w:val="none" w:sz="0" w:space="0" w:color="auto"/>
              </w:divBdr>
            </w:div>
            <w:div w:id="936208784">
              <w:marLeft w:val="0"/>
              <w:marRight w:val="0"/>
              <w:marTop w:val="0"/>
              <w:marBottom w:val="0"/>
              <w:divBdr>
                <w:top w:val="none" w:sz="0" w:space="0" w:color="auto"/>
                <w:left w:val="none" w:sz="0" w:space="0" w:color="auto"/>
                <w:bottom w:val="none" w:sz="0" w:space="0" w:color="auto"/>
                <w:right w:val="none" w:sz="0" w:space="0" w:color="auto"/>
              </w:divBdr>
            </w:div>
            <w:div w:id="961152075">
              <w:marLeft w:val="0"/>
              <w:marRight w:val="0"/>
              <w:marTop w:val="0"/>
              <w:marBottom w:val="0"/>
              <w:divBdr>
                <w:top w:val="none" w:sz="0" w:space="0" w:color="auto"/>
                <w:left w:val="none" w:sz="0" w:space="0" w:color="auto"/>
                <w:bottom w:val="none" w:sz="0" w:space="0" w:color="auto"/>
                <w:right w:val="none" w:sz="0" w:space="0" w:color="auto"/>
              </w:divBdr>
            </w:div>
            <w:div w:id="967276092">
              <w:marLeft w:val="0"/>
              <w:marRight w:val="0"/>
              <w:marTop w:val="0"/>
              <w:marBottom w:val="0"/>
              <w:divBdr>
                <w:top w:val="none" w:sz="0" w:space="0" w:color="auto"/>
                <w:left w:val="none" w:sz="0" w:space="0" w:color="auto"/>
                <w:bottom w:val="none" w:sz="0" w:space="0" w:color="auto"/>
                <w:right w:val="none" w:sz="0" w:space="0" w:color="auto"/>
              </w:divBdr>
            </w:div>
            <w:div w:id="970138153">
              <w:marLeft w:val="0"/>
              <w:marRight w:val="0"/>
              <w:marTop w:val="0"/>
              <w:marBottom w:val="0"/>
              <w:divBdr>
                <w:top w:val="none" w:sz="0" w:space="0" w:color="auto"/>
                <w:left w:val="none" w:sz="0" w:space="0" w:color="auto"/>
                <w:bottom w:val="none" w:sz="0" w:space="0" w:color="auto"/>
                <w:right w:val="none" w:sz="0" w:space="0" w:color="auto"/>
              </w:divBdr>
            </w:div>
            <w:div w:id="978926045">
              <w:marLeft w:val="0"/>
              <w:marRight w:val="0"/>
              <w:marTop w:val="0"/>
              <w:marBottom w:val="0"/>
              <w:divBdr>
                <w:top w:val="none" w:sz="0" w:space="0" w:color="auto"/>
                <w:left w:val="none" w:sz="0" w:space="0" w:color="auto"/>
                <w:bottom w:val="none" w:sz="0" w:space="0" w:color="auto"/>
                <w:right w:val="none" w:sz="0" w:space="0" w:color="auto"/>
              </w:divBdr>
            </w:div>
            <w:div w:id="996609219">
              <w:marLeft w:val="0"/>
              <w:marRight w:val="0"/>
              <w:marTop w:val="0"/>
              <w:marBottom w:val="0"/>
              <w:divBdr>
                <w:top w:val="none" w:sz="0" w:space="0" w:color="auto"/>
                <w:left w:val="none" w:sz="0" w:space="0" w:color="auto"/>
                <w:bottom w:val="none" w:sz="0" w:space="0" w:color="auto"/>
                <w:right w:val="none" w:sz="0" w:space="0" w:color="auto"/>
              </w:divBdr>
            </w:div>
            <w:div w:id="997072561">
              <w:marLeft w:val="0"/>
              <w:marRight w:val="0"/>
              <w:marTop w:val="0"/>
              <w:marBottom w:val="0"/>
              <w:divBdr>
                <w:top w:val="none" w:sz="0" w:space="0" w:color="auto"/>
                <w:left w:val="none" w:sz="0" w:space="0" w:color="auto"/>
                <w:bottom w:val="none" w:sz="0" w:space="0" w:color="auto"/>
                <w:right w:val="none" w:sz="0" w:space="0" w:color="auto"/>
              </w:divBdr>
            </w:div>
            <w:div w:id="999966742">
              <w:marLeft w:val="0"/>
              <w:marRight w:val="0"/>
              <w:marTop w:val="0"/>
              <w:marBottom w:val="0"/>
              <w:divBdr>
                <w:top w:val="none" w:sz="0" w:space="0" w:color="auto"/>
                <w:left w:val="none" w:sz="0" w:space="0" w:color="auto"/>
                <w:bottom w:val="none" w:sz="0" w:space="0" w:color="auto"/>
                <w:right w:val="none" w:sz="0" w:space="0" w:color="auto"/>
              </w:divBdr>
            </w:div>
            <w:div w:id="1000232607">
              <w:marLeft w:val="0"/>
              <w:marRight w:val="0"/>
              <w:marTop w:val="0"/>
              <w:marBottom w:val="0"/>
              <w:divBdr>
                <w:top w:val="none" w:sz="0" w:space="0" w:color="auto"/>
                <w:left w:val="none" w:sz="0" w:space="0" w:color="auto"/>
                <w:bottom w:val="none" w:sz="0" w:space="0" w:color="auto"/>
                <w:right w:val="none" w:sz="0" w:space="0" w:color="auto"/>
              </w:divBdr>
            </w:div>
            <w:div w:id="1011642605">
              <w:marLeft w:val="0"/>
              <w:marRight w:val="0"/>
              <w:marTop w:val="0"/>
              <w:marBottom w:val="0"/>
              <w:divBdr>
                <w:top w:val="none" w:sz="0" w:space="0" w:color="auto"/>
                <w:left w:val="none" w:sz="0" w:space="0" w:color="auto"/>
                <w:bottom w:val="none" w:sz="0" w:space="0" w:color="auto"/>
                <w:right w:val="none" w:sz="0" w:space="0" w:color="auto"/>
              </w:divBdr>
            </w:div>
            <w:div w:id="1020087081">
              <w:marLeft w:val="0"/>
              <w:marRight w:val="0"/>
              <w:marTop w:val="0"/>
              <w:marBottom w:val="0"/>
              <w:divBdr>
                <w:top w:val="none" w:sz="0" w:space="0" w:color="auto"/>
                <w:left w:val="none" w:sz="0" w:space="0" w:color="auto"/>
                <w:bottom w:val="none" w:sz="0" w:space="0" w:color="auto"/>
                <w:right w:val="none" w:sz="0" w:space="0" w:color="auto"/>
              </w:divBdr>
            </w:div>
            <w:div w:id="1028066590">
              <w:marLeft w:val="0"/>
              <w:marRight w:val="0"/>
              <w:marTop w:val="0"/>
              <w:marBottom w:val="0"/>
              <w:divBdr>
                <w:top w:val="none" w:sz="0" w:space="0" w:color="auto"/>
                <w:left w:val="none" w:sz="0" w:space="0" w:color="auto"/>
                <w:bottom w:val="none" w:sz="0" w:space="0" w:color="auto"/>
                <w:right w:val="none" w:sz="0" w:space="0" w:color="auto"/>
              </w:divBdr>
            </w:div>
            <w:div w:id="1033767783">
              <w:marLeft w:val="0"/>
              <w:marRight w:val="0"/>
              <w:marTop w:val="0"/>
              <w:marBottom w:val="0"/>
              <w:divBdr>
                <w:top w:val="none" w:sz="0" w:space="0" w:color="auto"/>
                <w:left w:val="none" w:sz="0" w:space="0" w:color="auto"/>
                <w:bottom w:val="none" w:sz="0" w:space="0" w:color="auto"/>
                <w:right w:val="none" w:sz="0" w:space="0" w:color="auto"/>
              </w:divBdr>
            </w:div>
            <w:div w:id="1038047163">
              <w:marLeft w:val="0"/>
              <w:marRight w:val="0"/>
              <w:marTop w:val="0"/>
              <w:marBottom w:val="0"/>
              <w:divBdr>
                <w:top w:val="none" w:sz="0" w:space="0" w:color="auto"/>
                <w:left w:val="none" w:sz="0" w:space="0" w:color="auto"/>
                <w:bottom w:val="none" w:sz="0" w:space="0" w:color="auto"/>
                <w:right w:val="none" w:sz="0" w:space="0" w:color="auto"/>
              </w:divBdr>
            </w:div>
            <w:div w:id="1052115700">
              <w:marLeft w:val="0"/>
              <w:marRight w:val="0"/>
              <w:marTop w:val="0"/>
              <w:marBottom w:val="0"/>
              <w:divBdr>
                <w:top w:val="none" w:sz="0" w:space="0" w:color="auto"/>
                <w:left w:val="none" w:sz="0" w:space="0" w:color="auto"/>
                <w:bottom w:val="none" w:sz="0" w:space="0" w:color="auto"/>
                <w:right w:val="none" w:sz="0" w:space="0" w:color="auto"/>
              </w:divBdr>
            </w:div>
            <w:div w:id="1070269620">
              <w:marLeft w:val="0"/>
              <w:marRight w:val="0"/>
              <w:marTop w:val="0"/>
              <w:marBottom w:val="0"/>
              <w:divBdr>
                <w:top w:val="none" w:sz="0" w:space="0" w:color="auto"/>
                <w:left w:val="none" w:sz="0" w:space="0" w:color="auto"/>
                <w:bottom w:val="none" w:sz="0" w:space="0" w:color="auto"/>
                <w:right w:val="none" w:sz="0" w:space="0" w:color="auto"/>
              </w:divBdr>
            </w:div>
            <w:div w:id="1081027247">
              <w:marLeft w:val="0"/>
              <w:marRight w:val="0"/>
              <w:marTop w:val="0"/>
              <w:marBottom w:val="0"/>
              <w:divBdr>
                <w:top w:val="none" w:sz="0" w:space="0" w:color="auto"/>
                <w:left w:val="none" w:sz="0" w:space="0" w:color="auto"/>
                <w:bottom w:val="none" w:sz="0" w:space="0" w:color="auto"/>
                <w:right w:val="none" w:sz="0" w:space="0" w:color="auto"/>
              </w:divBdr>
            </w:div>
            <w:div w:id="1091509595">
              <w:marLeft w:val="0"/>
              <w:marRight w:val="0"/>
              <w:marTop w:val="0"/>
              <w:marBottom w:val="0"/>
              <w:divBdr>
                <w:top w:val="none" w:sz="0" w:space="0" w:color="auto"/>
                <w:left w:val="none" w:sz="0" w:space="0" w:color="auto"/>
                <w:bottom w:val="none" w:sz="0" w:space="0" w:color="auto"/>
                <w:right w:val="none" w:sz="0" w:space="0" w:color="auto"/>
              </w:divBdr>
            </w:div>
            <w:div w:id="1100683567">
              <w:marLeft w:val="0"/>
              <w:marRight w:val="0"/>
              <w:marTop w:val="0"/>
              <w:marBottom w:val="0"/>
              <w:divBdr>
                <w:top w:val="none" w:sz="0" w:space="0" w:color="auto"/>
                <w:left w:val="none" w:sz="0" w:space="0" w:color="auto"/>
                <w:bottom w:val="none" w:sz="0" w:space="0" w:color="auto"/>
                <w:right w:val="none" w:sz="0" w:space="0" w:color="auto"/>
              </w:divBdr>
            </w:div>
            <w:div w:id="1119497649">
              <w:marLeft w:val="0"/>
              <w:marRight w:val="0"/>
              <w:marTop w:val="0"/>
              <w:marBottom w:val="0"/>
              <w:divBdr>
                <w:top w:val="none" w:sz="0" w:space="0" w:color="auto"/>
                <w:left w:val="none" w:sz="0" w:space="0" w:color="auto"/>
                <w:bottom w:val="none" w:sz="0" w:space="0" w:color="auto"/>
                <w:right w:val="none" w:sz="0" w:space="0" w:color="auto"/>
              </w:divBdr>
            </w:div>
            <w:div w:id="1121344998">
              <w:marLeft w:val="0"/>
              <w:marRight w:val="0"/>
              <w:marTop w:val="0"/>
              <w:marBottom w:val="0"/>
              <w:divBdr>
                <w:top w:val="none" w:sz="0" w:space="0" w:color="auto"/>
                <w:left w:val="none" w:sz="0" w:space="0" w:color="auto"/>
                <w:bottom w:val="none" w:sz="0" w:space="0" w:color="auto"/>
                <w:right w:val="none" w:sz="0" w:space="0" w:color="auto"/>
              </w:divBdr>
            </w:div>
            <w:div w:id="1140265757">
              <w:marLeft w:val="0"/>
              <w:marRight w:val="0"/>
              <w:marTop w:val="0"/>
              <w:marBottom w:val="0"/>
              <w:divBdr>
                <w:top w:val="none" w:sz="0" w:space="0" w:color="auto"/>
                <w:left w:val="none" w:sz="0" w:space="0" w:color="auto"/>
                <w:bottom w:val="none" w:sz="0" w:space="0" w:color="auto"/>
                <w:right w:val="none" w:sz="0" w:space="0" w:color="auto"/>
              </w:divBdr>
            </w:div>
            <w:div w:id="1140414961">
              <w:marLeft w:val="0"/>
              <w:marRight w:val="0"/>
              <w:marTop w:val="0"/>
              <w:marBottom w:val="0"/>
              <w:divBdr>
                <w:top w:val="none" w:sz="0" w:space="0" w:color="auto"/>
                <w:left w:val="none" w:sz="0" w:space="0" w:color="auto"/>
                <w:bottom w:val="none" w:sz="0" w:space="0" w:color="auto"/>
                <w:right w:val="none" w:sz="0" w:space="0" w:color="auto"/>
              </w:divBdr>
            </w:div>
            <w:div w:id="1182746849">
              <w:marLeft w:val="0"/>
              <w:marRight w:val="0"/>
              <w:marTop w:val="0"/>
              <w:marBottom w:val="0"/>
              <w:divBdr>
                <w:top w:val="none" w:sz="0" w:space="0" w:color="auto"/>
                <w:left w:val="none" w:sz="0" w:space="0" w:color="auto"/>
                <w:bottom w:val="none" w:sz="0" w:space="0" w:color="auto"/>
                <w:right w:val="none" w:sz="0" w:space="0" w:color="auto"/>
              </w:divBdr>
            </w:div>
            <w:div w:id="1183976873">
              <w:marLeft w:val="0"/>
              <w:marRight w:val="0"/>
              <w:marTop w:val="0"/>
              <w:marBottom w:val="0"/>
              <w:divBdr>
                <w:top w:val="none" w:sz="0" w:space="0" w:color="auto"/>
                <w:left w:val="none" w:sz="0" w:space="0" w:color="auto"/>
                <w:bottom w:val="none" w:sz="0" w:space="0" w:color="auto"/>
                <w:right w:val="none" w:sz="0" w:space="0" w:color="auto"/>
              </w:divBdr>
            </w:div>
            <w:div w:id="1204437389">
              <w:marLeft w:val="0"/>
              <w:marRight w:val="0"/>
              <w:marTop w:val="0"/>
              <w:marBottom w:val="0"/>
              <w:divBdr>
                <w:top w:val="none" w:sz="0" w:space="0" w:color="auto"/>
                <w:left w:val="none" w:sz="0" w:space="0" w:color="auto"/>
                <w:bottom w:val="none" w:sz="0" w:space="0" w:color="auto"/>
                <w:right w:val="none" w:sz="0" w:space="0" w:color="auto"/>
              </w:divBdr>
            </w:div>
            <w:div w:id="1205019170">
              <w:marLeft w:val="0"/>
              <w:marRight w:val="0"/>
              <w:marTop w:val="0"/>
              <w:marBottom w:val="0"/>
              <w:divBdr>
                <w:top w:val="none" w:sz="0" w:space="0" w:color="auto"/>
                <w:left w:val="none" w:sz="0" w:space="0" w:color="auto"/>
                <w:bottom w:val="none" w:sz="0" w:space="0" w:color="auto"/>
                <w:right w:val="none" w:sz="0" w:space="0" w:color="auto"/>
              </w:divBdr>
            </w:div>
            <w:div w:id="1217008780">
              <w:marLeft w:val="0"/>
              <w:marRight w:val="0"/>
              <w:marTop w:val="0"/>
              <w:marBottom w:val="0"/>
              <w:divBdr>
                <w:top w:val="none" w:sz="0" w:space="0" w:color="auto"/>
                <w:left w:val="none" w:sz="0" w:space="0" w:color="auto"/>
                <w:bottom w:val="none" w:sz="0" w:space="0" w:color="auto"/>
                <w:right w:val="none" w:sz="0" w:space="0" w:color="auto"/>
              </w:divBdr>
            </w:div>
            <w:div w:id="1232622162">
              <w:marLeft w:val="0"/>
              <w:marRight w:val="0"/>
              <w:marTop w:val="0"/>
              <w:marBottom w:val="0"/>
              <w:divBdr>
                <w:top w:val="none" w:sz="0" w:space="0" w:color="auto"/>
                <w:left w:val="none" w:sz="0" w:space="0" w:color="auto"/>
                <w:bottom w:val="none" w:sz="0" w:space="0" w:color="auto"/>
                <w:right w:val="none" w:sz="0" w:space="0" w:color="auto"/>
              </w:divBdr>
            </w:div>
            <w:div w:id="1239100583">
              <w:marLeft w:val="0"/>
              <w:marRight w:val="0"/>
              <w:marTop w:val="0"/>
              <w:marBottom w:val="0"/>
              <w:divBdr>
                <w:top w:val="none" w:sz="0" w:space="0" w:color="auto"/>
                <w:left w:val="none" w:sz="0" w:space="0" w:color="auto"/>
                <w:bottom w:val="none" w:sz="0" w:space="0" w:color="auto"/>
                <w:right w:val="none" w:sz="0" w:space="0" w:color="auto"/>
              </w:divBdr>
            </w:div>
            <w:div w:id="1239172470">
              <w:marLeft w:val="0"/>
              <w:marRight w:val="0"/>
              <w:marTop w:val="0"/>
              <w:marBottom w:val="0"/>
              <w:divBdr>
                <w:top w:val="none" w:sz="0" w:space="0" w:color="auto"/>
                <w:left w:val="none" w:sz="0" w:space="0" w:color="auto"/>
                <w:bottom w:val="none" w:sz="0" w:space="0" w:color="auto"/>
                <w:right w:val="none" w:sz="0" w:space="0" w:color="auto"/>
              </w:divBdr>
            </w:div>
            <w:div w:id="1242255077">
              <w:marLeft w:val="0"/>
              <w:marRight w:val="0"/>
              <w:marTop w:val="0"/>
              <w:marBottom w:val="0"/>
              <w:divBdr>
                <w:top w:val="none" w:sz="0" w:space="0" w:color="auto"/>
                <w:left w:val="none" w:sz="0" w:space="0" w:color="auto"/>
                <w:bottom w:val="none" w:sz="0" w:space="0" w:color="auto"/>
                <w:right w:val="none" w:sz="0" w:space="0" w:color="auto"/>
              </w:divBdr>
            </w:div>
            <w:div w:id="1246185610">
              <w:marLeft w:val="0"/>
              <w:marRight w:val="0"/>
              <w:marTop w:val="0"/>
              <w:marBottom w:val="0"/>
              <w:divBdr>
                <w:top w:val="none" w:sz="0" w:space="0" w:color="auto"/>
                <w:left w:val="none" w:sz="0" w:space="0" w:color="auto"/>
                <w:bottom w:val="none" w:sz="0" w:space="0" w:color="auto"/>
                <w:right w:val="none" w:sz="0" w:space="0" w:color="auto"/>
              </w:divBdr>
            </w:div>
            <w:div w:id="1252742644">
              <w:marLeft w:val="0"/>
              <w:marRight w:val="0"/>
              <w:marTop w:val="0"/>
              <w:marBottom w:val="0"/>
              <w:divBdr>
                <w:top w:val="none" w:sz="0" w:space="0" w:color="auto"/>
                <w:left w:val="none" w:sz="0" w:space="0" w:color="auto"/>
                <w:bottom w:val="none" w:sz="0" w:space="0" w:color="auto"/>
                <w:right w:val="none" w:sz="0" w:space="0" w:color="auto"/>
              </w:divBdr>
            </w:div>
            <w:div w:id="1262840349">
              <w:marLeft w:val="0"/>
              <w:marRight w:val="0"/>
              <w:marTop w:val="0"/>
              <w:marBottom w:val="0"/>
              <w:divBdr>
                <w:top w:val="none" w:sz="0" w:space="0" w:color="auto"/>
                <w:left w:val="none" w:sz="0" w:space="0" w:color="auto"/>
                <w:bottom w:val="none" w:sz="0" w:space="0" w:color="auto"/>
                <w:right w:val="none" w:sz="0" w:space="0" w:color="auto"/>
              </w:divBdr>
            </w:div>
            <w:div w:id="1265917550">
              <w:marLeft w:val="0"/>
              <w:marRight w:val="0"/>
              <w:marTop w:val="0"/>
              <w:marBottom w:val="0"/>
              <w:divBdr>
                <w:top w:val="none" w:sz="0" w:space="0" w:color="auto"/>
                <w:left w:val="none" w:sz="0" w:space="0" w:color="auto"/>
                <w:bottom w:val="none" w:sz="0" w:space="0" w:color="auto"/>
                <w:right w:val="none" w:sz="0" w:space="0" w:color="auto"/>
              </w:divBdr>
            </w:div>
            <w:div w:id="1274286565">
              <w:marLeft w:val="0"/>
              <w:marRight w:val="0"/>
              <w:marTop w:val="0"/>
              <w:marBottom w:val="0"/>
              <w:divBdr>
                <w:top w:val="none" w:sz="0" w:space="0" w:color="auto"/>
                <w:left w:val="none" w:sz="0" w:space="0" w:color="auto"/>
                <w:bottom w:val="none" w:sz="0" w:space="0" w:color="auto"/>
                <w:right w:val="none" w:sz="0" w:space="0" w:color="auto"/>
              </w:divBdr>
            </w:div>
            <w:div w:id="1280868072">
              <w:marLeft w:val="0"/>
              <w:marRight w:val="0"/>
              <w:marTop w:val="0"/>
              <w:marBottom w:val="0"/>
              <w:divBdr>
                <w:top w:val="none" w:sz="0" w:space="0" w:color="auto"/>
                <w:left w:val="none" w:sz="0" w:space="0" w:color="auto"/>
                <w:bottom w:val="none" w:sz="0" w:space="0" w:color="auto"/>
                <w:right w:val="none" w:sz="0" w:space="0" w:color="auto"/>
              </w:divBdr>
            </w:div>
            <w:div w:id="1283489525">
              <w:marLeft w:val="0"/>
              <w:marRight w:val="0"/>
              <w:marTop w:val="0"/>
              <w:marBottom w:val="0"/>
              <w:divBdr>
                <w:top w:val="none" w:sz="0" w:space="0" w:color="auto"/>
                <w:left w:val="none" w:sz="0" w:space="0" w:color="auto"/>
                <w:bottom w:val="none" w:sz="0" w:space="0" w:color="auto"/>
                <w:right w:val="none" w:sz="0" w:space="0" w:color="auto"/>
              </w:divBdr>
            </w:div>
            <w:div w:id="1289582888">
              <w:marLeft w:val="0"/>
              <w:marRight w:val="0"/>
              <w:marTop w:val="0"/>
              <w:marBottom w:val="0"/>
              <w:divBdr>
                <w:top w:val="none" w:sz="0" w:space="0" w:color="auto"/>
                <w:left w:val="none" w:sz="0" w:space="0" w:color="auto"/>
                <w:bottom w:val="none" w:sz="0" w:space="0" w:color="auto"/>
                <w:right w:val="none" w:sz="0" w:space="0" w:color="auto"/>
              </w:divBdr>
            </w:div>
            <w:div w:id="1302348707">
              <w:marLeft w:val="0"/>
              <w:marRight w:val="0"/>
              <w:marTop w:val="0"/>
              <w:marBottom w:val="0"/>
              <w:divBdr>
                <w:top w:val="none" w:sz="0" w:space="0" w:color="auto"/>
                <w:left w:val="none" w:sz="0" w:space="0" w:color="auto"/>
                <w:bottom w:val="none" w:sz="0" w:space="0" w:color="auto"/>
                <w:right w:val="none" w:sz="0" w:space="0" w:color="auto"/>
              </w:divBdr>
            </w:div>
            <w:div w:id="1302537897">
              <w:marLeft w:val="0"/>
              <w:marRight w:val="0"/>
              <w:marTop w:val="0"/>
              <w:marBottom w:val="0"/>
              <w:divBdr>
                <w:top w:val="none" w:sz="0" w:space="0" w:color="auto"/>
                <w:left w:val="none" w:sz="0" w:space="0" w:color="auto"/>
                <w:bottom w:val="none" w:sz="0" w:space="0" w:color="auto"/>
                <w:right w:val="none" w:sz="0" w:space="0" w:color="auto"/>
              </w:divBdr>
            </w:div>
            <w:div w:id="1307659231">
              <w:marLeft w:val="0"/>
              <w:marRight w:val="0"/>
              <w:marTop w:val="0"/>
              <w:marBottom w:val="0"/>
              <w:divBdr>
                <w:top w:val="none" w:sz="0" w:space="0" w:color="auto"/>
                <w:left w:val="none" w:sz="0" w:space="0" w:color="auto"/>
                <w:bottom w:val="none" w:sz="0" w:space="0" w:color="auto"/>
                <w:right w:val="none" w:sz="0" w:space="0" w:color="auto"/>
              </w:divBdr>
            </w:div>
            <w:div w:id="1310940617">
              <w:marLeft w:val="0"/>
              <w:marRight w:val="0"/>
              <w:marTop w:val="0"/>
              <w:marBottom w:val="0"/>
              <w:divBdr>
                <w:top w:val="none" w:sz="0" w:space="0" w:color="auto"/>
                <w:left w:val="none" w:sz="0" w:space="0" w:color="auto"/>
                <w:bottom w:val="none" w:sz="0" w:space="0" w:color="auto"/>
                <w:right w:val="none" w:sz="0" w:space="0" w:color="auto"/>
              </w:divBdr>
            </w:div>
            <w:div w:id="1314332799">
              <w:marLeft w:val="0"/>
              <w:marRight w:val="0"/>
              <w:marTop w:val="0"/>
              <w:marBottom w:val="0"/>
              <w:divBdr>
                <w:top w:val="none" w:sz="0" w:space="0" w:color="auto"/>
                <w:left w:val="none" w:sz="0" w:space="0" w:color="auto"/>
                <w:bottom w:val="none" w:sz="0" w:space="0" w:color="auto"/>
                <w:right w:val="none" w:sz="0" w:space="0" w:color="auto"/>
              </w:divBdr>
            </w:div>
            <w:div w:id="1318341066">
              <w:marLeft w:val="0"/>
              <w:marRight w:val="0"/>
              <w:marTop w:val="0"/>
              <w:marBottom w:val="0"/>
              <w:divBdr>
                <w:top w:val="none" w:sz="0" w:space="0" w:color="auto"/>
                <w:left w:val="none" w:sz="0" w:space="0" w:color="auto"/>
                <w:bottom w:val="none" w:sz="0" w:space="0" w:color="auto"/>
                <w:right w:val="none" w:sz="0" w:space="0" w:color="auto"/>
              </w:divBdr>
            </w:div>
            <w:div w:id="1326086315">
              <w:marLeft w:val="0"/>
              <w:marRight w:val="0"/>
              <w:marTop w:val="0"/>
              <w:marBottom w:val="0"/>
              <w:divBdr>
                <w:top w:val="none" w:sz="0" w:space="0" w:color="auto"/>
                <w:left w:val="none" w:sz="0" w:space="0" w:color="auto"/>
                <w:bottom w:val="none" w:sz="0" w:space="0" w:color="auto"/>
                <w:right w:val="none" w:sz="0" w:space="0" w:color="auto"/>
              </w:divBdr>
            </w:div>
            <w:div w:id="1334645552">
              <w:marLeft w:val="0"/>
              <w:marRight w:val="0"/>
              <w:marTop w:val="0"/>
              <w:marBottom w:val="0"/>
              <w:divBdr>
                <w:top w:val="none" w:sz="0" w:space="0" w:color="auto"/>
                <w:left w:val="none" w:sz="0" w:space="0" w:color="auto"/>
                <w:bottom w:val="none" w:sz="0" w:space="0" w:color="auto"/>
                <w:right w:val="none" w:sz="0" w:space="0" w:color="auto"/>
              </w:divBdr>
            </w:div>
            <w:div w:id="1338456523">
              <w:marLeft w:val="0"/>
              <w:marRight w:val="0"/>
              <w:marTop w:val="0"/>
              <w:marBottom w:val="0"/>
              <w:divBdr>
                <w:top w:val="none" w:sz="0" w:space="0" w:color="auto"/>
                <w:left w:val="none" w:sz="0" w:space="0" w:color="auto"/>
                <w:bottom w:val="none" w:sz="0" w:space="0" w:color="auto"/>
                <w:right w:val="none" w:sz="0" w:space="0" w:color="auto"/>
              </w:divBdr>
            </w:div>
            <w:div w:id="1345329077">
              <w:marLeft w:val="0"/>
              <w:marRight w:val="0"/>
              <w:marTop w:val="0"/>
              <w:marBottom w:val="0"/>
              <w:divBdr>
                <w:top w:val="none" w:sz="0" w:space="0" w:color="auto"/>
                <w:left w:val="none" w:sz="0" w:space="0" w:color="auto"/>
                <w:bottom w:val="none" w:sz="0" w:space="0" w:color="auto"/>
                <w:right w:val="none" w:sz="0" w:space="0" w:color="auto"/>
              </w:divBdr>
            </w:div>
            <w:div w:id="1345471611">
              <w:marLeft w:val="0"/>
              <w:marRight w:val="0"/>
              <w:marTop w:val="0"/>
              <w:marBottom w:val="0"/>
              <w:divBdr>
                <w:top w:val="none" w:sz="0" w:space="0" w:color="auto"/>
                <w:left w:val="none" w:sz="0" w:space="0" w:color="auto"/>
                <w:bottom w:val="none" w:sz="0" w:space="0" w:color="auto"/>
                <w:right w:val="none" w:sz="0" w:space="0" w:color="auto"/>
              </w:divBdr>
            </w:div>
            <w:div w:id="1359695075">
              <w:marLeft w:val="0"/>
              <w:marRight w:val="0"/>
              <w:marTop w:val="0"/>
              <w:marBottom w:val="0"/>
              <w:divBdr>
                <w:top w:val="none" w:sz="0" w:space="0" w:color="auto"/>
                <w:left w:val="none" w:sz="0" w:space="0" w:color="auto"/>
                <w:bottom w:val="none" w:sz="0" w:space="0" w:color="auto"/>
                <w:right w:val="none" w:sz="0" w:space="0" w:color="auto"/>
              </w:divBdr>
            </w:div>
            <w:div w:id="1362626285">
              <w:marLeft w:val="0"/>
              <w:marRight w:val="0"/>
              <w:marTop w:val="0"/>
              <w:marBottom w:val="0"/>
              <w:divBdr>
                <w:top w:val="none" w:sz="0" w:space="0" w:color="auto"/>
                <w:left w:val="none" w:sz="0" w:space="0" w:color="auto"/>
                <w:bottom w:val="none" w:sz="0" w:space="0" w:color="auto"/>
                <w:right w:val="none" w:sz="0" w:space="0" w:color="auto"/>
              </w:divBdr>
            </w:div>
            <w:div w:id="1363045181">
              <w:marLeft w:val="0"/>
              <w:marRight w:val="0"/>
              <w:marTop w:val="0"/>
              <w:marBottom w:val="0"/>
              <w:divBdr>
                <w:top w:val="none" w:sz="0" w:space="0" w:color="auto"/>
                <w:left w:val="none" w:sz="0" w:space="0" w:color="auto"/>
                <w:bottom w:val="none" w:sz="0" w:space="0" w:color="auto"/>
                <w:right w:val="none" w:sz="0" w:space="0" w:color="auto"/>
              </w:divBdr>
            </w:div>
            <w:div w:id="1364018291">
              <w:marLeft w:val="0"/>
              <w:marRight w:val="0"/>
              <w:marTop w:val="0"/>
              <w:marBottom w:val="0"/>
              <w:divBdr>
                <w:top w:val="none" w:sz="0" w:space="0" w:color="auto"/>
                <w:left w:val="none" w:sz="0" w:space="0" w:color="auto"/>
                <w:bottom w:val="none" w:sz="0" w:space="0" w:color="auto"/>
                <w:right w:val="none" w:sz="0" w:space="0" w:color="auto"/>
              </w:divBdr>
            </w:div>
            <w:div w:id="1374575581">
              <w:marLeft w:val="0"/>
              <w:marRight w:val="0"/>
              <w:marTop w:val="0"/>
              <w:marBottom w:val="0"/>
              <w:divBdr>
                <w:top w:val="none" w:sz="0" w:space="0" w:color="auto"/>
                <w:left w:val="none" w:sz="0" w:space="0" w:color="auto"/>
                <w:bottom w:val="none" w:sz="0" w:space="0" w:color="auto"/>
                <w:right w:val="none" w:sz="0" w:space="0" w:color="auto"/>
              </w:divBdr>
            </w:div>
            <w:div w:id="1377967667">
              <w:marLeft w:val="0"/>
              <w:marRight w:val="0"/>
              <w:marTop w:val="0"/>
              <w:marBottom w:val="0"/>
              <w:divBdr>
                <w:top w:val="none" w:sz="0" w:space="0" w:color="auto"/>
                <w:left w:val="none" w:sz="0" w:space="0" w:color="auto"/>
                <w:bottom w:val="none" w:sz="0" w:space="0" w:color="auto"/>
                <w:right w:val="none" w:sz="0" w:space="0" w:color="auto"/>
              </w:divBdr>
            </w:div>
            <w:div w:id="1379937574">
              <w:marLeft w:val="0"/>
              <w:marRight w:val="0"/>
              <w:marTop w:val="0"/>
              <w:marBottom w:val="0"/>
              <w:divBdr>
                <w:top w:val="none" w:sz="0" w:space="0" w:color="auto"/>
                <w:left w:val="none" w:sz="0" w:space="0" w:color="auto"/>
                <w:bottom w:val="none" w:sz="0" w:space="0" w:color="auto"/>
                <w:right w:val="none" w:sz="0" w:space="0" w:color="auto"/>
              </w:divBdr>
            </w:div>
            <w:div w:id="1381519962">
              <w:marLeft w:val="0"/>
              <w:marRight w:val="0"/>
              <w:marTop w:val="0"/>
              <w:marBottom w:val="0"/>
              <w:divBdr>
                <w:top w:val="none" w:sz="0" w:space="0" w:color="auto"/>
                <w:left w:val="none" w:sz="0" w:space="0" w:color="auto"/>
                <w:bottom w:val="none" w:sz="0" w:space="0" w:color="auto"/>
                <w:right w:val="none" w:sz="0" w:space="0" w:color="auto"/>
              </w:divBdr>
            </w:div>
            <w:div w:id="1385135731">
              <w:marLeft w:val="0"/>
              <w:marRight w:val="0"/>
              <w:marTop w:val="0"/>
              <w:marBottom w:val="0"/>
              <w:divBdr>
                <w:top w:val="none" w:sz="0" w:space="0" w:color="auto"/>
                <w:left w:val="none" w:sz="0" w:space="0" w:color="auto"/>
                <w:bottom w:val="none" w:sz="0" w:space="0" w:color="auto"/>
                <w:right w:val="none" w:sz="0" w:space="0" w:color="auto"/>
              </w:divBdr>
            </w:div>
            <w:div w:id="1387608372">
              <w:marLeft w:val="0"/>
              <w:marRight w:val="0"/>
              <w:marTop w:val="0"/>
              <w:marBottom w:val="0"/>
              <w:divBdr>
                <w:top w:val="none" w:sz="0" w:space="0" w:color="auto"/>
                <w:left w:val="none" w:sz="0" w:space="0" w:color="auto"/>
                <w:bottom w:val="none" w:sz="0" w:space="0" w:color="auto"/>
                <w:right w:val="none" w:sz="0" w:space="0" w:color="auto"/>
              </w:divBdr>
            </w:div>
            <w:div w:id="1389232377">
              <w:marLeft w:val="0"/>
              <w:marRight w:val="0"/>
              <w:marTop w:val="0"/>
              <w:marBottom w:val="0"/>
              <w:divBdr>
                <w:top w:val="none" w:sz="0" w:space="0" w:color="auto"/>
                <w:left w:val="none" w:sz="0" w:space="0" w:color="auto"/>
                <w:bottom w:val="none" w:sz="0" w:space="0" w:color="auto"/>
                <w:right w:val="none" w:sz="0" w:space="0" w:color="auto"/>
              </w:divBdr>
            </w:div>
            <w:div w:id="1402216666">
              <w:marLeft w:val="0"/>
              <w:marRight w:val="0"/>
              <w:marTop w:val="0"/>
              <w:marBottom w:val="0"/>
              <w:divBdr>
                <w:top w:val="none" w:sz="0" w:space="0" w:color="auto"/>
                <w:left w:val="none" w:sz="0" w:space="0" w:color="auto"/>
                <w:bottom w:val="none" w:sz="0" w:space="0" w:color="auto"/>
                <w:right w:val="none" w:sz="0" w:space="0" w:color="auto"/>
              </w:divBdr>
            </w:div>
            <w:div w:id="1408459334">
              <w:marLeft w:val="0"/>
              <w:marRight w:val="0"/>
              <w:marTop w:val="0"/>
              <w:marBottom w:val="0"/>
              <w:divBdr>
                <w:top w:val="none" w:sz="0" w:space="0" w:color="auto"/>
                <w:left w:val="none" w:sz="0" w:space="0" w:color="auto"/>
                <w:bottom w:val="none" w:sz="0" w:space="0" w:color="auto"/>
                <w:right w:val="none" w:sz="0" w:space="0" w:color="auto"/>
              </w:divBdr>
            </w:div>
            <w:div w:id="1411855833">
              <w:marLeft w:val="0"/>
              <w:marRight w:val="0"/>
              <w:marTop w:val="0"/>
              <w:marBottom w:val="0"/>
              <w:divBdr>
                <w:top w:val="none" w:sz="0" w:space="0" w:color="auto"/>
                <w:left w:val="none" w:sz="0" w:space="0" w:color="auto"/>
                <w:bottom w:val="none" w:sz="0" w:space="0" w:color="auto"/>
                <w:right w:val="none" w:sz="0" w:space="0" w:color="auto"/>
              </w:divBdr>
            </w:div>
            <w:div w:id="1418020356">
              <w:marLeft w:val="0"/>
              <w:marRight w:val="0"/>
              <w:marTop w:val="0"/>
              <w:marBottom w:val="0"/>
              <w:divBdr>
                <w:top w:val="none" w:sz="0" w:space="0" w:color="auto"/>
                <w:left w:val="none" w:sz="0" w:space="0" w:color="auto"/>
                <w:bottom w:val="none" w:sz="0" w:space="0" w:color="auto"/>
                <w:right w:val="none" w:sz="0" w:space="0" w:color="auto"/>
              </w:divBdr>
            </w:div>
            <w:div w:id="1418096900">
              <w:marLeft w:val="0"/>
              <w:marRight w:val="0"/>
              <w:marTop w:val="0"/>
              <w:marBottom w:val="0"/>
              <w:divBdr>
                <w:top w:val="none" w:sz="0" w:space="0" w:color="auto"/>
                <w:left w:val="none" w:sz="0" w:space="0" w:color="auto"/>
                <w:bottom w:val="none" w:sz="0" w:space="0" w:color="auto"/>
                <w:right w:val="none" w:sz="0" w:space="0" w:color="auto"/>
              </w:divBdr>
            </w:div>
            <w:div w:id="1425345292">
              <w:marLeft w:val="0"/>
              <w:marRight w:val="0"/>
              <w:marTop w:val="0"/>
              <w:marBottom w:val="0"/>
              <w:divBdr>
                <w:top w:val="none" w:sz="0" w:space="0" w:color="auto"/>
                <w:left w:val="none" w:sz="0" w:space="0" w:color="auto"/>
                <w:bottom w:val="none" w:sz="0" w:space="0" w:color="auto"/>
                <w:right w:val="none" w:sz="0" w:space="0" w:color="auto"/>
              </w:divBdr>
            </w:div>
            <w:div w:id="1444493744">
              <w:marLeft w:val="0"/>
              <w:marRight w:val="0"/>
              <w:marTop w:val="0"/>
              <w:marBottom w:val="0"/>
              <w:divBdr>
                <w:top w:val="none" w:sz="0" w:space="0" w:color="auto"/>
                <w:left w:val="none" w:sz="0" w:space="0" w:color="auto"/>
                <w:bottom w:val="none" w:sz="0" w:space="0" w:color="auto"/>
                <w:right w:val="none" w:sz="0" w:space="0" w:color="auto"/>
              </w:divBdr>
            </w:div>
            <w:div w:id="1447701152">
              <w:marLeft w:val="0"/>
              <w:marRight w:val="0"/>
              <w:marTop w:val="0"/>
              <w:marBottom w:val="0"/>
              <w:divBdr>
                <w:top w:val="none" w:sz="0" w:space="0" w:color="auto"/>
                <w:left w:val="none" w:sz="0" w:space="0" w:color="auto"/>
                <w:bottom w:val="none" w:sz="0" w:space="0" w:color="auto"/>
                <w:right w:val="none" w:sz="0" w:space="0" w:color="auto"/>
              </w:divBdr>
            </w:div>
            <w:div w:id="1453816567">
              <w:marLeft w:val="0"/>
              <w:marRight w:val="0"/>
              <w:marTop w:val="0"/>
              <w:marBottom w:val="0"/>
              <w:divBdr>
                <w:top w:val="none" w:sz="0" w:space="0" w:color="auto"/>
                <w:left w:val="none" w:sz="0" w:space="0" w:color="auto"/>
                <w:bottom w:val="none" w:sz="0" w:space="0" w:color="auto"/>
                <w:right w:val="none" w:sz="0" w:space="0" w:color="auto"/>
              </w:divBdr>
            </w:div>
            <w:div w:id="1456288118">
              <w:marLeft w:val="0"/>
              <w:marRight w:val="0"/>
              <w:marTop w:val="0"/>
              <w:marBottom w:val="0"/>
              <w:divBdr>
                <w:top w:val="none" w:sz="0" w:space="0" w:color="auto"/>
                <w:left w:val="none" w:sz="0" w:space="0" w:color="auto"/>
                <w:bottom w:val="none" w:sz="0" w:space="0" w:color="auto"/>
                <w:right w:val="none" w:sz="0" w:space="0" w:color="auto"/>
              </w:divBdr>
            </w:div>
            <w:div w:id="1466774247">
              <w:marLeft w:val="0"/>
              <w:marRight w:val="0"/>
              <w:marTop w:val="0"/>
              <w:marBottom w:val="0"/>
              <w:divBdr>
                <w:top w:val="none" w:sz="0" w:space="0" w:color="auto"/>
                <w:left w:val="none" w:sz="0" w:space="0" w:color="auto"/>
                <w:bottom w:val="none" w:sz="0" w:space="0" w:color="auto"/>
                <w:right w:val="none" w:sz="0" w:space="0" w:color="auto"/>
              </w:divBdr>
            </w:div>
            <w:div w:id="1475489408">
              <w:marLeft w:val="0"/>
              <w:marRight w:val="0"/>
              <w:marTop w:val="0"/>
              <w:marBottom w:val="0"/>
              <w:divBdr>
                <w:top w:val="none" w:sz="0" w:space="0" w:color="auto"/>
                <w:left w:val="none" w:sz="0" w:space="0" w:color="auto"/>
                <w:bottom w:val="none" w:sz="0" w:space="0" w:color="auto"/>
                <w:right w:val="none" w:sz="0" w:space="0" w:color="auto"/>
              </w:divBdr>
            </w:div>
            <w:div w:id="1476557767">
              <w:marLeft w:val="0"/>
              <w:marRight w:val="0"/>
              <w:marTop w:val="0"/>
              <w:marBottom w:val="0"/>
              <w:divBdr>
                <w:top w:val="none" w:sz="0" w:space="0" w:color="auto"/>
                <w:left w:val="none" w:sz="0" w:space="0" w:color="auto"/>
                <w:bottom w:val="none" w:sz="0" w:space="0" w:color="auto"/>
                <w:right w:val="none" w:sz="0" w:space="0" w:color="auto"/>
              </w:divBdr>
            </w:div>
            <w:div w:id="1495603430">
              <w:marLeft w:val="0"/>
              <w:marRight w:val="0"/>
              <w:marTop w:val="0"/>
              <w:marBottom w:val="0"/>
              <w:divBdr>
                <w:top w:val="none" w:sz="0" w:space="0" w:color="auto"/>
                <w:left w:val="none" w:sz="0" w:space="0" w:color="auto"/>
                <w:bottom w:val="none" w:sz="0" w:space="0" w:color="auto"/>
                <w:right w:val="none" w:sz="0" w:space="0" w:color="auto"/>
              </w:divBdr>
            </w:div>
            <w:div w:id="1496187339">
              <w:marLeft w:val="0"/>
              <w:marRight w:val="0"/>
              <w:marTop w:val="0"/>
              <w:marBottom w:val="0"/>
              <w:divBdr>
                <w:top w:val="none" w:sz="0" w:space="0" w:color="auto"/>
                <w:left w:val="none" w:sz="0" w:space="0" w:color="auto"/>
                <w:bottom w:val="none" w:sz="0" w:space="0" w:color="auto"/>
                <w:right w:val="none" w:sz="0" w:space="0" w:color="auto"/>
              </w:divBdr>
            </w:div>
            <w:div w:id="1498957637">
              <w:marLeft w:val="0"/>
              <w:marRight w:val="0"/>
              <w:marTop w:val="0"/>
              <w:marBottom w:val="0"/>
              <w:divBdr>
                <w:top w:val="none" w:sz="0" w:space="0" w:color="auto"/>
                <w:left w:val="none" w:sz="0" w:space="0" w:color="auto"/>
                <w:bottom w:val="none" w:sz="0" w:space="0" w:color="auto"/>
                <w:right w:val="none" w:sz="0" w:space="0" w:color="auto"/>
              </w:divBdr>
            </w:div>
            <w:div w:id="1502701633">
              <w:marLeft w:val="0"/>
              <w:marRight w:val="0"/>
              <w:marTop w:val="0"/>
              <w:marBottom w:val="0"/>
              <w:divBdr>
                <w:top w:val="none" w:sz="0" w:space="0" w:color="auto"/>
                <w:left w:val="none" w:sz="0" w:space="0" w:color="auto"/>
                <w:bottom w:val="none" w:sz="0" w:space="0" w:color="auto"/>
                <w:right w:val="none" w:sz="0" w:space="0" w:color="auto"/>
              </w:divBdr>
            </w:div>
            <w:div w:id="1504318701">
              <w:marLeft w:val="0"/>
              <w:marRight w:val="0"/>
              <w:marTop w:val="0"/>
              <w:marBottom w:val="0"/>
              <w:divBdr>
                <w:top w:val="none" w:sz="0" w:space="0" w:color="auto"/>
                <w:left w:val="none" w:sz="0" w:space="0" w:color="auto"/>
                <w:bottom w:val="none" w:sz="0" w:space="0" w:color="auto"/>
                <w:right w:val="none" w:sz="0" w:space="0" w:color="auto"/>
              </w:divBdr>
            </w:div>
            <w:div w:id="1504710869">
              <w:marLeft w:val="0"/>
              <w:marRight w:val="0"/>
              <w:marTop w:val="0"/>
              <w:marBottom w:val="0"/>
              <w:divBdr>
                <w:top w:val="none" w:sz="0" w:space="0" w:color="auto"/>
                <w:left w:val="none" w:sz="0" w:space="0" w:color="auto"/>
                <w:bottom w:val="none" w:sz="0" w:space="0" w:color="auto"/>
                <w:right w:val="none" w:sz="0" w:space="0" w:color="auto"/>
              </w:divBdr>
            </w:div>
            <w:div w:id="1515075525">
              <w:marLeft w:val="0"/>
              <w:marRight w:val="0"/>
              <w:marTop w:val="0"/>
              <w:marBottom w:val="0"/>
              <w:divBdr>
                <w:top w:val="none" w:sz="0" w:space="0" w:color="auto"/>
                <w:left w:val="none" w:sz="0" w:space="0" w:color="auto"/>
                <w:bottom w:val="none" w:sz="0" w:space="0" w:color="auto"/>
                <w:right w:val="none" w:sz="0" w:space="0" w:color="auto"/>
              </w:divBdr>
            </w:div>
            <w:div w:id="1519349400">
              <w:marLeft w:val="0"/>
              <w:marRight w:val="0"/>
              <w:marTop w:val="0"/>
              <w:marBottom w:val="0"/>
              <w:divBdr>
                <w:top w:val="none" w:sz="0" w:space="0" w:color="auto"/>
                <w:left w:val="none" w:sz="0" w:space="0" w:color="auto"/>
                <w:bottom w:val="none" w:sz="0" w:space="0" w:color="auto"/>
                <w:right w:val="none" w:sz="0" w:space="0" w:color="auto"/>
              </w:divBdr>
            </w:div>
            <w:div w:id="1521817929">
              <w:marLeft w:val="0"/>
              <w:marRight w:val="0"/>
              <w:marTop w:val="0"/>
              <w:marBottom w:val="0"/>
              <w:divBdr>
                <w:top w:val="none" w:sz="0" w:space="0" w:color="auto"/>
                <w:left w:val="none" w:sz="0" w:space="0" w:color="auto"/>
                <w:bottom w:val="none" w:sz="0" w:space="0" w:color="auto"/>
                <w:right w:val="none" w:sz="0" w:space="0" w:color="auto"/>
              </w:divBdr>
            </w:div>
            <w:div w:id="1536960903">
              <w:marLeft w:val="0"/>
              <w:marRight w:val="0"/>
              <w:marTop w:val="0"/>
              <w:marBottom w:val="0"/>
              <w:divBdr>
                <w:top w:val="none" w:sz="0" w:space="0" w:color="auto"/>
                <w:left w:val="none" w:sz="0" w:space="0" w:color="auto"/>
                <w:bottom w:val="none" w:sz="0" w:space="0" w:color="auto"/>
                <w:right w:val="none" w:sz="0" w:space="0" w:color="auto"/>
              </w:divBdr>
            </w:div>
            <w:div w:id="1544244055">
              <w:marLeft w:val="0"/>
              <w:marRight w:val="0"/>
              <w:marTop w:val="0"/>
              <w:marBottom w:val="0"/>
              <w:divBdr>
                <w:top w:val="none" w:sz="0" w:space="0" w:color="auto"/>
                <w:left w:val="none" w:sz="0" w:space="0" w:color="auto"/>
                <w:bottom w:val="none" w:sz="0" w:space="0" w:color="auto"/>
                <w:right w:val="none" w:sz="0" w:space="0" w:color="auto"/>
              </w:divBdr>
            </w:div>
            <w:div w:id="1548643923">
              <w:marLeft w:val="0"/>
              <w:marRight w:val="0"/>
              <w:marTop w:val="0"/>
              <w:marBottom w:val="0"/>
              <w:divBdr>
                <w:top w:val="none" w:sz="0" w:space="0" w:color="auto"/>
                <w:left w:val="none" w:sz="0" w:space="0" w:color="auto"/>
                <w:bottom w:val="none" w:sz="0" w:space="0" w:color="auto"/>
                <w:right w:val="none" w:sz="0" w:space="0" w:color="auto"/>
              </w:divBdr>
            </w:div>
            <w:div w:id="1551190962">
              <w:marLeft w:val="0"/>
              <w:marRight w:val="0"/>
              <w:marTop w:val="0"/>
              <w:marBottom w:val="0"/>
              <w:divBdr>
                <w:top w:val="none" w:sz="0" w:space="0" w:color="auto"/>
                <w:left w:val="none" w:sz="0" w:space="0" w:color="auto"/>
                <w:bottom w:val="none" w:sz="0" w:space="0" w:color="auto"/>
                <w:right w:val="none" w:sz="0" w:space="0" w:color="auto"/>
              </w:divBdr>
            </w:div>
            <w:div w:id="1575311462">
              <w:marLeft w:val="0"/>
              <w:marRight w:val="0"/>
              <w:marTop w:val="0"/>
              <w:marBottom w:val="0"/>
              <w:divBdr>
                <w:top w:val="none" w:sz="0" w:space="0" w:color="auto"/>
                <w:left w:val="none" w:sz="0" w:space="0" w:color="auto"/>
                <w:bottom w:val="none" w:sz="0" w:space="0" w:color="auto"/>
                <w:right w:val="none" w:sz="0" w:space="0" w:color="auto"/>
              </w:divBdr>
            </w:div>
            <w:div w:id="1579709244">
              <w:marLeft w:val="0"/>
              <w:marRight w:val="0"/>
              <w:marTop w:val="0"/>
              <w:marBottom w:val="0"/>
              <w:divBdr>
                <w:top w:val="none" w:sz="0" w:space="0" w:color="auto"/>
                <w:left w:val="none" w:sz="0" w:space="0" w:color="auto"/>
                <w:bottom w:val="none" w:sz="0" w:space="0" w:color="auto"/>
                <w:right w:val="none" w:sz="0" w:space="0" w:color="auto"/>
              </w:divBdr>
            </w:div>
            <w:div w:id="1582792103">
              <w:marLeft w:val="0"/>
              <w:marRight w:val="0"/>
              <w:marTop w:val="0"/>
              <w:marBottom w:val="0"/>
              <w:divBdr>
                <w:top w:val="none" w:sz="0" w:space="0" w:color="auto"/>
                <w:left w:val="none" w:sz="0" w:space="0" w:color="auto"/>
                <w:bottom w:val="none" w:sz="0" w:space="0" w:color="auto"/>
                <w:right w:val="none" w:sz="0" w:space="0" w:color="auto"/>
              </w:divBdr>
            </w:div>
            <w:div w:id="1584029428">
              <w:marLeft w:val="0"/>
              <w:marRight w:val="0"/>
              <w:marTop w:val="0"/>
              <w:marBottom w:val="0"/>
              <w:divBdr>
                <w:top w:val="none" w:sz="0" w:space="0" w:color="auto"/>
                <w:left w:val="none" w:sz="0" w:space="0" w:color="auto"/>
                <w:bottom w:val="none" w:sz="0" w:space="0" w:color="auto"/>
                <w:right w:val="none" w:sz="0" w:space="0" w:color="auto"/>
              </w:divBdr>
            </w:div>
            <w:div w:id="1586647007">
              <w:marLeft w:val="0"/>
              <w:marRight w:val="0"/>
              <w:marTop w:val="0"/>
              <w:marBottom w:val="0"/>
              <w:divBdr>
                <w:top w:val="none" w:sz="0" w:space="0" w:color="auto"/>
                <w:left w:val="none" w:sz="0" w:space="0" w:color="auto"/>
                <w:bottom w:val="none" w:sz="0" w:space="0" w:color="auto"/>
                <w:right w:val="none" w:sz="0" w:space="0" w:color="auto"/>
              </w:divBdr>
            </w:div>
            <w:div w:id="1587955580">
              <w:marLeft w:val="0"/>
              <w:marRight w:val="0"/>
              <w:marTop w:val="0"/>
              <w:marBottom w:val="0"/>
              <w:divBdr>
                <w:top w:val="none" w:sz="0" w:space="0" w:color="auto"/>
                <w:left w:val="none" w:sz="0" w:space="0" w:color="auto"/>
                <w:bottom w:val="none" w:sz="0" w:space="0" w:color="auto"/>
                <w:right w:val="none" w:sz="0" w:space="0" w:color="auto"/>
              </w:divBdr>
            </w:div>
            <w:div w:id="1600866990">
              <w:marLeft w:val="0"/>
              <w:marRight w:val="0"/>
              <w:marTop w:val="0"/>
              <w:marBottom w:val="0"/>
              <w:divBdr>
                <w:top w:val="none" w:sz="0" w:space="0" w:color="auto"/>
                <w:left w:val="none" w:sz="0" w:space="0" w:color="auto"/>
                <w:bottom w:val="none" w:sz="0" w:space="0" w:color="auto"/>
                <w:right w:val="none" w:sz="0" w:space="0" w:color="auto"/>
              </w:divBdr>
            </w:div>
            <w:div w:id="1607038748">
              <w:marLeft w:val="0"/>
              <w:marRight w:val="0"/>
              <w:marTop w:val="0"/>
              <w:marBottom w:val="0"/>
              <w:divBdr>
                <w:top w:val="none" w:sz="0" w:space="0" w:color="auto"/>
                <w:left w:val="none" w:sz="0" w:space="0" w:color="auto"/>
                <w:bottom w:val="none" w:sz="0" w:space="0" w:color="auto"/>
                <w:right w:val="none" w:sz="0" w:space="0" w:color="auto"/>
              </w:divBdr>
            </w:div>
            <w:div w:id="1615559204">
              <w:marLeft w:val="0"/>
              <w:marRight w:val="0"/>
              <w:marTop w:val="0"/>
              <w:marBottom w:val="0"/>
              <w:divBdr>
                <w:top w:val="none" w:sz="0" w:space="0" w:color="auto"/>
                <w:left w:val="none" w:sz="0" w:space="0" w:color="auto"/>
                <w:bottom w:val="none" w:sz="0" w:space="0" w:color="auto"/>
                <w:right w:val="none" w:sz="0" w:space="0" w:color="auto"/>
              </w:divBdr>
            </w:div>
            <w:div w:id="1619414555">
              <w:marLeft w:val="0"/>
              <w:marRight w:val="0"/>
              <w:marTop w:val="0"/>
              <w:marBottom w:val="0"/>
              <w:divBdr>
                <w:top w:val="none" w:sz="0" w:space="0" w:color="auto"/>
                <w:left w:val="none" w:sz="0" w:space="0" w:color="auto"/>
                <w:bottom w:val="none" w:sz="0" w:space="0" w:color="auto"/>
                <w:right w:val="none" w:sz="0" w:space="0" w:color="auto"/>
              </w:divBdr>
            </w:div>
            <w:div w:id="1632131100">
              <w:marLeft w:val="0"/>
              <w:marRight w:val="0"/>
              <w:marTop w:val="0"/>
              <w:marBottom w:val="0"/>
              <w:divBdr>
                <w:top w:val="none" w:sz="0" w:space="0" w:color="auto"/>
                <w:left w:val="none" w:sz="0" w:space="0" w:color="auto"/>
                <w:bottom w:val="none" w:sz="0" w:space="0" w:color="auto"/>
                <w:right w:val="none" w:sz="0" w:space="0" w:color="auto"/>
              </w:divBdr>
            </w:div>
            <w:div w:id="1634796701">
              <w:marLeft w:val="0"/>
              <w:marRight w:val="0"/>
              <w:marTop w:val="0"/>
              <w:marBottom w:val="0"/>
              <w:divBdr>
                <w:top w:val="none" w:sz="0" w:space="0" w:color="auto"/>
                <w:left w:val="none" w:sz="0" w:space="0" w:color="auto"/>
                <w:bottom w:val="none" w:sz="0" w:space="0" w:color="auto"/>
                <w:right w:val="none" w:sz="0" w:space="0" w:color="auto"/>
              </w:divBdr>
            </w:div>
            <w:div w:id="1635523522">
              <w:marLeft w:val="0"/>
              <w:marRight w:val="0"/>
              <w:marTop w:val="0"/>
              <w:marBottom w:val="0"/>
              <w:divBdr>
                <w:top w:val="none" w:sz="0" w:space="0" w:color="auto"/>
                <w:left w:val="none" w:sz="0" w:space="0" w:color="auto"/>
                <w:bottom w:val="none" w:sz="0" w:space="0" w:color="auto"/>
                <w:right w:val="none" w:sz="0" w:space="0" w:color="auto"/>
              </w:divBdr>
            </w:div>
            <w:div w:id="1637761387">
              <w:marLeft w:val="0"/>
              <w:marRight w:val="0"/>
              <w:marTop w:val="0"/>
              <w:marBottom w:val="0"/>
              <w:divBdr>
                <w:top w:val="none" w:sz="0" w:space="0" w:color="auto"/>
                <w:left w:val="none" w:sz="0" w:space="0" w:color="auto"/>
                <w:bottom w:val="none" w:sz="0" w:space="0" w:color="auto"/>
                <w:right w:val="none" w:sz="0" w:space="0" w:color="auto"/>
              </w:divBdr>
            </w:div>
            <w:div w:id="1639994993">
              <w:marLeft w:val="0"/>
              <w:marRight w:val="0"/>
              <w:marTop w:val="0"/>
              <w:marBottom w:val="0"/>
              <w:divBdr>
                <w:top w:val="none" w:sz="0" w:space="0" w:color="auto"/>
                <w:left w:val="none" w:sz="0" w:space="0" w:color="auto"/>
                <w:bottom w:val="none" w:sz="0" w:space="0" w:color="auto"/>
                <w:right w:val="none" w:sz="0" w:space="0" w:color="auto"/>
              </w:divBdr>
            </w:div>
            <w:div w:id="1648318872">
              <w:marLeft w:val="0"/>
              <w:marRight w:val="0"/>
              <w:marTop w:val="0"/>
              <w:marBottom w:val="0"/>
              <w:divBdr>
                <w:top w:val="none" w:sz="0" w:space="0" w:color="auto"/>
                <w:left w:val="none" w:sz="0" w:space="0" w:color="auto"/>
                <w:bottom w:val="none" w:sz="0" w:space="0" w:color="auto"/>
                <w:right w:val="none" w:sz="0" w:space="0" w:color="auto"/>
              </w:divBdr>
            </w:div>
            <w:div w:id="1658222667">
              <w:marLeft w:val="0"/>
              <w:marRight w:val="0"/>
              <w:marTop w:val="0"/>
              <w:marBottom w:val="0"/>
              <w:divBdr>
                <w:top w:val="none" w:sz="0" w:space="0" w:color="auto"/>
                <w:left w:val="none" w:sz="0" w:space="0" w:color="auto"/>
                <w:bottom w:val="none" w:sz="0" w:space="0" w:color="auto"/>
                <w:right w:val="none" w:sz="0" w:space="0" w:color="auto"/>
              </w:divBdr>
            </w:div>
            <w:div w:id="1662345852">
              <w:marLeft w:val="0"/>
              <w:marRight w:val="0"/>
              <w:marTop w:val="0"/>
              <w:marBottom w:val="0"/>
              <w:divBdr>
                <w:top w:val="none" w:sz="0" w:space="0" w:color="auto"/>
                <w:left w:val="none" w:sz="0" w:space="0" w:color="auto"/>
                <w:bottom w:val="none" w:sz="0" w:space="0" w:color="auto"/>
                <w:right w:val="none" w:sz="0" w:space="0" w:color="auto"/>
              </w:divBdr>
            </w:div>
            <w:div w:id="1673482413">
              <w:marLeft w:val="0"/>
              <w:marRight w:val="0"/>
              <w:marTop w:val="0"/>
              <w:marBottom w:val="0"/>
              <w:divBdr>
                <w:top w:val="none" w:sz="0" w:space="0" w:color="auto"/>
                <w:left w:val="none" w:sz="0" w:space="0" w:color="auto"/>
                <w:bottom w:val="none" w:sz="0" w:space="0" w:color="auto"/>
                <w:right w:val="none" w:sz="0" w:space="0" w:color="auto"/>
              </w:divBdr>
            </w:div>
            <w:div w:id="1673609308">
              <w:marLeft w:val="0"/>
              <w:marRight w:val="0"/>
              <w:marTop w:val="0"/>
              <w:marBottom w:val="0"/>
              <w:divBdr>
                <w:top w:val="none" w:sz="0" w:space="0" w:color="auto"/>
                <w:left w:val="none" w:sz="0" w:space="0" w:color="auto"/>
                <w:bottom w:val="none" w:sz="0" w:space="0" w:color="auto"/>
                <w:right w:val="none" w:sz="0" w:space="0" w:color="auto"/>
              </w:divBdr>
            </w:div>
            <w:div w:id="1676305012">
              <w:marLeft w:val="0"/>
              <w:marRight w:val="0"/>
              <w:marTop w:val="0"/>
              <w:marBottom w:val="0"/>
              <w:divBdr>
                <w:top w:val="none" w:sz="0" w:space="0" w:color="auto"/>
                <w:left w:val="none" w:sz="0" w:space="0" w:color="auto"/>
                <w:bottom w:val="none" w:sz="0" w:space="0" w:color="auto"/>
                <w:right w:val="none" w:sz="0" w:space="0" w:color="auto"/>
              </w:divBdr>
            </w:div>
            <w:div w:id="1679188915">
              <w:marLeft w:val="0"/>
              <w:marRight w:val="0"/>
              <w:marTop w:val="0"/>
              <w:marBottom w:val="0"/>
              <w:divBdr>
                <w:top w:val="none" w:sz="0" w:space="0" w:color="auto"/>
                <w:left w:val="none" w:sz="0" w:space="0" w:color="auto"/>
                <w:bottom w:val="none" w:sz="0" w:space="0" w:color="auto"/>
                <w:right w:val="none" w:sz="0" w:space="0" w:color="auto"/>
              </w:divBdr>
            </w:div>
            <w:div w:id="1684356736">
              <w:marLeft w:val="0"/>
              <w:marRight w:val="0"/>
              <w:marTop w:val="0"/>
              <w:marBottom w:val="0"/>
              <w:divBdr>
                <w:top w:val="none" w:sz="0" w:space="0" w:color="auto"/>
                <w:left w:val="none" w:sz="0" w:space="0" w:color="auto"/>
                <w:bottom w:val="none" w:sz="0" w:space="0" w:color="auto"/>
                <w:right w:val="none" w:sz="0" w:space="0" w:color="auto"/>
              </w:divBdr>
            </w:div>
            <w:div w:id="1685284174">
              <w:marLeft w:val="0"/>
              <w:marRight w:val="0"/>
              <w:marTop w:val="0"/>
              <w:marBottom w:val="0"/>
              <w:divBdr>
                <w:top w:val="none" w:sz="0" w:space="0" w:color="auto"/>
                <w:left w:val="none" w:sz="0" w:space="0" w:color="auto"/>
                <w:bottom w:val="none" w:sz="0" w:space="0" w:color="auto"/>
                <w:right w:val="none" w:sz="0" w:space="0" w:color="auto"/>
              </w:divBdr>
            </w:div>
            <w:div w:id="1690988566">
              <w:marLeft w:val="0"/>
              <w:marRight w:val="0"/>
              <w:marTop w:val="0"/>
              <w:marBottom w:val="0"/>
              <w:divBdr>
                <w:top w:val="none" w:sz="0" w:space="0" w:color="auto"/>
                <w:left w:val="none" w:sz="0" w:space="0" w:color="auto"/>
                <w:bottom w:val="none" w:sz="0" w:space="0" w:color="auto"/>
                <w:right w:val="none" w:sz="0" w:space="0" w:color="auto"/>
              </w:divBdr>
            </w:div>
            <w:div w:id="1723015898">
              <w:marLeft w:val="0"/>
              <w:marRight w:val="0"/>
              <w:marTop w:val="0"/>
              <w:marBottom w:val="0"/>
              <w:divBdr>
                <w:top w:val="none" w:sz="0" w:space="0" w:color="auto"/>
                <w:left w:val="none" w:sz="0" w:space="0" w:color="auto"/>
                <w:bottom w:val="none" w:sz="0" w:space="0" w:color="auto"/>
                <w:right w:val="none" w:sz="0" w:space="0" w:color="auto"/>
              </w:divBdr>
            </w:div>
            <w:div w:id="1727489672">
              <w:marLeft w:val="0"/>
              <w:marRight w:val="0"/>
              <w:marTop w:val="0"/>
              <w:marBottom w:val="0"/>
              <w:divBdr>
                <w:top w:val="none" w:sz="0" w:space="0" w:color="auto"/>
                <w:left w:val="none" w:sz="0" w:space="0" w:color="auto"/>
                <w:bottom w:val="none" w:sz="0" w:space="0" w:color="auto"/>
                <w:right w:val="none" w:sz="0" w:space="0" w:color="auto"/>
              </w:divBdr>
            </w:div>
            <w:div w:id="1731613981">
              <w:marLeft w:val="0"/>
              <w:marRight w:val="0"/>
              <w:marTop w:val="0"/>
              <w:marBottom w:val="0"/>
              <w:divBdr>
                <w:top w:val="none" w:sz="0" w:space="0" w:color="auto"/>
                <w:left w:val="none" w:sz="0" w:space="0" w:color="auto"/>
                <w:bottom w:val="none" w:sz="0" w:space="0" w:color="auto"/>
                <w:right w:val="none" w:sz="0" w:space="0" w:color="auto"/>
              </w:divBdr>
            </w:div>
            <w:div w:id="1732919603">
              <w:marLeft w:val="0"/>
              <w:marRight w:val="0"/>
              <w:marTop w:val="0"/>
              <w:marBottom w:val="0"/>
              <w:divBdr>
                <w:top w:val="none" w:sz="0" w:space="0" w:color="auto"/>
                <w:left w:val="none" w:sz="0" w:space="0" w:color="auto"/>
                <w:bottom w:val="none" w:sz="0" w:space="0" w:color="auto"/>
                <w:right w:val="none" w:sz="0" w:space="0" w:color="auto"/>
              </w:divBdr>
            </w:div>
            <w:div w:id="1743024370">
              <w:marLeft w:val="0"/>
              <w:marRight w:val="0"/>
              <w:marTop w:val="0"/>
              <w:marBottom w:val="0"/>
              <w:divBdr>
                <w:top w:val="none" w:sz="0" w:space="0" w:color="auto"/>
                <w:left w:val="none" w:sz="0" w:space="0" w:color="auto"/>
                <w:bottom w:val="none" w:sz="0" w:space="0" w:color="auto"/>
                <w:right w:val="none" w:sz="0" w:space="0" w:color="auto"/>
              </w:divBdr>
            </w:div>
            <w:div w:id="1743411071">
              <w:marLeft w:val="0"/>
              <w:marRight w:val="0"/>
              <w:marTop w:val="0"/>
              <w:marBottom w:val="0"/>
              <w:divBdr>
                <w:top w:val="none" w:sz="0" w:space="0" w:color="auto"/>
                <w:left w:val="none" w:sz="0" w:space="0" w:color="auto"/>
                <w:bottom w:val="none" w:sz="0" w:space="0" w:color="auto"/>
                <w:right w:val="none" w:sz="0" w:space="0" w:color="auto"/>
              </w:divBdr>
            </w:div>
            <w:div w:id="1754157821">
              <w:marLeft w:val="0"/>
              <w:marRight w:val="0"/>
              <w:marTop w:val="0"/>
              <w:marBottom w:val="0"/>
              <w:divBdr>
                <w:top w:val="none" w:sz="0" w:space="0" w:color="auto"/>
                <w:left w:val="none" w:sz="0" w:space="0" w:color="auto"/>
                <w:bottom w:val="none" w:sz="0" w:space="0" w:color="auto"/>
                <w:right w:val="none" w:sz="0" w:space="0" w:color="auto"/>
              </w:divBdr>
            </w:div>
            <w:div w:id="1781097108">
              <w:marLeft w:val="0"/>
              <w:marRight w:val="0"/>
              <w:marTop w:val="0"/>
              <w:marBottom w:val="0"/>
              <w:divBdr>
                <w:top w:val="none" w:sz="0" w:space="0" w:color="auto"/>
                <w:left w:val="none" w:sz="0" w:space="0" w:color="auto"/>
                <w:bottom w:val="none" w:sz="0" w:space="0" w:color="auto"/>
                <w:right w:val="none" w:sz="0" w:space="0" w:color="auto"/>
              </w:divBdr>
            </w:div>
            <w:div w:id="1788305290">
              <w:marLeft w:val="0"/>
              <w:marRight w:val="0"/>
              <w:marTop w:val="0"/>
              <w:marBottom w:val="0"/>
              <w:divBdr>
                <w:top w:val="none" w:sz="0" w:space="0" w:color="auto"/>
                <w:left w:val="none" w:sz="0" w:space="0" w:color="auto"/>
                <w:bottom w:val="none" w:sz="0" w:space="0" w:color="auto"/>
                <w:right w:val="none" w:sz="0" w:space="0" w:color="auto"/>
              </w:divBdr>
            </w:div>
            <w:div w:id="1798186086">
              <w:marLeft w:val="0"/>
              <w:marRight w:val="0"/>
              <w:marTop w:val="0"/>
              <w:marBottom w:val="0"/>
              <w:divBdr>
                <w:top w:val="none" w:sz="0" w:space="0" w:color="auto"/>
                <w:left w:val="none" w:sz="0" w:space="0" w:color="auto"/>
                <w:bottom w:val="none" w:sz="0" w:space="0" w:color="auto"/>
                <w:right w:val="none" w:sz="0" w:space="0" w:color="auto"/>
              </w:divBdr>
            </w:div>
            <w:div w:id="1798598303">
              <w:marLeft w:val="0"/>
              <w:marRight w:val="0"/>
              <w:marTop w:val="0"/>
              <w:marBottom w:val="0"/>
              <w:divBdr>
                <w:top w:val="none" w:sz="0" w:space="0" w:color="auto"/>
                <w:left w:val="none" w:sz="0" w:space="0" w:color="auto"/>
                <w:bottom w:val="none" w:sz="0" w:space="0" w:color="auto"/>
                <w:right w:val="none" w:sz="0" w:space="0" w:color="auto"/>
              </w:divBdr>
            </w:div>
            <w:div w:id="1799881983">
              <w:marLeft w:val="0"/>
              <w:marRight w:val="0"/>
              <w:marTop w:val="0"/>
              <w:marBottom w:val="0"/>
              <w:divBdr>
                <w:top w:val="none" w:sz="0" w:space="0" w:color="auto"/>
                <w:left w:val="none" w:sz="0" w:space="0" w:color="auto"/>
                <w:bottom w:val="none" w:sz="0" w:space="0" w:color="auto"/>
                <w:right w:val="none" w:sz="0" w:space="0" w:color="auto"/>
              </w:divBdr>
            </w:div>
            <w:div w:id="1801802372">
              <w:marLeft w:val="0"/>
              <w:marRight w:val="0"/>
              <w:marTop w:val="0"/>
              <w:marBottom w:val="0"/>
              <w:divBdr>
                <w:top w:val="none" w:sz="0" w:space="0" w:color="auto"/>
                <w:left w:val="none" w:sz="0" w:space="0" w:color="auto"/>
                <w:bottom w:val="none" w:sz="0" w:space="0" w:color="auto"/>
                <w:right w:val="none" w:sz="0" w:space="0" w:color="auto"/>
              </w:divBdr>
            </w:div>
            <w:div w:id="1806049156">
              <w:marLeft w:val="0"/>
              <w:marRight w:val="0"/>
              <w:marTop w:val="0"/>
              <w:marBottom w:val="0"/>
              <w:divBdr>
                <w:top w:val="none" w:sz="0" w:space="0" w:color="auto"/>
                <w:left w:val="none" w:sz="0" w:space="0" w:color="auto"/>
                <w:bottom w:val="none" w:sz="0" w:space="0" w:color="auto"/>
                <w:right w:val="none" w:sz="0" w:space="0" w:color="auto"/>
              </w:divBdr>
            </w:div>
            <w:div w:id="1810319057">
              <w:marLeft w:val="0"/>
              <w:marRight w:val="0"/>
              <w:marTop w:val="0"/>
              <w:marBottom w:val="0"/>
              <w:divBdr>
                <w:top w:val="none" w:sz="0" w:space="0" w:color="auto"/>
                <w:left w:val="none" w:sz="0" w:space="0" w:color="auto"/>
                <w:bottom w:val="none" w:sz="0" w:space="0" w:color="auto"/>
                <w:right w:val="none" w:sz="0" w:space="0" w:color="auto"/>
              </w:divBdr>
            </w:div>
            <w:div w:id="1826123407">
              <w:marLeft w:val="0"/>
              <w:marRight w:val="0"/>
              <w:marTop w:val="0"/>
              <w:marBottom w:val="0"/>
              <w:divBdr>
                <w:top w:val="none" w:sz="0" w:space="0" w:color="auto"/>
                <w:left w:val="none" w:sz="0" w:space="0" w:color="auto"/>
                <w:bottom w:val="none" w:sz="0" w:space="0" w:color="auto"/>
                <w:right w:val="none" w:sz="0" w:space="0" w:color="auto"/>
              </w:divBdr>
            </w:div>
            <w:div w:id="1864590951">
              <w:marLeft w:val="0"/>
              <w:marRight w:val="0"/>
              <w:marTop w:val="0"/>
              <w:marBottom w:val="0"/>
              <w:divBdr>
                <w:top w:val="none" w:sz="0" w:space="0" w:color="auto"/>
                <w:left w:val="none" w:sz="0" w:space="0" w:color="auto"/>
                <w:bottom w:val="none" w:sz="0" w:space="0" w:color="auto"/>
                <w:right w:val="none" w:sz="0" w:space="0" w:color="auto"/>
              </w:divBdr>
            </w:div>
            <w:div w:id="1868257380">
              <w:marLeft w:val="0"/>
              <w:marRight w:val="0"/>
              <w:marTop w:val="0"/>
              <w:marBottom w:val="0"/>
              <w:divBdr>
                <w:top w:val="none" w:sz="0" w:space="0" w:color="auto"/>
                <w:left w:val="none" w:sz="0" w:space="0" w:color="auto"/>
                <w:bottom w:val="none" w:sz="0" w:space="0" w:color="auto"/>
                <w:right w:val="none" w:sz="0" w:space="0" w:color="auto"/>
              </w:divBdr>
            </w:div>
            <w:div w:id="1872183898">
              <w:marLeft w:val="0"/>
              <w:marRight w:val="0"/>
              <w:marTop w:val="0"/>
              <w:marBottom w:val="0"/>
              <w:divBdr>
                <w:top w:val="none" w:sz="0" w:space="0" w:color="auto"/>
                <w:left w:val="none" w:sz="0" w:space="0" w:color="auto"/>
                <w:bottom w:val="none" w:sz="0" w:space="0" w:color="auto"/>
                <w:right w:val="none" w:sz="0" w:space="0" w:color="auto"/>
              </w:divBdr>
            </w:div>
            <w:div w:id="1878471265">
              <w:marLeft w:val="0"/>
              <w:marRight w:val="0"/>
              <w:marTop w:val="0"/>
              <w:marBottom w:val="0"/>
              <w:divBdr>
                <w:top w:val="none" w:sz="0" w:space="0" w:color="auto"/>
                <w:left w:val="none" w:sz="0" w:space="0" w:color="auto"/>
                <w:bottom w:val="none" w:sz="0" w:space="0" w:color="auto"/>
                <w:right w:val="none" w:sz="0" w:space="0" w:color="auto"/>
              </w:divBdr>
            </w:div>
            <w:div w:id="1884638140">
              <w:marLeft w:val="0"/>
              <w:marRight w:val="0"/>
              <w:marTop w:val="0"/>
              <w:marBottom w:val="0"/>
              <w:divBdr>
                <w:top w:val="none" w:sz="0" w:space="0" w:color="auto"/>
                <w:left w:val="none" w:sz="0" w:space="0" w:color="auto"/>
                <w:bottom w:val="none" w:sz="0" w:space="0" w:color="auto"/>
                <w:right w:val="none" w:sz="0" w:space="0" w:color="auto"/>
              </w:divBdr>
            </w:div>
            <w:div w:id="1892838980">
              <w:marLeft w:val="0"/>
              <w:marRight w:val="0"/>
              <w:marTop w:val="0"/>
              <w:marBottom w:val="0"/>
              <w:divBdr>
                <w:top w:val="none" w:sz="0" w:space="0" w:color="auto"/>
                <w:left w:val="none" w:sz="0" w:space="0" w:color="auto"/>
                <w:bottom w:val="none" w:sz="0" w:space="0" w:color="auto"/>
                <w:right w:val="none" w:sz="0" w:space="0" w:color="auto"/>
              </w:divBdr>
            </w:div>
            <w:div w:id="1897936849">
              <w:marLeft w:val="0"/>
              <w:marRight w:val="0"/>
              <w:marTop w:val="0"/>
              <w:marBottom w:val="0"/>
              <w:divBdr>
                <w:top w:val="none" w:sz="0" w:space="0" w:color="auto"/>
                <w:left w:val="none" w:sz="0" w:space="0" w:color="auto"/>
                <w:bottom w:val="none" w:sz="0" w:space="0" w:color="auto"/>
                <w:right w:val="none" w:sz="0" w:space="0" w:color="auto"/>
              </w:divBdr>
            </w:div>
            <w:div w:id="1900162777">
              <w:marLeft w:val="0"/>
              <w:marRight w:val="0"/>
              <w:marTop w:val="0"/>
              <w:marBottom w:val="0"/>
              <w:divBdr>
                <w:top w:val="none" w:sz="0" w:space="0" w:color="auto"/>
                <w:left w:val="none" w:sz="0" w:space="0" w:color="auto"/>
                <w:bottom w:val="none" w:sz="0" w:space="0" w:color="auto"/>
                <w:right w:val="none" w:sz="0" w:space="0" w:color="auto"/>
              </w:divBdr>
            </w:div>
            <w:div w:id="1919896547">
              <w:marLeft w:val="0"/>
              <w:marRight w:val="0"/>
              <w:marTop w:val="0"/>
              <w:marBottom w:val="0"/>
              <w:divBdr>
                <w:top w:val="none" w:sz="0" w:space="0" w:color="auto"/>
                <w:left w:val="none" w:sz="0" w:space="0" w:color="auto"/>
                <w:bottom w:val="none" w:sz="0" w:space="0" w:color="auto"/>
                <w:right w:val="none" w:sz="0" w:space="0" w:color="auto"/>
              </w:divBdr>
            </w:div>
            <w:div w:id="1920288865">
              <w:marLeft w:val="0"/>
              <w:marRight w:val="0"/>
              <w:marTop w:val="0"/>
              <w:marBottom w:val="0"/>
              <w:divBdr>
                <w:top w:val="none" w:sz="0" w:space="0" w:color="auto"/>
                <w:left w:val="none" w:sz="0" w:space="0" w:color="auto"/>
                <w:bottom w:val="none" w:sz="0" w:space="0" w:color="auto"/>
                <w:right w:val="none" w:sz="0" w:space="0" w:color="auto"/>
              </w:divBdr>
            </w:div>
            <w:div w:id="1920945977">
              <w:marLeft w:val="0"/>
              <w:marRight w:val="0"/>
              <w:marTop w:val="0"/>
              <w:marBottom w:val="0"/>
              <w:divBdr>
                <w:top w:val="none" w:sz="0" w:space="0" w:color="auto"/>
                <w:left w:val="none" w:sz="0" w:space="0" w:color="auto"/>
                <w:bottom w:val="none" w:sz="0" w:space="0" w:color="auto"/>
                <w:right w:val="none" w:sz="0" w:space="0" w:color="auto"/>
              </w:divBdr>
            </w:div>
            <w:div w:id="1926955723">
              <w:marLeft w:val="0"/>
              <w:marRight w:val="0"/>
              <w:marTop w:val="0"/>
              <w:marBottom w:val="0"/>
              <w:divBdr>
                <w:top w:val="none" w:sz="0" w:space="0" w:color="auto"/>
                <w:left w:val="none" w:sz="0" w:space="0" w:color="auto"/>
                <w:bottom w:val="none" w:sz="0" w:space="0" w:color="auto"/>
                <w:right w:val="none" w:sz="0" w:space="0" w:color="auto"/>
              </w:divBdr>
            </w:div>
            <w:div w:id="1930389617">
              <w:marLeft w:val="0"/>
              <w:marRight w:val="0"/>
              <w:marTop w:val="0"/>
              <w:marBottom w:val="0"/>
              <w:divBdr>
                <w:top w:val="none" w:sz="0" w:space="0" w:color="auto"/>
                <w:left w:val="none" w:sz="0" w:space="0" w:color="auto"/>
                <w:bottom w:val="none" w:sz="0" w:space="0" w:color="auto"/>
                <w:right w:val="none" w:sz="0" w:space="0" w:color="auto"/>
              </w:divBdr>
            </w:div>
            <w:div w:id="1942909830">
              <w:marLeft w:val="0"/>
              <w:marRight w:val="0"/>
              <w:marTop w:val="0"/>
              <w:marBottom w:val="0"/>
              <w:divBdr>
                <w:top w:val="none" w:sz="0" w:space="0" w:color="auto"/>
                <w:left w:val="none" w:sz="0" w:space="0" w:color="auto"/>
                <w:bottom w:val="none" w:sz="0" w:space="0" w:color="auto"/>
                <w:right w:val="none" w:sz="0" w:space="0" w:color="auto"/>
              </w:divBdr>
            </w:div>
            <w:div w:id="1950508296">
              <w:marLeft w:val="0"/>
              <w:marRight w:val="0"/>
              <w:marTop w:val="0"/>
              <w:marBottom w:val="0"/>
              <w:divBdr>
                <w:top w:val="none" w:sz="0" w:space="0" w:color="auto"/>
                <w:left w:val="none" w:sz="0" w:space="0" w:color="auto"/>
                <w:bottom w:val="none" w:sz="0" w:space="0" w:color="auto"/>
                <w:right w:val="none" w:sz="0" w:space="0" w:color="auto"/>
              </w:divBdr>
            </w:div>
            <w:div w:id="1967588411">
              <w:marLeft w:val="0"/>
              <w:marRight w:val="0"/>
              <w:marTop w:val="0"/>
              <w:marBottom w:val="0"/>
              <w:divBdr>
                <w:top w:val="none" w:sz="0" w:space="0" w:color="auto"/>
                <w:left w:val="none" w:sz="0" w:space="0" w:color="auto"/>
                <w:bottom w:val="none" w:sz="0" w:space="0" w:color="auto"/>
                <w:right w:val="none" w:sz="0" w:space="0" w:color="auto"/>
              </w:divBdr>
            </w:div>
            <w:div w:id="1986350974">
              <w:marLeft w:val="0"/>
              <w:marRight w:val="0"/>
              <w:marTop w:val="0"/>
              <w:marBottom w:val="0"/>
              <w:divBdr>
                <w:top w:val="none" w:sz="0" w:space="0" w:color="auto"/>
                <w:left w:val="none" w:sz="0" w:space="0" w:color="auto"/>
                <w:bottom w:val="none" w:sz="0" w:space="0" w:color="auto"/>
                <w:right w:val="none" w:sz="0" w:space="0" w:color="auto"/>
              </w:divBdr>
            </w:div>
            <w:div w:id="2002655368">
              <w:marLeft w:val="0"/>
              <w:marRight w:val="0"/>
              <w:marTop w:val="0"/>
              <w:marBottom w:val="0"/>
              <w:divBdr>
                <w:top w:val="none" w:sz="0" w:space="0" w:color="auto"/>
                <w:left w:val="none" w:sz="0" w:space="0" w:color="auto"/>
                <w:bottom w:val="none" w:sz="0" w:space="0" w:color="auto"/>
                <w:right w:val="none" w:sz="0" w:space="0" w:color="auto"/>
              </w:divBdr>
            </w:div>
            <w:div w:id="2002655754">
              <w:marLeft w:val="0"/>
              <w:marRight w:val="0"/>
              <w:marTop w:val="0"/>
              <w:marBottom w:val="0"/>
              <w:divBdr>
                <w:top w:val="none" w:sz="0" w:space="0" w:color="auto"/>
                <w:left w:val="none" w:sz="0" w:space="0" w:color="auto"/>
                <w:bottom w:val="none" w:sz="0" w:space="0" w:color="auto"/>
                <w:right w:val="none" w:sz="0" w:space="0" w:color="auto"/>
              </w:divBdr>
            </w:div>
            <w:div w:id="2010908858">
              <w:marLeft w:val="0"/>
              <w:marRight w:val="0"/>
              <w:marTop w:val="0"/>
              <w:marBottom w:val="0"/>
              <w:divBdr>
                <w:top w:val="none" w:sz="0" w:space="0" w:color="auto"/>
                <w:left w:val="none" w:sz="0" w:space="0" w:color="auto"/>
                <w:bottom w:val="none" w:sz="0" w:space="0" w:color="auto"/>
                <w:right w:val="none" w:sz="0" w:space="0" w:color="auto"/>
              </w:divBdr>
            </w:div>
            <w:div w:id="2012640969">
              <w:marLeft w:val="0"/>
              <w:marRight w:val="0"/>
              <w:marTop w:val="0"/>
              <w:marBottom w:val="0"/>
              <w:divBdr>
                <w:top w:val="none" w:sz="0" w:space="0" w:color="auto"/>
                <w:left w:val="none" w:sz="0" w:space="0" w:color="auto"/>
                <w:bottom w:val="none" w:sz="0" w:space="0" w:color="auto"/>
                <w:right w:val="none" w:sz="0" w:space="0" w:color="auto"/>
              </w:divBdr>
            </w:div>
            <w:div w:id="2020039241">
              <w:marLeft w:val="0"/>
              <w:marRight w:val="0"/>
              <w:marTop w:val="0"/>
              <w:marBottom w:val="0"/>
              <w:divBdr>
                <w:top w:val="none" w:sz="0" w:space="0" w:color="auto"/>
                <w:left w:val="none" w:sz="0" w:space="0" w:color="auto"/>
                <w:bottom w:val="none" w:sz="0" w:space="0" w:color="auto"/>
                <w:right w:val="none" w:sz="0" w:space="0" w:color="auto"/>
              </w:divBdr>
            </w:div>
            <w:div w:id="2021197330">
              <w:marLeft w:val="0"/>
              <w:marRight w:val="0"/>
              <w:marTop w:val="0"/>
              <w:marBottom w:val="0"/>
              <w:divBdr>
                <w:top w:val="none" w:sz="0" w:space="0" w:color="auto"/>
                <w:left w:val="none" w:sz="0" w:space="0" w:color="auto"/>
                <w:bottom w:val="none" w:sz="0" w:space="0" w:color="auto"/>
                <w:right w:val="none" w:sz="0" w:space="0" w:color="auto"/>
              </w:divBdr>
            </w:div>
            <w:div w:id="2031835273">
              <w:marLeft w:val="0"/>
              <w:marRight w:val="0"/>
              <w:marTop w:val="0"/>
              <w:marBottom w:val="0"/>
              <w:divBdr>
                <w:top w:val="none" w:sz="0" w:space="0" w:color="auto"/>
                <w:left w:val="none" w:sz="0" w:space="0" w:color="auto"/>
                <w:bottom w:val="none" w:sz="0" w:space="0" w:color="auto"/>
                <w:right w:val="none" w:sz="0" w:space="0" w:color="auto"/>
              </w:divBdr>
            </w:div>
            <w:div w:id="2033725376">
              <w:marLeft w:val="0"/>
              <w:marRight w:val="0"/>
              <w:marTop w:val="0"/>
              <w:marBottom w:val="0"/>
              <w:divBdr>
                <w:top w:val="none" w:sz="0" w:space="0" w:color="auto"/>
                <w:left w:val="none" w:sz="0" w:space="0" w:color="auto"/>
                <w:bottom w:val="none" w:sz="0" w:space="0" w:color="auto"/>
                <w:right w:val="none" w:sz="0" w:space="0" w:color="auto"/>
              </w:divBdr>
            </w:div>
            <w:div w:id="2057391652">
              <w:marLeft w:val="0"/>
              <w:marRight w:val="0"/>
              <w:marTop w:val="0"/>
              <w:marBottom w:val="0"/>
              <w:divBdr>
                <w:top w:val="none" w:sz="0" w:space="0" w:color="auto"/>
                <w:left w:val="none" w:sz="0" w:space="0" w:color="auto"/>
                <w:bottom w:val="none" w:sz="0" w:space="0" w:color="auto"/>
                <w:right w:val="none" w:sz="0" w:space="0" w:color="auto"/>
              </w:divBdr>
            </w:div>
            <w:div w:id="2072730641">
              <w:marLeft w:val="0"/>
              <w:marRight w:val="0"/>
              <w:marTop w:val="0"/>
              <w:marBottom w:val="0"/>
              <w:divBdr>
                <w:top w:val="none" w:sz="0" w:space="0" w:color="auto"/>
                <w:left w:val="none" w:sz="0" w:space="0" w:color="auto"/>
                <w:bottom w:val="none" w:sz="0" w:space="0" w:color="auto"/>
                <w:right w:val="none" w:sz="0" w:space="0" w:color="auto"/>
              </w:divBdr>
            </w:div>
            <w:div w:id="2075470250">
              <w:marLeft w:val="0"/>
              <w:marRight w:val="0"/>
              <w:marTop w:val="0"/>
              <w:marBottom w:val="0"/>
              <w:divBdr>
                <w:top w:val="none" w:sz="0" w:space="0" w:color="auto"/>
                <w:left w:val="none" w:sz="0" w:space="0" w:color="auto"/>
                <w:bottom w:val="none" w:sz="0" w:space="0" w:color="auto"/>
                <w:right w:val="none" w:sz="0" w:space="0" w:color="auto"/>
              </w:divBdr>
            </w:div>
            <w:div w:id="2080906523">
              <w:marLeft w:val="0"/>
              <w:marRight w:val="0"/>
              <w:marTop w:val="0"/>
              <w:marBottom w:val="0"/>
              <w:divBdr>
                <w:top w:val="none" w:sz="0" w:space="0" w:color="auto"/>
                <w:left w:val="none" w:sz="0" w:space="0" w:color="auto"/>
                <w:bottom w:val="none" w:sz="0" w:space="0" w:color="auto"/>
                <w:right w:val="none" w:sz="0" w:space="0" w:color="auto"/>
              </w:divBdr>
            </w:div>
            <w:div w:id="2085907237">
              <w:marLeft w:val="0"/>
              <w:marRight w:val="0"/>
              <w:marTop w:val="0"/>
              <w:marBottom w:val="0"/>
              <w:divBdr>
                <w:top w:val="none" w:sz="0" w:space="0" w:color="auto"/>
                <w:left w:val="none" w:sz="0" w:space="0" w:color="auto"/>
                <w:bottom w:val="none" w:sz="0" w:space="0" w:color="auto"/>
                <w:right w:val="none" w:sz="0" w:space="0" w:color="auto"/>
              </w:divBdr>
            </w:div>
            <w:div w:id="2104111663">
              <w:marLeft w:val="0"/>
              <w:marRight w:val="0"/>
              <w:marTop w:val="0"/>
              <w:marBottom w:val="0"/>
              <w:divBdr>
                <w:top w:val="none" w:sz="0" w:space="0" w:color="auto"/>
                <w:left w:val="none" w:sz="0" w:space="0" w:color="auto"/>
                <w:bottom w:val="none" w:sz="0" w:space="0" w:color="auto"/>
                <w:right w:val="none" w:sz="0" w:space="0" w:color="auto"/>
              </w:divBdr>
            </w:div>
            <w:div w:id="2123264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111890">
      <w:bodyDiv w:val="1"/>
      <w:marLeft w:val="0"/>
      <w:marRight w:val="0"/>
      <w:marTop w:val="0"/>
      <w:marBottom w:val="0"/>
      <w:divBdr>
        <w:top w:val="none" w:sz="0" w:space="0" w:color="auto"/>
        <w:left w:val="none" w:sz="0" w:space="0" w:color="auto"/>
        <w:bottom w:val="none" w:sz="0" w:space="0" w:color="auto"/>
        <w:right w:val="none" w:sz="0" w:space="0" w:color="auto"/>
      </w:divBdr>
    </w:div>
    <w:div w:id="1523127764">
      <w:bodyDiv w:val="1"/>
      <w:marLeft w:val="0"/>
      <w:marRight w:val="0"/>
      <w:marTop w:val="0"/>
      <w:marBottom w:val="0"/>
      <w:divBdr>
        <w:top w:val="none" w:sz="0" w:space="0" w:color="auto"/>
        <w:left w:val="none" w:sz="0" w:space="0" w:color="auto"/>
        <w:bottom w:val="none" w:sz="0" w:space="0" w:color="auto"/>
        <w:right w:val="none" w:sz="0" w:space="0" w:color="auto"/>
      </w:divBdr>
    </w:div>
    <w:div w:id="1532954545">
      <w:bodyDiv w:val="1"/>
      <w:marLeft w:val="0"/>
      <w:marRight w:val="0"/>
      <w:marTop w:val="0"/>
      <w:marBottom w:val="0"/>
      <w:divBdr>
        <w:top w:val="none" w:sz="0" w:space="0" w:color="auto"/>
        <w:left w:val="none" w:sz="0" w:space="0" w:color="auto"/>
        <w:bottom w:val="none" w:sz="0" w:space="0" w:color="auto"/>
        <w:right w:val="none" w:sz="0" w:space="0" w:color="auto"/>
      </w:divBdr>
    </w:div>
    <w:div w:id="1537232044">
      <w:bodyDiv w:val="1"/>
      <w:marLeft w:val="0"/>
      <w:marRight w:val="0"/>
      <w:marTop w:val="0"/>
      <w:marBottom w:val="0"/>
      <w:divBdr>
        <w:top w:val="none" w:sz="0" w:space="0" w:color="auto"/>
        <w:left w:val="none" w:sz="0" w:space="0" w:color="auto"/>
        <w:bottom w:val="none" w:sz="0" w:space="0" w:color="auto"/>
        <w:right w:val="none" w:sz="0" w:space="0" w:color="auto"/>
      </w:divBdr>
    </w:div>
    <w:div w:id="1537615503">
      <w:bodyDiv w:val="1"/>
      <w:marLeft w:val="0"/>
      <w:marRight w:val="0"/>
      <w:marTop w:val="0"/>
      <w:marBottom w:val="0"/>
      <w:divBdr>
        <w:top w:val="none" w:sz="0" w:space="0" w:color="auto"/>
        <w:left w:val="none" w:sz="0" w:space="0" w:color="auto"/>
        <w:bottom w:val="none" w:sz="0" w:space="0" w:color="auto"/>
        <w:right w:val="none" w:sz="0" w:space="0" w:color="auto"/>
      </w:divBdr>
    </w:div>
    <w:div w:id="1554585667">
      <w:bodyDiv w:val="1"/>
      <w:marLeft w:val="0"/>
      <w:marRight w:val="0"/>
      <w:marTop w:val="0"/>
      <w:marBottom w:val="0"/>
      <w:divBdr>
        <w:top w:val="none" w:sz="0" w:space="0" w:color="auto"/>
        <w:left w:val="none" w:sz="0" w:space="0" w:color="auto"/>
        <w:bottom w:val="none" w:sz="0" w:space="0" w:color="auto"/>
        <w:right w:val="none" w:sz="0" w:space="0" w:color="auto"/>
      </w:divBdr>
    </w:div>
    <w:div w:id="1560554773">
      <w:bodyDiv w:val="1"/>
      <w:marLeft w:val="0"/>
      <w:marRight w:val="0"/>
      <w:marTop w:val="0"/>
      <w:marBottom w:val="0"/>
      <w:divBdr>
        <w:top w:val="none" w:sz="0" w:space="0" w:color="auto"/>
        <w:left w:val="none" w:sz="0" w:space="0" w:color="auto"/>
        <w:bottom w:val="none" w:sz="0" w:space="0" w:color="auto"/>
        <w:right w:val="none" w:sz="0" w:space="0" w:color="auto"/>
      </w:divBdr>
    </w:div>
    <w:div w:id="1567642685">
      <w:bodyDiv w:val="1"/>
      <w:marLeft w:val="0"/>
      <w:marRight w:val="0"/>
      <w:marTop w:val="0"/>
      <w:marBottom w:val="0"/>
      <w:divBdr>
        <w:top w:val="none" w:sz="0" w:space="0" w:color="auto"/>
        <w:left w:val="none" w:sz="0" w:space="0" w:color="auto"/>
        <w:bottom w:val="none" w:sz="0" w:space="0" w:color="auto"/>
        <w:right w:val="none" w:sz="0" w:space="0" w:color="auto"/>
      </w:divBdr>
      <w:divsChild>
        <w:div w:id="511460736">
          <w:marLeft w:val="0"/>
          <w:marRight w:val="0"/>
          <w:marTop w:val="0"/>
          <w:marBottom w:val="0"/>
          <w:divBdr>
            <w:top w:val="none" w:sz="0" w:space="0" w:color="auto"/>
            <w:left w:val="none" w:sz="0" w:space="0" w:color="auto"/>
            <w:bottom w:val="none" w:sz="0" w:space="0" w:color="auto"/>
            <w:right w:val="none" w:sz="0" w:space="0" w:color="auto"/>
          </w:divBdr>
        </w:div>
        <w:div w:id="1718360453">
          <w:marLeft w:val="0"/>
          <w:marRight w:val="0"/>
          <w:marTop w:val="0"/>
          <w:marBottom w:val="0"/>
          <w:divBdr>
            <w:top w:val="none" w:sz="0" w:space="0" w:color="auto"/>
            <w:left w:val="none" w:sz="0" w:space="0" w:color="auto"/>
            <w:bottom w:val="none" w:sz="0" w:space="0" w:color="auto"/>
            <w:right w:val="none" w:sz="0" w:space="0" w:color="auto"/>
          </w:divBdr>
        </w:div>
      </w:divsChild>
    </w:div>
    <w:div w:id="1570189873">
      <w:bodyDiv w:val="1"/>
      <w:marLeft w:val="0"/>
      <w:marRight w:val="0"/>
      <w:marTop w:val="0"/>
      <w:marBottom w:val="0"/>
      <w:divBdr>
        <w:top w:val="none" w:sz="0" w:space="0" w:color="auto"/>
        <w:left w:val="none" w:sz="0" w:space="0" w:color="auto"/>
        <w:bottom w:val="none" w:sz="0" w:space="0" w:color="auto"/>
        <w:right w:val="none" w:sz="0" w:space="0" w:color="auto"/>
      </w:divBdr>
    </w:div>
    <w:div w:id="1570573397">
      <w:bodyDiv w:val="1"/>
      <w:marLeft w:val="0"/>
      <w:marRight w:val="0"/>
      <w:marTop w:val="0"/>
      <w:marBottom w:val="0"/>
      <w:divBdr>
        <w:top w:val="none" w:sz="0" w:space="0" w:color="auto"/>
        <w:left w:val="none" w:sz="0" w:space="0" w:color="auto"/>
        <w:bottom w:val="none" w:sz="0" w:space="0" w:color="auto"/>
        <w:right w:val="none" w:sz="0" w:space="0" w:color="auto"/>
      </w:divBdr>
    </w:div>
    <w:div w:id="1579750643">
      <w:bodyDiv w:val="1"/>
      <w:marLeft w:val="0"/>
      <w:marRight w:val="0"/>
      <w:marTop w:val="0"/>
      <w:marBottom w:val="0"/>
      <w:divBdr>
        <w:top w:val="none" w:sz="0" w:space="0" w:color="auto"/>
        <w:left w:val="none" w:sz="0" w:space="0" w:color="auto"/>
        <w:bottom w:val="none" w:sz="0" w:space="0" w:color="auto"/>
        <w:right w:val="none" w:sz="0" w:space="0" w:color="auto"/>
      </w:divBdr>
      <w:divsChild>
        <w:div w:id="28186573">
          <w:marLeft w:val="0"/>
          <w:marRight w:val="0"/>
          <w:marTop w:val="0"/>
          <w:marBottom w:val="0"/>
          <w:divBdr>
            <w:top w:val="none" w:sz="0" w:space="0" w:color="auto"/>
            <w:left w:val="none" w:sz="0" w:space="0" w:color="auto"/>
            <w:bottom w:val="none" w:sz="0" w:space="0" w:color="auto"/>
            <w:right w:val="none" w:sz="0" w:space="0" w:color="auto"/>
          </w:divBdr>
        </w:div>
        <w:div w:id="52389591">
          <w:marLeft w:val="0"/>
          <w:marRight w:val="0"/>
          <w:marTop w:val="0"/>
          <w:marBottom w:val="0"/>
          <w:divBdr>
            <w:top w:val="none" w:sz="0" w:space="0" w:color="auto"/>
            <w:left w:val="none" w:sz="0" w:space="0" w:color="auto"/>
            <w:bottom w:val="none" w:sz="0" w:space="0" w:color="auto"/>
            <w:right w:val="none" w:sz="0" w:space="0" w:color="auto"/>
          </w:divBdr>
        </w:div>
        <w:div w:id="119421015">
          <w:marLeft w:val="0"/>
          <w:marRight w:val="0"/>
          <w:marTop w:val="0"/>
          <w:marBottom w:val="0"/>
          <w:divBdr>
            <w:top w:val="none" w:sz="0" w:space="0" w:color="auto"/>
            <w:left w:val="none" w:sz="0" w:space="0" w:color="auto"/>
            <w:bottom w:val="none" w:sz="0" w:space="0" w:color="auto"/>
            <w:right w:val="none" w:sz="0" w:space="0" w:color="auto"/>
          </w:divBdr>
        </w:div>
        <w:div w:id="215748084">
          <w:marLeft w:val="0"/>
          <w:marRight w:val="0"/>
          <w:marTop w:val="0"/>
          <w:marBottom w:val="0"/>
          <w:divBdr>
            <w:top w:val="none" w:sz="0" w:space="0" w:color="auto"/>
            <w:left w:val="none" w:sz="0" w:space="0" w:color="auto"/>
            <w:bottom w:val="none" w:sz="0" w:space="0" w:color="auto"/>
            <w:right w:val="none" w:sz="0" w:space="0" w:color="auto"/>
          </w:divBdr>
        </w:div>
        <w:div w:id="474297773">
          <w:marLeft w:val="0"/>
          <w:marRight w:val="0"/>
          <w:marTop w:val="0"/>
          <w:marBottom w:val="0"/>
          <w:divBdr>
            <w:top w:val="none" w:sz="0" w:space="0" w:color="auto"/>
            <w:left w:val="none" w:sz="0" w:space="0" w:color="auto"/>
            <w:bottom w:val="none" w:sz="0" w:space="0" w:color="auto"/>
            <w:right w:val="none" w:sz="0" w:space="0" w:color="auto"/>
          </w:divBdr>
        </w:div>
        <w:div w:id="729425462">
          <w:marLeft w:val="0"/>
          <w:marRight w:val="0"/>
          <w:marTop w:val="0"/>
          <w:marBottom w:val="0"/>
          <w:divBdr>
            <w:top w:val="none" w:sz="0" w:space="0" w:color="auto"/>
            <w:left w:val="none" w:sz="0" w:space="0" w:color="auto"/>
            <w:bottom w:val="none" w:sz="0" w:space="0" w:color="auto"/>
            <w:right w:val="none" w:sz="0" w:space="0" w:color="auto"/>
          </w:divBdr>
        </w:div>
        <w:div w:id="851190468">
          <w:marLeft w:val="0"/>
          <w:marRight w:val="0"/>
          <w:marTop w:val="0"/>
          <w:marBottom w:val="0"/>
          <w:divBdr>
            <w:top w:val="none" w:sz="0" w:space="0" w:color="auto"/>
            <w:left w:val="none" w:sz="0" w:space="0" w:color="auto"/>
            <w:bottom w:val="none" w:sz="0" w:space="0" w:color="auto"/>
            <w:right w:val="none" w:sz="0" w:space="0" w:color="auto"/>
          </w:divBdr>
        </w:div>
        <w:div w:id="853571058">
          <w:marLeft w:val="0"/>
          <w:marRight w:val="0"/>
          <w:marTop w:val="0"/>
          <w:marBottom w:val="0"/>
          <w:divBdr>
            <w:top w:val="none" w:sz="0" w:space="0" w:color="auto"/>
            <w:left w:val="none" w:sz="0" w:space="0" w:color="auto"/>
            <w:bottom w:val="none" w:sz="0" w:space="0" w:color="auto"/>
            <w:right w:val="none" w:sz="0" w:space="0" w:color="auto"/>
          </w:divBdr>
        </w:div>
        <w:div w:id="938759482">
          <w:marLeft w:val="0"/>
          <w:marRight w:val="0"/>
          <w:marTop w:val="0"/>
          <w:marBottom w:val="0"/>
          <w:divBdr>
            <w:top w:val="none" w:sz="0" w:space="0" w:color="auto"/>
            <w:left w:val="none" w:sz="0" w:space="0" w:color="auto"/>
            <w:bottom w:val="none" w:sz="0" w:space="0" w:color="auto"/>
            <w:right w:val="none" w:sz="0" w:space="0" w:color="auto"/>
          </w:divBdr>
        </w:div>
        <w:div w:id="1030689025">
          <w:marLeft w:val="0"/>
          <w:marRight w:val="0"/>
          <w:marTop w:val="0"/>
          <w:marBottom w:val="0"/>
          <w:divBdr>
            <w:top w:val="none" w:sz="0" w:space="0" w:color="auto"/>
            <w:left w:val="none" w:sz="0" w:space="0" w:color="auto"/>
            <w:bottom w:val="none" w:sz="0" w:space="0" w:color="auto"/>
            <w:right w:val="none" w:sz="0" w:space="0" w:color="auto"/>
          </w:divBdr>
        </w:div>
        <w:div w:id="1181818289">
          <w:marLeft w:val="0"/>
          <w:marRight w:val="0"/>
          <w:marTop w:val="0"/>
          <w:marBottom w:val="0"/>
          <w:divBdr>
            <w:top w:val="none" w:sz="0" w:space="0" w:color="auto"/>
            <w:left w:val="none" w:sz="0" w:space="0" w:color="auto"/>
            <w:bottom w:val="none" w:sz="0" w:space="0" w:color="auto"/>
            <w:right w:val="none" w:sz="0" w:space="0" w:color="auto"/>
          </w:divBdr>
        </w:div>
        <w:div w:id="1202982156">
          <w:marLeft w:val="0"/>
          <w:marRight w:val="0"/>
          <w:marTop w:val="0"/>
          <w:marBottom w:val="0"/>
          <w:divBdr>
            <w:top w:val="none" w:sz="0" w:space="0" w:color="auto"/>
            <w:left w:val="none" w:sz="0" w:space="0" w:color="auto"/>
            <w:bottom w:val="none" w:sz="0" w:space="0" w:color="auto"/>
            <w:right w:val="none" w:sz="0" w:space="0" w:color="auto"/>
          </w:divBdr>
        </w:div>
        <w:div w:id="1586764582">
          <w:marLeft w:val="0"/>
          <w:marRight w:val="0"/>
          <w:marTop w:val="0"/>
          <w:marBottom w:val="0"/>
          <w:divBdr>
            <w:top w:val="none" w:sz="0" w:space="0" w:color="auto"/>
            <w:left w:val="none" w:sz="0" w:space="0" w:color="auto"/>
            <w:bottom w:val="none" w:sz="0" w:space="0" w:color="auto"/>
            <w:right w:val="none" w:sz="0" w:space="0" w:color="auto"/>
          </w:divBdr>
        </w:div>
        <w:div w:id="1600523654">
          <w:marLeft w:val="0"/>
          <w:marRight w:val="0"/>
          <w:marTop w:val="0"/>
          <w:marBottom w:val="0"/>
          <w:divBdr>
            <w:top w:val="none" w:sz="0" w:space="0" w:color="auto"/>
            <w:left w:val="none" w:sz="0" w:space="0" w:color="auto"/>
            <w:bottom w:val="none" w:sz="0" w:space="0" w:color="auto"/>
            <w:right w:val="none" w:sz="0" w:space="0" w:color="auto"/>
          </w:divBdr>
        </w:div>
        <w:div w:id="1874077612">
          <w:marLeft w:val="0"/>
          <w:marRight w:val="0"/>
          <w:marTop w:val="0"/>
          <w:marBottom w:val="0"/>
          <w:divBdr>
            <w:top w:val="none" w:sz="0" w:space="0" w:color="auto"/>
            <w:left w:val="none" w:sz="0" w:space="0" w:color="auto"/>
            <w:bottom w:val="none" w:sz="0" w:space="0" w:color="auto"/>
            <w:right w:val="none" w:sz="0" w:space="0" w:color="auto"/>
          </w:divBdr>
        </w:div>
        <w:div w:id="1942256932">
          <w:marLeft w:val="0"/>
          <w:marRight w:val="0"/>
          <w:marTop w:val="0"/>
          <w:marBottom w:val="0"/>
          <w:divBdr>
            <w:top w:val="none" w:sz="0" w:space="0" w:color="auto"/>
            <w:left w:val="none" w:sz="0" w:space="0" w:color="auto"/>
            <w:bottom w:val="none" w:sz="0" w:space="0" w:color="auto"/>
            <w:right w:val="none" w:sz="0" w:space="0" w:color="auto"/>
          </w:divBdr>
        </w:div>
        <w:div w:id="1978490216">
          <w:marLeft w:val="0"/>
          <w:marRight w:val="0"/>
          <w:marTop w:val="0"/>
          <w:marBottom w:val="0"/>
          <w:divBdr>
            <w:top w:val="none" w:sz="0" w:space="0" w:color="auto"/>
            <w:left w:val="none" w:sz="0" w:space="0" w:color="auto"/>
            <w:bottom w:val="none" w:sz="0" w:space="0" w:color="auto"/>
            <w:right w:val="none" w:sz="0" w:space="0" w:color="auto"/>
          </w:divBdr>
        </w:div>
        <w:div w:id="2008903566">
          <w:marLeft w:val="0"/>
          <w:marRight w:val="0"/>
          <w:marTop w:val="0"/>
          <w:marBottom w:val="0"/>
          <w:divBdr>
            <w:top w:val="none" w:sz="0" w:space="0" w:color="auto"/>
            <w:left w:val="none" w:sz="0" w:space="0" w:color="auto"/>
            <w:bottom w:val="none" w:sz="0" w:space="0" w:color="auto"/>
            <w:right w:val="none" w:sz="0" w:space="0" w:color="auto"/>
          </w:divBdr>
        </w:div>
        <w:div w:id="2046711161">
          <w:marLeft w:val="0"/>
          <w:marRight w:val="0"/>
          <w:marTop w:val="0"/>
          <w:marBottom w:val="0"/>
          <w:divBdr>
            <w:top w:val="none" w:sz="0" w:space="0" w:color="auto"/>
            <w:left w:val="none" w:sz="0" w:space="0" w:color="auto"/>
            <w:bottom w:val="none" w:sz="0" w:space="0" w:color="auto"/>
            <w:right w:val="none" w:sz="0" w:space="0" w:color="auto"/>
          </w:divBdr>
        </w:div>
        <w:div w:id="2049600871">
          <w:marLeft w:val="0"/>
          <w:marRight w:val="0"/>
          <w:marTop w:val="0"/>
          <w:marBottom w:val="0"/>
          <w:divBdr>
            <w:top w:val="none" w:sz="0" w:space="0" w:color="auto"/>
            <w:left w:val="none" w:sz="0" w:space="0" w:color="auto"/>
            <w:bottom w:val="none" w:sz="0" w:space="0" w:color="auto"/>
            <w:right w:val="none" w:sz="0" w:space="0" w:color="auto"/>
          </w:divBdr>
        </w:div>
      </w:divsChild>
    </w:div>
    <w:div w:id="1596280672">
      <w:bodyDiv w:val="1"/>
      <w:marLeft w:val="0"/>
      <w:marRight w:val="0"/>
      <w:marTop w:val="0"/>
      <w:marBottom w:val="0"/>
      <w:divBdr>
        <w:top w:val="none" w:sz="0" w:space="0" w:color="auto"/>
        <w:left w:val="none" w:sz="0" w:space="0" w:color="auto"/>
        <w:bottom w:val="none" w:sz="0" w:space="0" w:color="auto"/>
        <w:right w:val="none" w:sz="0" w:space="0" w:color="auto"/>
      </w:divBdr>
    </w:div>
    <w:div w:id="1603953479">
      <w:bodyDiv w:val="1"/>
      <w:marLeft w:val="0"/>
      <w:marRight w:val="0"/>
      <w:marTop w:val="0"/>
      <w:marBottom w:val="0"/>
      <w:divBdr>
        <w:top w:val="none" w:sz="0" w:space="0" w:color="auto"/>
        <w:left w:val="none" w:sz="0" w:space="0" w:color="auto"/>
        <w:bottom w:val="none" w:sz="0" w:space="0" w:color="auto"/>
        <w:right w:val="none" w:sz="0" w:space="0" w:color="auto"/>
      </w:divBdr>
    </w:div>
    <w:div w:id="1609970247">
      <w:bodyDiv w:val="1"/>
      <w:marLeft w:val="0"/>
      <w:marRight w:val="0"/>
      <w:marTop w:val="0"/>
      <w:marBottom w:val="0"/>
      <w:divBdr>
        <w:top w:val="none" w:sz="0" w:space="0" w:color="auto"/>
        <w:left w:val="none" w:sz="0" w:space="0" w:color="auto"/>
        <w:bottom w:val="none" w:sz="0" w:space="0" w:color="auto"/>
        <w:right w:val="none" w:sz="0" w:space="0" w:color="auto"/>
      </w:divBdr>
    </w:div>
    <w:div w:id="1611886878">
      <w:marLeft w:val="0"/>
      <w:marRight w:val="0"/>
      <w:marTop w:val="0"/>
      <w:marBottom w:val="0"/>
      <w:divBdr>
        <w:top w:val="none" w:sz="0" w:space="0" w:color="auto"/>
        <w:left w:val="none" w:sz="0" w:space="0" w:color="auto"/>
        <w:bottom w:val="none" w:sz="0" w:space="0" w:color="auto"/>
        <w:right w:val="none" w:sz="0" w:space="0" w:color="auto"/>
      </w:divBdr>
    </w:div>
    <w:div w:id="1613317935">
      <w:marLeft w:val="0"/>
      <w:marRight w:val="0"/>
      <w:marTop w:val="0"/>
      <w:marBottom w:val="0"/>
      <w:divBdr>
        <w:top w:val="none" w:sz="0" w:space="0" w:color="auto"/>
        <w:left w:val="none" w:sz="0" w:space="0" w:color="auto"/>
        <w:bottom w:val="none" w:sz="0" w:space="0" w:color="auto"/>
        <w:right w:val="none" w:sz="0" w:space="0" w:color="auto"/>
      </w:divBdr>
    </w:div>
    <w:div w:id="1615358385">
      <w:bodyDiv w:val="1"/>
      <w:marLeft w:val="0"/>
      <w:marRight w:val="0"/>
      <w:marTop w:val="0"/>
      <w:marBottom w:val="0"/>
      <w:divBdr>
        <w:top w:val="none" w:sz="0" w:space="0" w:color="auto"/>
        <w:left w:val="none" w:sz="0" w:space="0" w:color="auto"/>
        <w:bottom w:val="none" w:sz="0" w:space="0" w:color="auto"/>
        <w:right w:val="none" w:sz="0" w:space="0" w:color="auto"/>
      </w:divBdr>
    </w:div>
    <w:div w:id="1617057850">
      <w:bodyDiv w:val="1"/>
      <w:marLeft w:val="0"/>
      <w:marRight w:val="0"/>
      <w:marTop w:val="0"/>
      <w:marBottom w:val="0"/>
      <w:divBdr>
        <w:top w:val="none" w:sz="0" w:space="0" w:color="auto"/>
        <w:left w:val="none" w:sz="0" w:space="0" w:color="auto"/>
        <w:bottom w:val="none" w:sz="0" w:space="0" w:color="auto"/>
        <w:right w:val="none" w:sz="0" w:space="0" w:color="auto"/>
      </w:divBdr>
    </w:div>
    <w:div w:id="1621180105">
      <w:bodyDiv w:val="1"/>
      <w:marLeft w:val="0"/>
      <w:marRight w:val="0"/>
      <w:marTop w:val="0"/>
      <w:marBottom w:val="0"/>
      <w:divBdr>
        <w:top w:val="none" w:sz="0" w:space="0" w:color="auto"/>
        <w:left w:val="none" w:sz="0" w:space="0" w:color="auto"/>
        <w:bottom w:val="none" w:sz="0" w:space="0" w:color="auto"/>
        <w:right w:val="none" w:sz="0" w:space="0" w:color="auto"/>
      </w:divBdr>
      <w:divsChild>
        <w:div w:id="15665246">
          <w:marLeft w:val="0"/>
          <w:marRight w:val="0"/>
          <w:marTop w:val="0"/>
          <w:marBottom w:val="0"/>
          <w:divBdr>
            <w:top w:val="none" w:sz="0" w:space="0" w:color="auto"/>
            <w:left w:val="none" w:sz="0" w:space="0" w:color="auto"/>
            <w:bottom w:val="none" w:sz="0" w:space="0" w:color="auto"/>
            <w:right w:val="none" w:sz="0" w:space="0" w:color="auto"/>
          </w:divBdr>
        </w:div>
        <w:div w:id="322664949">
          <w:marLeft w:val="0"/>
          <w:marRight w:val="0"/>
          <w:marTop w:val="0"/>
          <w:marBottom w:val="0"/>
          <w:divBdr>
            <w:top w:val="none" w:sz="0" w:space="0" w:color="auto"/>
            <w:left w:val="none" w:sz="0" w:space="0" w:color="auto"/>
            <w:bottom w:val="none" w:sz="0" w:space="0" w:color="auto"/>
            <w:right w:val="none" w:sz="0" w:space="0" w:color="auto"/>
          </w:divBdr>
        </w:div>
        <w:div w:id="639193997">
          <w:marLeft w:val="0"/>
          <w:marRight w:val="0"/>
          <w:marTop w:val="0"/>
          <w:marBottom w:val="0"/>
          <w:divBdr>
            <w:top w:val="none" w:sz="0" w:space="0" w:color="auto"/>
            <w:left w:val="none" w:sz="0" w:space="0" w:color="auto"/>
            <w:bottom w:val="none" w:sz="0" w:space="0" w:color="auto"/>
            <w:right w:val="none" w:sz="0" w:space="0" w:color="auto"/>
          </w:divBdr>
        </w:div>
        <w:div w:id="950085468">
          <w:marLeft w:val="0"/>
          <w:marRight w:val="0"/>
          <w:marTop w:val="0"/>
          <w:marBottom w:val="0"/>
          <w:divBdr>
            <w:top w:val="none" w:sz="0" w:space="0" w:color="auto"/>
            <w:left w:val="none" w:sz="0" w:space="0" w:color="auto"/>
            <w:bottom w:val="none" w:sz="0" w:space="0" w:color="auto"/>
            <w:right w:val="none" w:sz="0" w:space="0" w:color="auto"/>
          </w:divBdr>
        </w:div>
        <w:div w:id="1203440505">
          <w:marLeft w:val="0"/>
          <w:marRight w:val="0"/>
          <w:marTop w:val="0"/>
          <w:marBottom w:val="0"/>
          <w:divBdr>
            <w:top w:val="none" w:sz="0" w:space="0" w:color="auto"/>
            <w:left w:val="none" w:sz="0" w:space="0" w:color="auto"/>
            <w:bottom w:val="none" w:sz="0" w:space="0" w:color="auto"/>
            <w:right w:val="none" w:sz="0" w:space="0" w:color="auto"/>
          </w:divBdr>
        </w:div>
        <w:div w:id="1445997067">
          <w:marLeft w:val="0"/>
          <w:marRight w:val="0"/>
          <w:marTop w:val="0"/>
          <w:marBottom w:val="0"/>
          <w:divBdr>
            <w:top w:val="none" w:sz="0" w:space="0" w:color="auto"/>
            <w:left w:val="none" w:sz="0" w:space="0" w:color="auto"/>
            <w:bottom w:val="none" w:sz="0" w:space="0" w:color="auto"/>
            <w:right w:val="none" w:sz="0" w:space="0" w:color="auto"/>
          </w:divBdr>
        </w:div>
        <w:div w:id="1473518826">
          <w:marLeft w:val="0"/>
          <w:marRight w:val="0"/>
          <w:marTop w:val="0"/>
          <w:marBottom w:val="0"/>
          <w:divBdr>
            <w:top w:val="none" w:sz="0" w:space="0" w:color="auto"/>
            <w:left w:val="none" w:sz="0" w:space="0" w:color="auto"/>
            <w:bottom w:val="none" w:sz="0" w:space="0" w:color="auto"/>
            <w:right w:val="none" w:sz="0" w:space="0" w:color="auto"/>
          </w:divBdr>
        </w:div>
        <w:div w:id="1977181829">
          <w:marLeft w:val="0"/>
          <w:marRight w:val="0"/>
          <w:marTop w:val="0"/>
          <w:marBottom w:val="0"/>
          <w:divBdr>
            <w:top w:val="none" w:sz="0" w:space="0" w:color="auto"/>
            <w:left w:val="none" w:sz="0" w:space="0" w:color="auto"/>
            <w:bottom w:val="none" w:sz="0" w:space="0" w:color="auto"/>
            <w:right w:val="none" w:sz="0" w:space="0" w:color="auto"/>
          </w:divBdr>
        </w:div>
      </w:divsChild>
    </w:div>
    <w:div w:id="1625774229">
      <w:bodyDiv w:val="1"/>
      <w:marLeft w:val="0"/>
      <w:marRight w:val="0"/>
      <w:marTop w:val="0"/>
      <w:marBottom w:val="0"/>
      <w:divBdr>
        <w:top w:val="none" w:sz="0" w:space="0" w:color="auto"/>
        <w:left w:val="none" w:sz="0" w:space="0" w:color="auto"/>
        <w:bottom w:val="none" w:sz="0" w:space="0" w:color="auto"/>
        <w:right w:val="none" w:sz="0" w:space="0" w:color="auto"/>
      </w:divBdr>
    </w:div>
    <w:div w:id="1645351443">
      <w:bodyDiv w:val="1"/>
      <w:marLeft w:val="0"/>
      <w:marRight w:val="0"/>
      <w:marTop w:val="0"/>
      <w:marBottom w:val="0"/>
      <w:divBdr>
        <w:top w:val="none" w:sz="0" w:space="0" w:color="auto"/>
        <w:left w:val="none" w:sz="0" w:space="0" w:color="auto"/>
        <w:bottom w:val="none" w:sz="0" w:space="0" w:color="auto"/>
        <w:right w:val="none" w:sz="0" w:space="0" w:color="auto"/>
      </w:divBdr>
    </w:div>
    <w:div w:id="1646159877">
      <w:bodyDiv w:val="1"/>
      <w:marLeft w:val="0"/>
      <w:marRight w:val="0"/>
      <w:marTop w:val="0"/>
      <w:marBottom w:val="0"/>
      <w:divBdr>
        <w:top w:val="none" w:sz="0" w:space="0" w:color="auto"/>
        <w:left w:val="none" w:sz="0" w:space="0" w:color="auto"/>
        <w:bottom w:val="none" w:sz="0" w:space="0" w:color="auto"/>
        <w:right w:val="none" w:sz="0" w:space="0" w:color="auto"/>
      </w:divBdr>
      <w:divsChild>
        <w:div w:id="509219934">
          <w:marLeft w:val="0"/>
          <w:marRight w:val="0"/>
          <w:marTop w:val="0"/>
          <w:marBottom w:val="0"/>
          <w:divBdr>
            <w:top w:val="none" w:sz="0" w:space="0" w:color="auto"/>
            <w:left w:val="none" w:sz="0" w:space="0" w:color="auto"/>
            <w:bottom w:val="none" w:sz="0" w:space="0" w:color="auto"/>
            <w:right w:val="none" w:sz="0" w:space="0" w:color="auto"/>
          </w:divBdr>
        </w:div>
      </w:divsChild>
    </w:div>
    <w:div w:id="1646398084">
      <w:bodyDiv w:val="1"/>
      <w:marLeft w:val="0"/>
      <w:marRight w:val="0"/>
      <w:marTop w:val="0"/>
      <w:marBottom w:val="0"/>
      <w:divBdr>
        <w:top w:val="none" w:sz="0" w:space="0" w:color="auto"/>
        <w:left w:val="none" w:sz="0" w:space="0" w:color="auto"/>
        <w:bottom w:val="none" w:sz="0" w:space="0" w:color="auto"/>
        <w:right w:val="none" w:sz="0" w:space="0" w:color="auto"/>
      </w:divBdr>
      <w:divsChild>
        <w:div w:id="34932082">
          <w:marLeft w:val="0"/>
          <w:marRight w:val="0"/>
          <w:marTop w:val="0"/>
          <w:marBottom w:val="0"/>
          <w:divBdr>
            <w:top w:val="none" w:sz="0" w:space="0" w:color="auto"/>
            <w:left w:val="none" w:sz="0" w:space="0" w:color="auto"/>
            <w:bottom w:val="none" w:sz="0" w:space="0" w:color="auto"/>
            <w:right w:val="none" w:sz="0" w:space="0" w:color="auto"/>
          </w:divBdr>
        </w:div>
        <w:div w:id="83495290">
          <w:marLeft w:val="0"/>
          <w:marRight w:val="0"/>
          <w:marTop w:val="0"/>
          <w:marBottom w:val="0"/>
          <w:divBdr>
            <w:top w:val="none" w:sz="0" w:space="0" w:color="auto"/>
            <w:left w:val="none" w:sz="0" w:space="0" w:color="auto"/>
            <w:bottom w:val="none" w:sz="0" w:space="0" w:color="auto"/>
            <w:right w:val="none" w:sz="0" w:space="0" w:color="auto"/>
          </w:divBdr>
        </w:div>
        <w:div w:id="168567354">
          <w:marLeft w:val="0"/>
          <w:marRight w:val="0"/>
          <w:marTop w:val="0"/>
          <w:marBottom w:val="0"/>
          <w:divBdr>
            <w:top w:val="none" w:sz="0" w:space="0" w:color="auto"/>
            <w:left w:val="none" w:sz="0" w:space="0" w:color="auto"/>
            <w:bottom w:val="none" w:sz="0" w:space="0" w:color="auto"/>
            <w:right w:val="none" w:sz="0" w:space="0" w:color="auto"/>
          </w:divBdr>
        </w:div>
        <w:div w:id="192496694">
          <w:marLeft w:val="0"/>
          <w:marRight w:val="0"/>
          <w:marTop w:val="0"/>
          <w:marBottom w:val="0"/>
          <w:divBdr>
            <w:top w:val="none" w:sz="0" w:space="0" w:color="auto"/>
            <w:left w:val="none" w:sz="0" w:space="0" w:color="auto"/>
            <w:bottom w:val="none" w:sz="0" w:space="0" w:color="auto"/>
            <w:right w:val="none" w:sz="0" w:space="0" w:color="auto"/>
          </w:divBdr>
        </w:div>
        <w:div w:id="205725911">
          <w:marLeft w:val="0"/>
          <w:marRight w:val="0"/>
          <w:marTop w:val="0"/>
          <w:marBottom w:val="0"/>
          <w:divBdr>
            <w:top w:val="none" w:sz="0" w:space="0" w:color="auto"/>
            <w:left w:val="none" w:sz="0" w:space="0" w:color="auto"/>
            <w:bottom w:val="none" w:sz="0" w:space="0" w:color="auto"/>
            <w:right w:val="none" w:sz="0" w:space="0" w:color="auto"/>
          </w:divBdr>
        </w:div>
        <w:div w:id="206839363">
          <w:marLeft w:val="0"/>
          <w:marRight w:val="0"/>
          <w:marTop w:val="0"/>
          <w:marBottom w:val="0"/>
          <w:divBdr>
            <w:top w:val="none" w:sz="0" w:space="0" w:color="auto"/>
            <w:left w:val="none" w:sz="0" w:space="0" w:color="auto"/>
            <w:bottom w:val="none" w:sz="0" w:space="0" w:color="auto"/>
            <w:right w:val="none" w:sz="0" w:space="0" w:color="auto"/>
          </w:divBdr>
        </w:div>
        <w:div w:id="221673929">
          <w:marLeft w:val="0"/>
          <w:marRight w:val="0"/>
          <w:marTop w:val="0"/>
          <w:marBottom w:val="0"/>
          <w:divBdr>
            <w:top w:val="none" w:sz="0" w:space="0" w:color="auto"/>
            <w:left w:val="none" w:sz="0" w:space="0" w:color="auto"/>
            <w:bottom w:val="none" w:sz="0" w:space="0" w:color="auto"/>
            <w:right w:val="none" w:sz="0" w:space="0" w:color="auto"/>
          </w:divBdr>
        </w:div>
        <w:div w:id="233051573">
          <w:marLeft w:val="0"/>
          <w:marRight w:val="0"/>
          <w:marTop w:val="0"/>
          <w:marBottom w:val="0"/>
          <w:divBdr>
            <w:top w:val="none" w:sz="0" w:space="0" w:color="auto"/>
            <w:left w:val="none" w:sz="0" w:space="0" w:color="auto"/>
            <w:bottom w:val="none" w:sz="0" w:space="0" w:color="auto"/>
            <w:right w:val="none" w:sz="0" w:space="0" w:color="auto"/>
          </w:divBdr>
        </w:div>
        <w:div w:id="270555237">
          <w:marLeft w:val="0"/>
          <w:marRight w:val="0"/>
          <w:marTop w:val="0"/>
          <w:marBottom w:val="0"/>
          <w:divBdr>
            <w:top w:val="none" w:sz="0" w:space="0" w:color="auto"/>
            <w:left w:val="none" w:sz="0" w:space="0" w:color="auto"/>
            <w:bottom w:val="none" w:sz="0" w:space="0" w:color="auto"/>
            <w:right w:val="none" w:sz="0" w:space="0" w:color="auto"/>
          </w:divBdr>
        </w:div>
        <w:div w:id="483393723">
          <w:marLeft w:val="0"/>
          <w:marRight w:val="0"/>
          <w:marTop w:val="0"/>
          <w:marBottom w:val="0"/>
          <w:divBdr>
            <w:top w:val="none" w:sz="0" w:space="0" w:color="auto"/>
            <w:left w:val="none" w:sz="0" w:space="0" w:color="auto"/>
            <w:bottom w:val="none" w:sz="0" w:space="0" w:color="auto"/>
            <w:right w:val="none" w:sz="0" w:space="0" w:color="auto"/>
          </w:divBdr>
        </w:div>
        <w:div w:id="487982286">
          <w:marLeft w:val="0"/>
          <w:marRight w:val="0"/>
          <w:marTop w:val="0"/>
          <w:marBottom w:val="0"/>
          <w:divBdr>
            <w:top w:val="none" w:sz="0" w:space="0" w:color="auto"/>
            <w:left w:val="none" w:sz="0" w:space="0" w:color="auto"/>
            <w:bottom w:val="none" w:sz="0" w:space="0" w:color="auto"/>
            <w:right w:val="none" w:sz="0" w:space="0" w:color="auto"/>
          </w:divBdr>
        </w:div>
        <w:div w:id="490490107">
          <w:marLeft w:val="0"/>
          <w:marRight w:val="0"/>
          <w:marTop w:val="0"/>
          <w:marBottom w:val="0"/>
          <w:divBdr>
            <w:top w:val="none" w:sz="0" w:space="0" w:color="auto"/>
            <w:left w:val="none" w:sz="0" w:space="0" w:color="auto"/>
            <w:bottom w:val="none" w:sz="0" w:space="0" w:color="auto"/>
            <w:right w:val="none" w:sz="0" w:space="0" w:color="auto"/>
          </w:divBdr>
        </w:div>
        <w:div w:id="599992020">
          <w:marLeft w:val="0"/>
          <w:marRight w:val="0"/>
          <w:marTop w:val="0"/>
          <w:marBottom w:val="0"/>
          <w:divBdr>
            <w:top w:val="none" w:sz="0" w:space="0" w:color="auto"/>
            <w:left w:val="none" w:sz="0" w:space="0" w:color="auto"/>
            <w:bottom w:val="none" w:sz="0" w:space="0" w:color="auto"/>
            <w:right w:val="none" w:sz="0" w:space="0" w:color="auto"/>
          </w:divBdr>
        </w:div>
        <w:div w:id="656961274">
          <w:marLeft w:val="0"/>
          <w:marRight w:val="0"/>
          <w:marTop w:val="0"/>
          <w:marBottom w:val="0"/>
          <w:divBdr>
            <w:top w:val="none" w:sz="0" w:space="0" w:color="auto"/>
            <w:left w:val="none" w:sz="0" w:space="0" w:color="auto"/>
            <w:bottom w:val="none" w:sz="0" w:space="0" w:color="auto"/>
            <w:right w:val="none" w:sz="0" w:space="0" w:color="auto"/>
          </w:divBdr>
        </w:div>
        <w:div w:id="785657088">
          <w:marLeft w:val="0"/>
          <w:marRight w:val="0"/>
          <w:marTop w:val="0"/>
          <w:marBottom w:val="0"/>
          <w:divBdr>
            <w:top w:val="none" w:sz="0" w:space="0" w:color="auto"/>
            <w:left w:val="none" w:sz="0" w:space="0" w:color="auto"/>
            <w:bottom w:val="none" w:sz="0" w:space="0" w:color="auto"/>
            <w:right w:val="none" w:sz="0" w:space="0" w:color="auto"/>
          </w:divBdr>
        </w:div>
        <w:div w:id="844787357">
          <w:marLeft w:val="0"/>
          <w:marRight w:val="0"/>
          <w:marTop w:val="0"/>
          <w:marBottom w:val="0"/>
          <w:divBdr>
            <w:top w:val="none" w:sz="0" w:space="0" w:color="auto"/>
            <w:left w:val="none" w:sz="0" w:space="0" w:color="auto"/>
            <w:bottom w:val="none" w:sz="0" w:space="0" w:color="auto"/>
            <w:right w:val="none" w:sz="0" w:space="0" w:color="auto"/>
          </w:divBdr>
        </w:div>
        <w:div w:id="1061249722">
          <w:marLeft w:val="0"/>
          <w:marRight w:val="0"/>
          <w:marTop w:val="0"/>
          <w:marBottom w:val="0"/>
          <w:divBdr>
            <w:top w:val="none" w:sz="0" w:space="0" w:color="auto"/>
            <w:left w:val="none" w:sz="0" w:space="0" w:color="auto"/>
            <w:bottom w:val="none" w:sz="0" w:space="0" w:color="auto"/>
            <w:right w:val="none" w:sz="0" w:space="0" w:color="auto"/>
          </w:divBdr>
        </w:div>
        <w:div w:id="1092093631">
          <w:marLeft w:val="0"/>
          <w:marRight w:val="0"/>
          <w:marTop w:val="0"/>
          <w:marBottom w:val="0"/>
          <w:divBdr>
            <w:top w:val="none" w:sz="0" w:space="0" w:color="auto"/>
            <w:left w:val="none" w:sz="0" w:space="0" w:color="auto"/>
            <w:bottom w:val="none" w:sz="0" w:space="0" w:color="auto"/>
            <w:right w:val="none" w:sz="0" w:space="0" w:color="auto"/>
          </w:divBdr>
        </w:div>
        <w:div w:id="1174303372">
          <w:marLeft w:val="0"/>
          <w:marRight w:val="0"/>
          <w:marTop w:val="0"/>
          <w:marBottom w:val="0"/>
          <w:divBdr>
            <w:top w:val="none" w:sz="0" w:space="0" w:color="auto"/>
            <w:left w:val="none" w:sz="0" w:space="0" w:color="auto"/>
            <w:bottom w:val="none" w:sz="0" w:space="0" w:color="auto"/>
            <w:right w:val="none" w:sz="0" w:space="0" w:color="auto"/>
          </w:divBdr>
        </w:div>
        <w:div w:id="1227910563">
          <w:marLeft w:val="0"/>
          <w:marRight w:val="0"/>
          <w:marTop w:val="0"/>
          <w:marBottom w:val="0"/>
          <w:divBdr>
            <w:top w:val="none" w:sz="0" w:space="0" w:color="auto"/>
            <w:left w:val="none" w:sz="0" w:space="0" w:color="auto"/>
            <w:bottom w:val="none" w:sz="0" w:space="0" w:color="auto"/>
            <w:right w:val="none" w:sz="0" w:space="0" w:color="auto"/>
          </w:divBdr>
        </w:div>
        <w:div w:id="1234270557">
          <w:marLeft w:val="0"/>
          <w:marRight w:val="0"/>
          <w:marTop w:val="0"/>
          <w:marBottom w:val="0"/>
          <w:divBdr>
            <w:top w:val="none" w:sz="0" w:space="0" w:color="auto"/>
            <w:left w:val="none" w:sz="0" w:space="0" w:color="auto"/>
            <w:bottom w:val="none" w:sz="0" w:space="0" w:color="auto"/>
            <w:right w:val="none" w:sz="0" w:space="0" w:color="auto"/>
          </w:divBdr>
        </w:div>
        <w:div w:id="1423379377">
          <w:marLeft w:val="0"/>
          <w:marRight w:val="0"/>
          <w:marTop w:val="0"/>
          <w:marBottom w:val="0"/>
          <w:divBdr>
            <w:top w:val="none" w:sz="0" w:space="0" w:color="auto"/>
            <w:left w:val="none" w:sz="0" w:space="0" w:color="auto"/>
            <w:bottom w:val="none" w:sz="0" w:space="0" w:color="auto"/>
            <w:right w:val="none" w:sz="0" w:space="0" w:color="auto"/>
          </w:divBdr>
        </w:div>
        <w:div w:id="1532722823">
          <w:marLeft w:val="0"/>
          <w:marRight w:val="0"/>
          <w:marTop w:val="0"/>
          <w:marBottom w:val="0"/>
          <w:divBdr>
            <w:top w:val="none" w:sz="0" w:space="0" w:color="auto"/>
            <w:left w:val="none" w:sz="0" w:space="0" w:color="auto"/>
            <w:bottom w:val="none" w:sz="0" w:space="0" w:color="auto"/>
            <w:right w:val="none" w:sz="0" w:space="0" w:color="auto"/>
          </w:divBdr>
        </w:div>
        <w:div w:id="1564676316">
          <w:marLeft w:val="0"/>
          <w:marRight w:val="0"/>
          <w:marTop w:val="0"/>
          <w:marBottom w:val="0"/>
          <w:divBdr>
            <w:top w:val="none" w:sz="0" w:space="0" w:color="auto"/>
            <w:left w:val="none" w:sz="0" w:space="0" w:color="auto"/>
            <w:bottom w:val="none" w:sz="0" w:space="0" w:color="auto"/>
            <w:right w:val="none" w:sz="0" w:space="0" w:color="auto"/>
          </w:divBdr>
        </w:div>
        <w:div w:id="1621642524">
          <w:marLeft w:val="0"/>
          <w:marRight w:val="0"/>
          <w:marTop w:val="0"/>
          <w:marBottom w:val="0"/>
          <w:divBdr>
            <w:top w:val="none" w:sz="0" w:space="0" w:color="auto"/>
            <w:left w:val="none" w:sz="0" w:space="0" w:color="auto"/>
            <w:bottom w:val="none" w:sz="0" w:space="0" w:color="auto"/>
            <w:right w:val="none" w:sz="0" w:space="0" w:color="auto"/>
          </w:divBdr>
        </w:div>
        <w:div w:id="1686324906">
          <w:marLeft w:val="0"/>
          <w:marRight w:val="0"/>
          <w:marTop w:val="0"/>
          <w:marBottom w:val="0"/>
          <w:divBdr>
            <w:top w:val="none" w:sz="0" w:space="0" w:color="auto"/>
            <w:left w:val="none" w:sz="0" w:space="0" w:color="auto"/>
            <w:bottom w:val="none" w:sz="0" w:space="0" w:color="auto"/>
            <w:right w:val="none" w:sz="0" w:space="0" w:color="auto"/>
          </w:divBdr>
        </w:div>
        <w:div w:id="1801066248">
          <w:marLeft w:val="0"/>
          <w:marRight w:val="0"/>
          <w:marTop w:val="0"/>
          <w:marBottom w:val="0"/>
          <w:divBdr>
            <w:top w:val="none" w:sz="0" w:space="0" w:color="auto"/>
            <w:left w:val="none" w:sz="0" w:space="0" w:color="auto"/>
            <w:bottom w:val="none" w:sz="0" w:space="0" w:color="auto"/>
            <w:right w:val="none" w:sz="0" w:space="0" w:color="auto"/>
          </w:divBdr>
        </w:div>
        <w:div w:id="1901553671">
          <w:marLeft w:val="0"/>
          <w:marRight w:val="0"/>
          <w:marTop w:val="0"/>
          <w:marBottom w:val="0"/>
          <w:divBdr>
            <w:top w:val="none" w:sz="0" w:space="0" w:color="auto"/>
            <w:left w:val="none" w:sz="0" w:space="0" w:color="auto"/>
            <w:bottom w:val="none" w:sz="0" w:space="0" w:color="auto"/>
            <w:right w:val="none" w:sz="0" w:space="0" w:color="auto"/>
          </w:divBdr>
        </w:div>
        <w:div w:id="1936984241">
          <w:marLeft w:val="0"/>
          <w:marRight w:val="0"/>
          <w:marTop w:val="0"/>
          <w:marBottom w:val="0"/>
          <w:divBdr>
            <w:top w:val="none" w:sz="0" w:space="0" w:color="auto"/>
            <w:left w:val="none" w:sz="0" w:space="0" w:color="auto"/>
            <w:bottom w:val="none" w:sz="0" w:space="0" w:color="auto"/>
            <w:right w:val="none" w:sz="0" w:space="0" w:color="auto"/>
          </w:divBdr>
        </w:div>
        <w:div w:id="2003271607">
          <w:marLeft w:val="0"/>
          <w:marRight w:val="0"/>
          <w:marTop w:val="0"/>
          <w:marBottom w:val="0"/>
          <w:divBdr>
            <w:top w:val="none" w:sz="0" w:space="0" w:color="auto"/>
            <w:left w:val="none" w:sz="0" w:space="0" w:color="auto"/>
            <w:bottom w:val="none" w:sz="0" w:space="0" w:color="auto"/>
            <w:right w:val="none" w:sz="0" w:space="0" w:color="auto"/>
          </w:divBdr>
        </w:div>
      </w:divsChild>
    </w:div>
    <w:div w:id="1653674074">
      <w:bodyDiv w:val="1"/>
      <w:marLeft w:val="0"/>
      <w:marRight w:val="0"/>
      <w:marTop w:val="0"/>
      <w:marBottom w:val="0"/>
      <w:divBdr>
        <w:top w:val="none" w:sz="0" w:space="0" w:color="auto"/>
        <w:left w:val="none" w:sz="0" w:space="0" w:color="auto"/>
        <w:bottom w:val="none" w:sz="0" w:space="0" w:color="auto"/>
        <w:right w:val="none" w:sz="0" w:space="0" w:color="auto"/>
      </w:divBdr>
    </w:div>
    <w:div w:id="1655720745">
      <w:bodyDiv w:val="1"/>
      <w:marLeft w:val="0"/>
      <w:marRight w:val="0"/>
      <w:marTop w:val="0"/>
      <w:marBottom w:val="0"/>
      <w:divBdr>
        <w:top w:val="none" w:sz="0" w:space="0" w:color="auto"/>
        <w:left w:val="none" w:sz="0" w:space="0" w:color="auto"/>
        <w:bottom w:val="none" w:sz="0" w:space="0" w:color="auto"/>
        <w:right w:val="none" w:sz="0" w:space="0" w:color="auto"/>
      </w:divBdr>
    </w:div>
    <w:div w:id="1656492029">
      <w:bodyDiv w:val="1"/>
      <w:marLeft w:val="0"/>
      <w:marRight w:val="0"/>
      <w:marTop w:val="0"/>
      <w:marBottom w:val="0"/>
      <w:divBdr>
        <w:top w:val="none" w:sz="0" w:space="0" w:color="auto"/>
        <w:left w:val="none" w:sz="0" w:space="0" w:color="auto"/>
        <w:bottom w:val="none" w:sz="0" w:space="0" w:color="auto"/>
        <w:right w:val="none" w:sz="0" w:space="0" w:color="auto"/>
      </w:divBdr>
    </w:div>
    <w:div w:id="1659721930">
      <w:bodyDiv w:val="1"/>
      <w:marLeft w:val="0"/>
      <w:marRight w:val="0"/>
      <w:marTop w:val="0"/>
      <w:marBottom w:val="0"/>
      <w:divBdr>
        <w:top w:val="none" w:sz="0" w:space="0" w:color="auto"/>
        <w:left w:val="none" w:sz="0" w:space="0" w:color="auto"/>
        <w:bottom w:val="none" w:sz="0" w:space="0" w:color="auto"/>
        <w:right w:val="none" w:sz="0" w:space="0" w:color="auto"/>
      </w:divBdr>
    </w:div>
    <w:div w:id="1660887071">
      <w:bodyDiv w:val="1"/>
      <w:marLeft w:val="0"/>
      <w:marRight w:val="0"/>
      <w:marTop w:val="0"/>
      <w:marBottom w:val="0"/>
      <w:divBdr>
        <w:top w:val="none" w:sz="0" w:space="0" w:color="auto"/>
        <w:left w:val="none" w:sz="0" w:space="0" w:color="auto"/>
        <w:bottom w:val="none" w:sz="0" w:space="0" w:color="auto"/>
        <w:right w:val="none" w:sz="0" w:space="0" w:color="auto"/>
      </w:divBdr>
    </w:div>
    <w:div w:id="1663509184">
      <w:bodyDiv w:val="1"/>
      <w:marLeft w:val="0"/>
      <w:marRight w:val="0"/>
      <w:marTop w:val="0"/>
      <w:marBottom w:val="0"/>
      <w:divBdr>
        <w:top w:val="none" w:sz="0" w:space="0" w:color="auto"/>
        <w:left w:val="none" w:sz="0" w:space="0" w:color="auto"/>
        <w:bottom w:val="none" w:sz="0" w:space="0" w:color="auto"/>
        <w:right w:val="none" w:sz="0" w:space="0" w:color="auto"/>
      </w:divBdr>
    </w:div>
    <w:div w:id="1673028067">
      <w:bodyDiv w:val="1"/>
      <w:marLeft w:val="0"/>
      <w:marRight w:val="0"/>
      <w:marTop w:val="0"/>
      <w:marBottom w:val="0"/>
      <w:divBdr>
        <w:top w:val="none" w:sz="0" w:space="0" w:color="auto"/>
        <w:left w:val="none" w:sz="0" w:space="0" w:color="auto"/>
        <w:bottom w:val="none" w:sz="0" w:space="0" w:color="auto"/>
        <w:right w:val="none" w:sz="0" w:space="0" w:color="auto"/>
      </w:divBdr>
    </w:div>
    <w:div w:id="1674454593">
      <w:marLeft w:val="0"/>
      <w:marRight w:val="0"/>
      <w:marTop w:val="0"/>
      <w:marBottom w:val="0"/>
      <w:divBdr>
        <w:top w:val="none" w:sz="0" w:space="0" w:color="auto"/>
        <w:left w:val="none" w:sz="0" w:space="0" w:color="auto"/>
        <w:bottom w:val="none" w:sz="0" w:space="0" w:color="auto"/>
        <w:right w:val="none" w:sz="0" w:space="0" w:color="auto"/>
      </w:divBdr>
    </w:div>
    <w:div w:id="1679847288">
      <w:bodyDiv w:val="1"/>
      <w:marLeft w:val="0"/>
      <w:marRight w:val="0"/>
      <w:marTop w:val="0"/>
      <w:marBottom w:val="0"/>
      <w:divBdr>
        <w:top w:val="none" w:sz="0" w:space="0" w:color="auto"/>
        <w:left w:val="none" w:sz="0" w:space="0" w:color="auto"/>
        <w:bottom w:val="none" w:sz="0" w:space="0" w:color="auto"/>
        <w:right w:val="none" w:sz="0" w:space="0" w:color="auto"/>
      </w:divBdr>
    </w:div>
    <w:div w:id="1684279444">
      <w:bodyDiv w:val="1"/>
      <w:marLeft w:val="0"/>
      <w:marRight w:val="0"/>
      <w:marTop w:val="0"/>
      <w:marBottom w:val="0"/>
      <w:divBdr>
        <w:top w:val="none" w:sz="0" w:space="0" w:color="auto"/>
        <w:left w:val="none" w:sz="0" w:space="0" w:color="auto"/>
        <w:bottom w:val="none" w:sz="0" w:space="0" w:color="auto"/>
        <w:right w:val="none" w:sz="0" w:space="0" w:color="auto"/>
      </w:divBdr>
    </w:div>
    <w:div w:id="1684548041">
      <w:bodyDiv w:val="1"/>
      <w:marLeft w:val="0"/>
      <w:marRight w:val="0"/>
      <w:marTop w:val="0"/>
      <w:marBottom w:val="0"/>
      <w:divBdr>
        <w:top w:val="none" w:sz="0" w:space="0" w:color="auto"/>
        <w:left w:val="none" w:sz="0" w:space="0" w:color="auto"/>
        <w:bottom w:val="none" w:sz="0" w:space="0" w:color="auto"/>
        <w:right w:val="none" w:sz="0" w:space="0" w:color="auto"/>
      </w:divBdr>
    </w:div>
    <w:div w:id="1684822854">
      <w:bodyDiv w:val="1"/>
      <w:marLeft w:val="0"/>
      <w:marRight w:val="0"/>
      <w:marTop w:val="0"/>
      <w:marBottom w:val="0"/>
      <w:divBdr>
        <w:top w:val="none" w:sz="0" w:space="0" w:color="auto"/>
        <w:left w:val="none" w:sz="0" w:space="0" w:color="auto"/>
        <w:bottom w:val="none" w:sz="0" w:space="0" w:color="auto"/>
        <w:right w:val="none" w:sz="0" w:space="0" w:color="auto"/>
      </w:divBdr>
      <w:divsChild>
        <w:div w:id="441922576">
          <w:marLeft w:val="360"/>
          <w:marRight w:val="0"/>
          <w:marTop w:val="200"/>
          <w:marBottom w:val="0"/>
          <w:divBdr>
            <w:top w:val="none" w:sz="0" w:space="0" w:color="auto"/>
            <w:left w:val="none" w:sz="0" w:space="0" w:color="auto"/>
            <w:bottom w:val="none" w:sz="0" w:space="0" w:color="auto"/>
            <w:right w:val="none" w:sz="0" w:space="0" w:color="auto"/>
          </w:divBdr>
        </w:div>
      </w:divsChild>
    </w:div>
    <w:div w:id="1686975431">
      <w:bodyDiv w:val="1"/>
      <w:marLeft w:val="0"/>
      <w:marRight w:val="0"/>
      <w:marTop w:val="0"/>
      <w:marBottom w:val="0"/>
      <w:divBdr>
        <w:top w:val="none" w:sz="0" w:space="0" w:color="auto"/>
        <w:left w:val="none" w:sz="0" w:space="0" w:color="auto"/>
        <w:bottom w:val="none" w:sz="0" w:space="0" w:color="auto"/>
        <w:right w:val="none" w:sz="0" w:space="0" w:color="auto"/>
      </w:divBdr>
    </w:div>
    <w:div w:id="1723749926">
      <w:bodyDiv w:val="1"/>
      <w:marLeft w:val="0"/>
      <w:marRight w:val="0"/>
      <w:marTop w:val="0"/>
      <w:marBottom w:val="0"/>
      <w:divBdr>
        <w:top w:val="none" w:sz="0" w:space="0" w:color="auto"/>
        <w:left w:val="none" w:sz="0" w:space="0" w:color="auto"/>
        <w:bottom w:val="none" w:sz="0" w:space="0" w:color="auto"/>
        <w:right w:val="none" w:sz="0" w:space="0" w:color="auto"/>
      </w:divBdr>
    </w:div>
    <w:div w:id="1725249856">
      <w:bodyDiv w:val="1"/>
      <w:marLeft w:val="0"/>
      <w:marRight w:val="0"/>
      <w:marTop w:val="0"/>
      <w:marBottom w:val="0"/>
      <w:divBdr>
        <w:top w:val="none" w:sz="0" w:space="0" w:color="auto"/>
        <w:left w:val="none" w:sz="0" w:space="0" w:color="auto"/>
        <w:bottom w:val="none" w:sz="0" w:space="0" w:color="auto"/>
        <w:right w:val="none" w:sz="0" w:space="0" w:color="auto"/>
      </w:divBdr>
      <w:divsChild>
        <w:div w:id="708995382">
          <w:marLeft w:val="0"/>
          <w:marRight w:val="0"/>
          <w:marTop w:val="0"/>
          <w:marBottom w:val="0"/>
          <w:divBdr>
            <w:top w:val="none" w:sz="0" w:space="0" w:color="auto"/>
            <w:left w:val="none" w:sz="0" w:space="0" w:color="auto"/>
            <w:bottom w:val="none" w:sz="0" w:space="0" w:color="auto"/>
            <w:right w:val="none" w:sz="0" w:space="0" w:color="auto"/>
          </w:divBdr>
        </w:div>
        <w:div w:id="1851673044">
          <w:marLeft w:val="0"/>
          <w:marRight w:val="0"/>
          <w:marTop w:val="0"/>
          <w:marBottom w:val="0"/>
          <w:divBdr>
            <w:top w:val="none" w:sz="0" w:space="0" w:color="auto"/>
            <w:left w:val="none" w:sz="0" w:space="0" w:color="auto"/>
            <w:bottom w:val="none" w:sz="0" w:space="0" w:color="auto"/>
            <w:right w:val="none" w:sz="0" w:space="0" w:color="auto"/>
          </w:divBdr>
        </w:div>
        <w:div w:id="2040661787">
          <w:marLeft w:val="0"/>
          <w:marRight w:val="0"/>
          <w:marTop w:val="0"/>
          <w:marBottom w:val="0"/>
          <w:divBdr>
            <w:top w:val="none" w:sz="0" w:space="0" w:color="auto"/>
            <w:left w:val="none" w:sz="0" w:space="0" w:color="auto"/>
            <w:bottom w:val="none" w:sz="0" w:space="0" w:color="auto"/>
            <w:right w:val="none" w:sz="0" w:space="0" w:color="auto"/>
          </w:divBdr>
        </w:div>
      </w:divsChild>
    </w:div>
    <w:div w:id="1727995343">
      <w:bodyDiv w:val="1"/>
      <w:marLeft w:val="0"/>
      <w:marRight w:val="0"/>
      <w:marTop w:val="0"/>
      <w:marBottom w:val="0"/>
      <w:divBdr>
        <w:top w:val="none" w:sz="0" w:space="0" w:color="auto"/>
        <w:left w:val="none" w:sz="0" w:space="0" w:color="auto"/>
        <w:bottom w:val="none" w:sz="0" w:space="0" w:color="auto"/>
        <w:right w:val="none" w:sz="0" w:space="0" w:color="auto"/>
      </w:divBdr>
    </w:div>
    <w:div w:id="1729263083">
      <w:bodyDiv w:val="1"/>
      <w:marLeft w:val="0"/>
      <w:marRight w:val="0"/>
      <w:marTop w:val="0"/>
      <w:marBottom w:val="0"/>
      <w:divBdr>
        <w:top w:val="none" w:sz="0" w:space="0" w:color="auto"/>
        <w:left w:val="none" w:sz="0" w:space="0" w:color="auto"/>
        <w:bottom w:val="none" w:sz="0" w:space="0" w:color="auto"/>
        <w:right w:val="none" w:sz="0" w:space="0" w:color="auto"/>
      </w:divBdr>
      <w:divsChild>
        <w:div w:id="612395261">
          <w:marLeft w:val="0"/>
          <w:marRight w:val="0"/>
          <w:marTop w:val="0"/>
          <w:marBottom w:val="0"/>
          <w:divBdr>
            <w:top w:val="none" w:sz="0" w:space="0" w:color="auto"/>
            <w:left w:val="none" w:sz="0" w:space="0" w:color="auto"/>
            <w:bottom w:val="none" w:sz="0" w:space="0" w:color="auto"/>
            <w:right w:val="none" w:sz="0" w:space="0" w:color="auto"/>
          </w:divBdr>
        </w:div>
        <w:div w:id="900793703">
          <w:marLeft w:val="0"/>
          <w:marRight w:val="0"/>
          <w:marTop w:val="0"/>
          <w:marBottom w:val="0"/>
          <w:divBdr>
            <w:top w:val="none" w:sz="0" w:space="0" w:color="auto"/>
            <w:left w:val="none" w:sz="0" w:space="0" w:color="auto"/>
            <w:bottom w:val="none" w:sz="0" w:space="0" w:color="auto"/>
            <w:right w:val="none" w:sz="0" w:space="0" w:color="auto"/>
          </w:divBdr>
        </w:div>
        <w:div w:id="1433862724">
          <w:marLeft w:val="0"/>
          <w:marRight w:val="0"/>
          <w:marTop w:val="0"/>
          <w:marBottom w:val="0"/>
          <w:divBdr>
            <w:top w:val="none" w:sz="0" w:space="0" w:color="auto"/>
            <w:left w:val="none" w:sz="0" w:space="0" w:color="auto"/>
            <w:bottom w:val="none" w:sz="0" w:space="0" w:color="auto"/>
            <w:right w:val="none" w:sz="0" w:space="0" w:color="auto"/>
          </w:divBdr>
        </w:div>
      </w:divsChild>
    </w:div>
    <w:div w:id="1741098708">
      <w:bodyDiv w:val="1"/>
      <w:marLeft w:val="0"/>
      <w:marRight w:val="0"/>
      <w:marTop w:val="0"/>
      <w:marBottom w:val="0"/>
      <w:divBdr>
        <w:top w:val="none" w:sz="0" w:space="0" w:color="auto"/>
        <w:left w:val="none" w:sz="0" w:space="0" w:color="auto"/>
        <w:bottom w:val="none" w:sz="0" w:space="0" w:color="auto"/>
        <w:right w:val="none" w:sz="0" w:space="0" w:color="auto"/>
      </w:divBdr>
    </w:div>
    <w:div w:id="1741292816">
      <w:marLeft w:val="0"/>
      <w:marRight w:val="0"/>
      <w:marTop w:val="0"/>
      <w:marBottom w:val="0"/>
      <w:divBdr>
        <w:top w:val="none" w:sz="0" w:space="0" w:color="auto"/>
        <w:left w:val="none" w:sz="0" w:space="0" w:color="auto"/>
        <w:bottom w:val="none" w:sz="0" w:space="0" w:color="auto"/>
        <w:right w:val="none" w:sz="0" w:space="0" w:color="auto"/>
      </w:divBdr>
    </w:div>
    <w:div w:id="1744642313">
      <w:bodyDiv w:val="1"/>
      <w:marLeft w:val="0"/>
      <w:marRight w:val="0"/>
      <w:marTop w:val="0"/>
      <w:marBottom w:val="0"/>
      <w:divBdr>
        <w:top w:val="none" w:sz="0" w:space="0" w:color="auto"/>
        <w:left w:val="none" w:sz="0" w:space="0" w:color="auto"/>
        <w:bottom w:val="none" w:sz="0" w:space="0" w:color="auto"/>
        <w:right w:val="none" w:sz="0" w:space="0" w:color="auto"/>
      </w:divBdr>
    </w:div>
    <w:div w:id="1745301229">
      <w:bodyDiv w:val="1"/>
      <w:marLeft w:val="0"/>
      <w:marRight w:val="0"/>
      <w:marTop w:val="0"/>
      <w:marBottom w:val="0"/>
      <w:divBdr>
        <w:top w:val="none" w:sz="0" w:space="0" w:color="auto"/>
        <w:left w:val="none" w:sz="0" w:space="0" w:color="auto"/>
        <w:bottom w:val="none" w:sz="0" w:space="0" w:color="auto"/>
        <w:right w:val="none" w:sz="0" w:space="0" w:color="auto"/>
      </w:divBdr>
    </w:div>
    <w:div w:id="1753240082">
      <w:bodyDiv w:val="1"/>
      <w:marLeft w:val="0"/>
      <w:marRight w:val="0"/>
      <w:marTop w:val="0"/>
      <w:marBottom w:val="0"/>
      <w:divBdr>
        <w:top w:val="none" w:sz="0" w:space="0" w:color="auto"/>
        <w:left w:val="none" w:sz="0" w:space="0" w:color="auto"/>
        <w:bottom w:val="none" w:sz="0" w:space="0" w:color="auto"/>
        <w:right w:val="none" w:sz="0" w:space="0" w:color="auto"/>
      </w:divBdr>
    </w:div>
    <w:div w:id="1756586183">
      <w:bodyDiv w:val="1"/>
      <w:marLeft w:val="0"/>
      <w:marRight w:val="0"/>
      <w:marTop w:val="0"/>
      <w:marBottom w:val="0"/>
      <w:divBdr>
        <w:top w:val="none" w:sz="0" w:space="0" w:color="auto"/>
        <w:left w:val="none" w:sz="0" w:space="0" w:color="auto"/>
        <w:bottom w:val="none" w:sz="0" w:space="0" w:color="auto"/>
        <w:right w:val="none" w:sz="0" w:space="0" w:color="auto"/>
      </w:divBdr>
    </w:div>
    <w:div w:id="1759709725">
      <w:bodyDiv w:val="1"/>
      <w:marLeft w:val="0"/>
      <w:marRight w:val="0"/>
      <w:marTop w:val="0"/>
      <w:marBottom w:val="0"/>
      <w:divBdr>
        <w:top w:val="none" w:sz="0" w:space="0" w:color="auto"/>
        <w:left w:val="none" w:sz="0" w:space="0" w:color="auto"/>
        <w:bottom w:val="none" w:sz="0" w:space="0" w:color="auto"/>
        <w:right w:val="none" w:sz="0" w:space="0" w:color="auto"/>
      </w:divBdr>
    </w:div>
    <w:div w:id="1760835814">
      <w:bodyDiv w:val="1"/>
      <w:marLeft w:val="0"/>
      <w:marRight w:val="0"/>
      <w:marTop w:val="0"/>
      <w:marBottom w:val="0"/>
      <w:divBdr>
        <w:top w:val="none" w:sz="0" w:space="0" w:color="auto"/>
        <w:left w:val="none" w:sz="0" w:space="0" w:color="auto"/>
        <w:bottom w:val="none" w:sz="0" w:space="0" w:color="auto"/>
        <w:right w:val="none" w:sz="0" w:space="0" w:color="auto"/>
      </w:divBdr>
    </w:div>
    <w:div w:id="1764958889">
      <w:bodyDiv w:val="1"/>
      <w:marLeft w:val="0"/>
      <w:marRight w:val="0"/>
      <w:marTop w:val="0"/>
      <w:marBottom w:val="0"/>
      <w:divBdr>
        <w:top w:val="none" w:sz="0" w:space="0" w:color="auto"/>
        <w:left w:val="none" w:sz="0" w:space="0" w:color="auto"/>
        <w:bottom w:val="none" w:sz="0" w:space="0" w:color="auto"/>
        <w:right w:val="none" w:sz="0" w:space="0" w:color="auto"/>
      </w:divBdr>
    </w:div>
    <w:div w:id="1776175327">
      <w:bodyDiv w:val="1"/>
      <w:marLeft w:val="0"/>
      <w:marRight w:val="0"/>
      <w:marTop w:val="0"/>
      <w:marBottom w:val="0"/>
      <w:divBdr>
        <w:top w:val="none" w:sz="0" w:space="0" w:color="auto"/>
        <w:left w:val="none" w:sz="0" w:space="0" w:color="auto"/>
        <w:bottom w:val="none" w:sz="0" w:space="0" w:color="auto"/>
        <w:right w:val="none" w:sz="0" w:space="0" w:color="auto"/>
      </w:divBdr>
    </w:div>
    <w:div w:id="1777561599">
      <w:bodyDiv w:val="1"/>
      <w:marLeft w:val="0"/>
      <w:marRight w:val="0"/>
      <w:marTop w:val="0"/>
      <w:marBottom w:val="0"/>
      <w:divBdr>
        <w:top w:val="none" w:sz="0" w:space="0" w:color="auto"/>
        <w:left w:val="none" w:sz="0" w:space="0" w:color="auto"/>
        <w:bottom w:val="none" w:sz="0" w:space="0" w:color="auto"/>
        <w:right w:val="none" w:sz="0" w:space="0" w:color="auto"/>
      </w:divBdr>
    </w:div>
    <w:div w:id="1792280649">
      <w:bodyDiv w:val="1"/>
      <w:marLeft w:val="0"/>
      <w:marRight w:val="0"/>
      <w:marTop w:val="0"/>
      <w:marBottom w:val="0"/>
      <w:divBdr>
        <w:top w:val="none" w:sz="0" w:space="0" w:color="auto"/>
        <w:left w:val="none" w:sz="0" w:space="0" w:color="auto"/>
        <w:bottom w:val="none" w:sz="0" w:space="0" w:color="auto"/>
        <w:right w:val="none" w:sz="0" w:space="0" w:color="auto"/>
      </w:divBdr>
    </w:div>
    <w:div w:id="1799180816">
      <w:bodyDiv w:val="1"/>
      <w:marLeft w:val="0"/>
      <w:marRight w:val="0"/>
      <w:marTop w:val="0"/>
      <w:marBottom w:val="0"/>
      <w:divBdr>
        <w:top w:val="none" w:sz="0" w:space="0" w:color="auto"/>
        <w:left w:val="none" w:sz="0" w:space="0" w:color="auto"/>
        <w:bottom w:val="none" w:sz="0" w:space="0" w:color="auto"/>
        <w:right w:val="none" w:sz="0" w:space="0" w:color="auto"/>
      </w:divBdr>
    </w:div>
    <w:div w:id="1807551848">
      <w:bodyDiv w:val="1"/>
      <w:marLeft w:val="0"/>
      <w:marRight w:val="0"/>
      <w:marTop w:val="0"/>
      <w:marBottom w:val="0"/>
      <w:divBdr>
        <w:top w:val="none" w:sz="0" w:space="0" w:color="auto"/>
        <w:left w:val="none" w:sz="0" w:space="0" w:color="auto"/>
        <w:bottom w:val="none" w:sz="0" w:space="0" w:color="auto"/>
        <w:right w:val="none" w:sz="0" w:space="0" w:color="auto"/>
      </w:divBdr>
    </w:div>
    <w:div w:id="1809711126">
      <w:bodyDiv w:val="1"/>
      <w:marLeft w:val="0"/>
      <w:marRight w:val="0"/>
      <w:marTop w:val="0"/>
      <w:marBottom w:val="0"/>
      <w:divBdr>
        <w:top w:val="none" w:sz="0" w:space="0" w:color="auto"/>
        <w:left w:val="none" w:sz="0" w:space="0" w:color="auto"/>
        <w:bottom w:val="none" w:sz="0" w:space="0" w:color="auto"/>
        <w:right w:val="none" w:sz="0" w:space="0" w:color="auto"/>
      </w:divBdr>
    </w:div>
    <w:div w:id="1810049481">
      <w:bodyDiv w:val="1"/>
      <w:marLeft w:val="0"/>
      <w:marRight w:val="0"/>
      <w:marTop w:val="0"/>
      <w:marBottom w:val="0"/>
      <w:divBdr>
        <w:top w:val="none" w:sz="0" w:space="0" w:color="auto"/>
        <w:left w:val="none" w:sz="0" w:space="0" w:color="auto"/>
        <w:bottom w:val="none" w:sz="0" w:space="0" w:color="auto"/>
        <w:right w:val="none" w:sz="0" w:space="0" w:color="auto"/>
      </w:divBdr>
    </w:div>
    <w:div w:id="1816410590">
      <w:bodyDiv w:val="1"/>
      <w:marLeft w:val="0"/>
      <w:marRight w:val="0"/>
      <w:marTop w:val="0"/>
      <w:marBottom w:val="0"/>
      <w:divBdr>
        <w:top w:val="none" w:sz="0" w:space="0" w:color="auto"/>
        <w:left w:val="none" w:sz="0" w:space="0" w:color="auto"/>
        <w:bottom w:val="none" w:sz="0" w:space="0" w:color="auto"/>
        <w:right w:val="none" w:sz="0" w:space="0" w:color="auto"/>
      </w:divBdr>
    </w:div>
    <w:div w:id="1818263079">
      <w:bodyDiv w:val="1"/>
      <w:marLeft w:val="0"/>
      <w:marRight w:val="0"/>
      <w:marTop w:val="0"/>
      <w:marBottom w:val="0"/>
      <w:divBdr>
        <w:top w:val="none" w:sz="0" w:space="0" w:color="auto"/>
        <w:left w:val="none" w:sz="0" w:space="0" w:color="auto"/>
        <w:bottom w:val="none" w:sz="0" w:space="0" w:color="auto"/>
        <w:right w:val="none" w:sz="0" w:space="0" w:color="auto"/>
      </w:divBdr>
    </w:div>
    <w:div w:id="1833330991">
      <w:bodyDiv w:val="1"/>
      <w:marLeft w:val="0"/>
      <w:marRight w:val="0"/>
      <w:marTop w:val="0"/>
      <w:marBottom w:val="0"/>
      <w:divBdr>
        <w:top w:val="none" w:sz="0" w:space="0" w:color="auto"/>
        <w:left w:val="none" w:sz="0" w:space="0" w:color="auto"/>
        <w:bottom w:val="none" w:sz="0" w:space="0" w:color="auto"/>
        <w:right w:val="none" w:sz="0" w:space="0" w:color="auto"/>
      </w:divBdr>
    </w:div>
    <w:div w:id="1835686675">
      <w:bodyDiv w:val="1"/>
      <w:marLeft w:val="0"/>
      <w:marRight w:val="0"/>
      <w:marTop w:val="0"/>
      <w:marBottom w:val="0"/>
      <w:divBdr>
        <w:top w:val="none" w:sz="0" w:space="0" w:color="auto"/>
        <w:left w:val="none" w:sz="0" w:space="0" w:color="auto"/>
        <w:bottom w:val="none" w:sz="0" w:space="0" w:color="auto"/>
        <w:right w:val="none" w:sz="0" w:space="0" w:color="auto"/>
      </w:divBdr>
    </w:div>
    <w:div w:id="1835757466">
      <w:bodyDiv w:val="1"/>
      <w:marLeft w:val="0"/>
      <w:marRight w:val="0"/>
      <w:marTop w:val="0"/>
      <w:marBottom w:val="0"/>
      <w:divBdr>
        <w:top w:val="none" w:sz="0" w:space="0" w:color="auto"/>
        <w:left w:val="none" w:sz="0" w:space="0" w:color="auto"/>
        <w:bottom w:val="none" w:sz="0" w:space="0" w:color="auto"/>
        <w:right w:val="none" w:sz="0" w:space="0" w:color="auto"/>
      </w:divBdr>
    </w:div>
    <w:div w:id="1865827603">
      <w:bodyDiv w:val="1"/>
      <w:marLeft w:val="0"/>
      <w:marRight w:val="0"/>
      <w:marTop w:val="0"/>
      <w:marBottom w:val="0"/>
      <w:divBdr>
        <w:top w:val="none" w:sz="0" w:space="0" w:color="auto"/>
        <w:left w:val="none" w:sz="0" w:space="0" w:color="auto"/>
        <w:bottom w:val="none" w:sz="0" w:space="0" w:color="auto"/>
        <w:right w:val="none" w:sz="0" w:space="0" w:color="auto"/>
      </w:divBdr>
    </w:div>
    <w:div w:id="1873151713">
      <w:bodyDiv w:val="1"/>
      <w:marLeft w:val="0"/>
      <w:marRight w:val="0"/>
      <w:marTop w:val="0"/>
      <w:marBottom w:val="0"/>
      <w:divBdr>
        <w:top w:val="none" w:sz="0" w:space="0" w:color="auto"/>
        <w:left w:val="none" w:sz="0" w:space="0" w:color="auto"/>
        <w:bottom w:val="none" w:sz="0" w:space="0" w:color="auto"/>
        <w:right w:val="none" w:sz="0" w:space="0" w:color="auto"/>
      </w:divBdr>
    </w:div>
    <w:div w:id="1875655794">
      <w:bodyDiv w:val="1"/>
      <w:marLeft w:val="0"/>
      <w:marRight w:val="0"/>
      <w:marTop w:val="0"/>
      <w:marBottom w:val="0"/>
      <w:divBdr>
        <w:top w:val="none" w:sz="0" w:space="0" w:color="auto"/>
        <w:left w:val="none" w:sz="0" w:space="0" w:color="auto"/>
        <w:bottom w:val="none" w:sz="0" w:space="0" w:color="auto"/>
        <w:right w:val="none" w:sz="0" w:space="0" w:color="auto"/>
      </w:divBdr>
    </w:div>
    <w:div w:id="1876194419">
      <w:bodyDiv w:val="1"/>
      <w:marLeft w:val="0"/>
      <w:marRight w:val="0"/>
      <w:marTop w:val="0"/>
      <w:marBottom w:val="0"/>
      <w:divBdr>
        <w:top w:val="none" w:sz="0" w:space="0" w:color="auto"/>
        <w:left w:val="none" w:sz="0" w:space="0" w:color="auto"/>
        <w:bottom w:val="none" w:sz="0" w:space="0" w:color="auto"/>
        <w:right w:val="none" w:sz="0" w:space="0" w:color="auto"/>
      </w:divBdr>
    </w:div>
    <w:div w:id="1884173236">
      <w:bodyDiv w:val="1"/>
      <w:marLeft w:val="0"/>
      <w:marRight w:val="0"/>
      <w:marTop w:val="0"/>
      <w:marBottom w:val="0"/>
      <w:divBdr>
        <w:top w:val="none" w:sz="0" w:space="0" w:color="auto"/>
        <w:left w:val="none" w:sz="0" w:space="0" w:color="auto"/>
        <w:bottom w:val="none" w:sz="0" w:space="0" w:color="auto"/>
        <w:right w:val="none" w:sz="0" w:space="0" w:color="auto"/>
      </w:divBdr>
    </w:div>
    <w:div w:id="1906605607">
      <w:bodyDiv w:val="1"/>
      <w:marLeft w:val="0"/>
      <w:marRight w:val="0"/>
      <w:marTop w:val="0"/>
      <w:marBottom w:val="0"/>
      <w:divBdr>
        <w:top w:val="none" w:sz="0" w:space="0" w:color="auto"/>
        <w:left w:val="none" w:sz="0" w:space="0" w:color="auto"/>
        <w:bottom w:val="none" w:sz="0" w:space="0" w:color="auto"/>
        <w:right w:val="none" w:sz="0" w:space="0" w:color="auto"/>
      </w:divBdr>
    </w:div>
    <w:div w:id="1914702635">
      <w:bodyDiv w:val="1"/>
      <w:marLeft w:val="0"/>
      <w:marRight w:val="0"/>
      <w:marTop w:val="0"/>
      <w:marBottom w:val="0"/>
      <w:divBdr>
        <w:top w:val="none" w:sz="0" w:space="0" w:color="auto"/>
        <w:left w:val="none" w:sz="0" w:space="0" w:color="auto"/>
        <w:bottom w:val="none" w:sz="0" w:space="0" w:color="auto"/>
        <w:right w:val="none" w:sz="0" w:space="0" w:color="auto"/>
      </w:divBdr>
    </w:div>
    <w:div w:id="1916667061">
      <w:bodyDiv w:val="1"/>
      <w:marLeft w:val="0"/>
      <w:marRight w:val="0"/>
      <w:marTop w:val="0"/>
      <w:marBottom w:val="0"/>
      <w:divBdr>
        <w:top w:val="none" w:sz="0" w:space="0" w:color="auto"/>
        <w:left w:val="none" w:sz="0" w:space="0" w:color="auto"/>
        <w:bottom w:val="none" w:sz="0" w:space="0" w:color="auto"/>
        <w:right w:val="none" w:sz="0" w:space="0" w:color="auto"/>
      </w:divBdr>
    </w:div>
    <w:div w:id="1919098701">
      <w:bodyDiv w:val="1"/>
      <w:marLeft w:val="0"/>
      <w:marRight w:val="0"/>
      <w:marTop w:val="0"/>
      <w:marBottom w:val="0"/>
      <w:divBdr>
        <w:top w:val="none" w:sz="0" w:space="0" w:color="auto"/>
        <w:left w:val="none" w:sz="0" w:space="0" w:color="auto"/>
        <w:bottom w:val="none" w:sz="0" w:space="0" w:color="auto"/>
        <w:right w:val="none" w:sz="0" w:space="0" w:color="auto"/>
      </w:divBdr>
      <w:divsChild>
        <w:div w:id="1068916549">
          <w:marLeft w:val="360"/>
          <w:marRight w:val="0"/>
          <w:marTop w:val="200"/>
          <w:marBottom w:val="0"/>
          <w:divBdr>
            <w:top w:val="none" w:sz="0" w:space="0" w:color="auto"/>
            <w:left w:val="none" w:sz="0" w:space="0" w:color="auto"/>
            <w:bottom w:val="none" w:sz="0" w:space="0" w:color="auto"/>
            <w:right w:val="none" w:sz="0" w:space="0" w:color="auto"/>
          </w:divBdr>
        </w:div>
      </w:divsChild>
    </w:div>
    <w:div w:id="1921600800">
      <w:marLeft w:val="0"/>
      <w:marRight w:val="0"/>
      <w:marTop w:val="0"/>
      <w:marBottom w:val="0"/>
      <w:divBdr>
        <w:top w:val="none" w:sz="0" w:space="0" w:color="auto"/>
        <w:left w:val="none" w:sz="0" w:space="0" w:color="auto"/>
        <w:bottom w:val="none" w:sz="0" w:space="0" w:color="auto"/>
        <w:right w:val="none" w:sz="0" w:space="0" w:color="auto"/>
      </w:divBdr>
    </w:div>
    <w:div w:id="1921602799">
      <w:bodyDiv w:val="1"/>
      <w:marLeft w:val="0"/>
      <w:marRight w:val="0"/>
      <w:marTop w:val="0"/>
      <w:marBottom w:val="0"/>
      <w:divBdr>
        <w:top w:val="none" w:sz="0" w:space="0" w:color="auto"/>
        <w:left w:val="none" w:sz="0" w:space="0" w:color="auto"/>
        <w:bottom w:val="none" w:sz="0" w:space="0" w:color="auto"/>
        <w:right w:val="none" w:sz="0" w:space="0" w:color="auto"/>
      </w:divBdr>
      <w:divsChild>
        <w:div w:id="1516655885">
          <w:marLeft w:val="0"/>
          <w:marRight w:val="0"/>
          <w:marTop w:val="0"/>
          <w:marBottom w:val="0"/>
          <w:divBdr>
            <w:top w:val="none" w:sz="0" w:space="0" w:color="auto"/>
            <w:left w:val="none" w:sz="0" w:space="0" w:color="auto"/>
            <w:bottom w:val="none" w:sz="0" w:space="0" w:color="auto"/>
            <w:right w:val="none" w:sz="0" w:space="0" w:color="auto"/>
          </w:divBdr>
          <w:divsChild>
            <w:div w:id="51777814">
              <w:marLeft w:val="0"/>
              <w:marRight w:val="0"/>
              <w:marTop w:val="0"/>
              <w:marBottom w:val="0"/>
              <w:divBdr>
                <w:top w:val="none" w:sz="0" w:space="0" w:color="auto"/>
                <w:left w:val="none" w:sz="0" w:space="0" w:color="auto"/>
                <w:bottom w:val="none" w:sz="0" w:space="0" w:color="auto"/>
                <w:right w:val="none" w:sz="0" w:space="0" w:color="auto"/>
              </w:divBdr>
            </w:div>
            <w:div w:id="97255780">
              <w:marLeft w:val="0"/>
              <w:marRight w:val="0"/>
              <w:marTop w:val="0"/>
              <w:marBottom w:val="0"/>
              <w:divBdr>
                <w:top w:val="none" w:sz="0" w:space="0" w:color="auto"/>
                <w:left w:val="none" w:sz="0" w:space="0" w:color="auto"/>
                <w:bottom w:val="none" w:sz="0" w:space="0" w:color="auto"/>
                <w:right w:val="none" w:sz="0" w:space="0" w:color="auto"/>
              </w:divBdr>
            </w:div>
            <w:div w:id="129328423">
              <w:marLeft w:val="0"/>
              <w:marRight w:val="0"/>
              <w:marTop w:val="0"/>
              <w:marBottom w:val="0"/>
              <w:divBdr>
                <w:top w:val="none" w:sz="0" w:space="0" w:color="auto"/>
                <w:left w:val="none" w:sz="0" w:space="0" w:color="auto"/>
                <w:bottom w:val="none" w:sz="0" w:space="0" w:color="auto"/>
                <w:right w:val="none" w:sz="0" w:space="0" w:color="auto"/>
              </w:divBdr>
            </w:div>
            <w:div w:id="144206588">
              <w:marLeft w:val="0"/>
              <w:marRight w:val="0"/>
              <w:marTop w:val="0"/>
              <w:marBottom w:val="0"/>
              <w:divBdr>
                <w:top w:val="none" w:sz="0" w:space="0" w:color="auto"/>
                <w:left w:val="none" w:sz="0" w:space="0" w:color="auto"/>
                <w:bottom w:val="none" w:sz="0" w:space="0" w:color="auto"/>
                <w:right w:val="none" w:sz="0" w:space="0" w:color="auto"/>
              </w:divBdr>
            </w:div>
            <w:div w:id="156305667">
              <w:marLeft w:val="0"/>
              <w:marRight w:val="0"/>
              <w:marTop w:val="0"/>
              <w:marBottom w:val="0"/>
              <w:divBdr>
                <w:top w:val="none" w:sz="0" w:space="0" w:color="auto"/>
                <w:left w:val="none" w:sz="0" w:space="0" w:color="auto"/>
                <w:bottom w:val="none" w:sz="0" w:space="0" w:color="auto"/>
                <w:right w:val="none" w:sz="0" w:space="0" w:color="auto"/>
              </w:divBdr>
            </w:div>
            <w:div w:id="172651372">
              <w:marLeft w:val="0"/>
              <w:marRight w:val="0"/>
              <w:marTop w:val="0"/>
              <w:marBottom w:val="0"/>
              <w:divBdr>
                <w:top w:val="none" w:sz="0" w:space="0" w:color="auto"/>
                <w:left w:val="none" w:sz="0" w:space="0" w:color="auto"/>
                <w:bottom w:val="none" w:sz="0" w:space="0" w:color="auto"/>
                <w:right w:val="none" w:sz="0" w:space="0" w:color="auto"/>
              </w:divBdr>
            </w:div>
            <w:div w:id="174806085">
              <w:marLeft w:val="0"/>
              <w:marRight w:val="0"/>
              <w:marTop w:val="0"/>
              <w:marBottom w:val="0"/>
              <w:divBdr>
                <w:top w:val="none" w:sz="0" w:space="0" w:color="auto"/>
                <w:left w:val="none" w:sz="0" w:space="0" w:color="auto"/>
                <w:bottom w:val="none" w:sz="0" w:space="0" w:color="auto"/>
                <w:right w:val="none" w:sz="0" w:space="0" w:color="auto"/>
              </w:divBdr>
            </w:div>
            <w:div w:id="213351857">
              <w:marLeft w:val="0"/>
              <w:marRight w:val="0"/>
              <w:marTop w:val="0"/>
              <w:marBottom w:val="0"/>
              <w:divBdr>
                <w:top w:val="none" w:sz="0" w:space="0" w:color="auto"/>
                <w:left w:val="none" w:sz="0" w:space="0" w:color="auto"/>
                <w:bottom w:val="none" w:sz="0" w:space="0" w:color="auto"/>
                <w:right w:val="none" w:sz="0" w:space="0" w:color="auto"/>
              </w:divBdr>
            </w:div>
            <w:div w:id="216284456">
              <w:marLeft w:val="0"/>
              <w:marRight w:val="0"/>
              <w:marTop w:val="0"/>
              <w:marBottom w:val="0"/>
              <w:divBdr>
                <w:top w:val="none" w:sz="0" w:space="0" w:color="auto"/>
                <w:left w:val="none" w:sz="0" w:space="0" w:color="auto"/>
                <w:bottom w:val="none" w:sz="0" w:space="0" w:color="auto"/>
                <w:right w:val="none" w:sz="0" w:space="0" w:color="auto"/>
              </w:divBdr>
            </w:div>
            <w:div w:id="218636491">
              <w:marLeft w:val="0"/>
              <w:marRight w:val="0"/>
              <w:marTop w:val="0"/>
              <w:marBottom w:val="0"/>
              <w:divBdr>
                <w:top w:val="none" w:sz="0" w:space="0" w:color="auto"/>
                <w:left w:val="none" w:sz="0" w:space="0" w:color="auto"/>
                <w:bottom w:val="none" w:sz="0" w:space="0" w:color="auto"/>
                <w:right w:val="none" w:sz="0" w:space="0" w:color="auto"/>
              </w:divBdr>
            </w:div>
            <w:div w:id="250745700">
              <w:marLeft w:val="0"/>
              <w:marRight w:val="0"/>
              <w:marTop w:val="0"/>
              <w:marBottom w:val="0"/>
              <w:divBdr>
                <w:top w:val="none" w:sz="0" w:space="0" w:color="auto"/>
                <w:left w:val="none" w:sz="0" w:space="0" w:color="auto"/>
                <w:bottom w:val="none" w:sz="0" w:space="0" w:color="auto"/>
                <w:right w:val="none" w:sz="0" w:space="0" w:color="auto"/>
              </w:divBdr>
            </w:div>
            <w:div w:id="276330392">
              <w:marLeft w:val="0"/>
              <w:marRight w:val="0"/>
              <w:marTop w:val="0"/>
              <w:marBottom w:val="0"/>
              <w:divBdr>
                <w:top w:val="none" w:sz="0" w:space="0" w:color="auto"/>
                <w:left w:val="none" w:sz="0" w:space="0" w:color="auto"/>
                <w:bottom w:val="none" w:sz="0" w:space="0" w:color="auto"/>
                <w:right w:val="none" w:sz="0" w:space="0" w:color="auto"/>
              </w:divBdr>
            </w:div>
            <w:div w:id="290677146">
              <w:marLeft w:val="0"/>
              <w:marRight w:val="0"/>
              <w:marTop w:val="0"/>
              <w:marBottom w:val="0"/>
              <w:divBdr>
                <w:top w:val="none" w:sz="0" w:space="0" w:color="auto"/>
                <w:left w:val="none" w:sz="0" w:space="0" w:color="auto"/>
                <w:bottom w:val="none" w:sz="0" w:space="0" w:color="auto"/>
                <w:right w:val="none" w:sz="0" w:space="0" w:color="auto"/>
              </w:divBdr>
            </w:div>
            <w:div w:id="298610836">
              <w:marLeft w:val="0"/>
              <w:marRight w:val="0"/>
              <w:marTop w:val="0"/>
              <w:marBottom w:val="0"/>
              <w:divBdr>
                <w:top w:val="none" w:sz="0" w:space="0" w:color="auto"/>
                <w:left w:val="none" w:sz="0" w:space="0" w:color="auto"/>
                <w:bottom w:val="none" w:sz="0" w:space="0" w:color="auto"/>
                <w:right w:val="none" w:sz="0" w:space="0" w:color="auto"/>
              </w:divBdr>
            </w:div>
            <w:div w:id="304627389">
              <w:marLeft w:val="0"/>
              <w:marRight w:val="0"/>
              <w:marTop w:val="0"/>
              <w:marBottom w:val="0"/>
              <w:divBdr>
                <w:top w:val="none" w:sz="0" w:space="0" w:color="auto"/>
                <w:left w:val="none" w:sz="0" w:space="0" w:color="auto"/>
                <w:bottom w:val="none" w:sz="0" w:space="0" w:color="auto"/>
                <w:right w:val="none" w:sz="0" w:space="0" w:color="auto"/>
              </w:divBdr>
            </w:div>
            <w:div w:id="312874639">
              <w:marLeft w:val="0"/>
              <w:marRight w:val="0"/>
              <w:marTop w:val="0"/>
              <w:marBottom w:val="0"/>
              <w:divBdr>
                <w:top w:val="none" w:sz="0" w:space="0" w:color="auto"/>
                <w:left w:val="none" w:sz="0" w:space="0" w:color="auto"/>
                <w:bottom w:val="none" w:sz="0" w:space="0" w:color="auto"/>
                <w:right w:val="none" w:sz="0" w:space="0" w:color="auto"/>
              </w:divBdr>
            </w:div>
            <w:div w:id="318311734">
              <w:marLeft w:val="0"/>
              <w:marRight w:val="0"/>
              <w:marTop w:val="0"/>
              <w:marBottom w:val="0"/>
              <w:divBdr>
                <w:top w:val="none" w:sz="0" w:space="0" w:color="auto"/>
                <w:left w:val="none" w:sz="0" w:space="0" w:color="auto"/>
                <w:bottom w:val="none" w:sz="0" w:space="0" w:color="auto"/>
                <w:right w:val="none" w:sz="0" w:space="0" w:color="auto"/>
              </w:divBdr>
            </w:div>
            <w:div w:id="366683875">
              <w:marLeft w:val="0"/>
              <w:marRight w:val="0"/>
              <w:marTop w:val="0"/>
              <w:marBottom w:val="0"/>
              <w:divBdr>
                <w:top w:val="none" w:sz="0" w:space="0" w:color="auto"/>
                <w:left w:val="none" w:sz="0" w:space="0" w:color="auto"/>
                <w:bottom w:val="none" w:sz="0" w:space="0" w:color="auto"/>
                <w:right w:val="none" w:sz="0" w:space="0" w:color="auto"/>
              </w:divBdr>
            </w:div>
            <w:div w:id="374278901">
              <w:marLeft w:val="0"/>
              <w:marRight w:val="0"/>
              <w:marTop w:val="0"/>
              <w:marBottom w:val="0"/>
              <w:divBdr>
                <w:top w:val="none" w:sz="0" w:space="0" w:color="auto"/>
                <w:left w:val="none" w:sz="0" w:space="0" w:color="auto"/>
                <w:bottom w:val="none" w:sz="0" w:space="0" w:color="auto"/>
                <w:right w:val="none" w:sz="0" w:space="0" w:color="auto"/>
              </w:divBdr>
            </w:div>
            <w:div w:id="388919867">
              <w:marLeft w:val="0"/>
              <w:marRight w:val="0"/>
              <w:marTop w:val="0"/>
              <w:marBottom w:val="0"/>
              <w:divBdr>
                <w:top w:val="none" w:sz="0" w:space="0" w:color="auto"/>
                <w:left w:val="none" w:sz="0" w:space="0" w:color="auto"/>
                <w:bottom w:val="none" w:sz="0" w:space="0" w:color="auto"/>
                <w:right w:val="none" w:sz="0" w:space="0" w:color="auto"/>
              </w:divBdr>
            </w:div>
            <w:div w:id="393895149">
              <w:marLeft w:val="0"/>
              <w:marRight w:val="0"/>
              <w:marTop w:val="0"/>
              <w:marBottom w:val="0"/>
              <w:divBdr>
                <w:top w:val="none" w:sz="0" w:space="0" w:color="auto"/>
                <w:left w:val="none" w:sz="0" w:space="0" w:color="auto"/>
                <w:bottom w:val="none" w:sz="0" w:space="0" w:color="auto"/>
                <w:right w:val="none" w:sz="0" w:space="0" w:color="auto"/>
              </w:divBdr>
            </w:div>
            <w:div w:id="483011322">
              <w:marLeft w:val="0"/>
              <w:marRight w:val="0"/>
              <w:marTop w:val="0"/>
              <w:marBottom w:val="0"/>
              <w:divBdr>
                <w:top w:val="none" w:sz="0" w:space="0" w:color="auto"/>
                <w:left w:val="none" w:sz="0" w:space="0" w:color="auto"/>
                <w:bottom w:val="none" w:sz="0" w:space="0" w:color="auto"/>
                <w:right w:val="none" w:sz="0" w:space="0" w:color="auto"/>
              </w:divBdr>
            </w:div>
            <w:div w:id="486701965">
              <w:marLeft w:val="0"/>
              <w:marRight w:val="0"/>
              <w:marTop w:val="0"/>
              <w:marBottom w:val="0"/>
              <w:divBdr>
                <w:top w:val="none" w:sz="0" w:space="0" w:color="auto"/>
                <w:left w:val="none" w:sz="0" w:space="0" w:color="auto"/>
                <w:bottom w:val="none" w:sz="0" w:space="0" w:color="auto"/>
                <w:right w:val="none" w:sz="0" w:space="0" w:color="auto"/>
              </w:divBdr>
            </w:div>
            <w:div w:id="515384926">
              <w:marLeft w:val="0"/>
              <w:marRight w:val="0"/>
              <w:marTop w:val="0"/>
              <w:marBottom w:val="0"/>
              <w:divBdr>
                <w:top w:val="none" w:sz="0" w:space="0" w:color="auto"/>
                <w:left w:val="none" w:sz="0" w:space="0" w:color="auto"/>
                <w:bottom w:val="none" w:sz="0" w:space="0" w:color="auto"/>
                <w:right w:val="none" w:sz="0" w:space="0" w:color="auto"/>
              </w:divBdr>
            </w:div>
            <w:div w:id="517038882">
              <w:marLeft w:val="0"/>
              <w:marRight w:val="0"/>
              <w:marTop w:val="0"/>
              <w:marBottom w:val="0"/>
              <w:divBdr>
                <w:top w:val="none" w:sz="0" w:space="0" w:color="auto"/>
                <w:left w:val="none" w:sz="0" w:space="0" w:color="auto"/>
                <w:bottom w:val="none" w:sz="0" w:space="0" w:color="auto"/>
                <w:right w:val="none" w:sz="0" w:space="0" w:color="auto"/>
              </w:divBdr>
            </w:div>
            <w:div w:id="519391889">
              <w:marLeft w:val="0"/>
              <w:marRight w:val="0"/>
              <w:marTop w:val="0"/>
              <w:marBottom w:val="0"/>
              <w:divBdr>
                <w:top w:val="none" w:sz="0" w:space="0" w:color="auto"/>
                <w:left w:val="none" w:sz="0" w:space="0" w:color="auto"/>
                <w:bottom w:val="none" w:sz="0" w:space="0" w:color="auto"/>
                <w:right w:val="none" w:sz="0" w:space="0" w:color="auto"/>
              </w:divBdr>
            </w:div>
            <w:div w:id="533812041">
              <w:marLeft w:val="0"/>
              <w:marRight w:val="0"/>
              <w:marTop w:val="0"/>
              <w:marBottom w:val="0"/>
              <w:divBdr>
                <w:top w:val="none" w:sz="0" w:space="0" w:color="auto"/>
                <w:left w:val="none" w:sz="0" w:space="0" w:color="auto"/>
                <w:bottom w:val="none" w:sz="0" w:space="0" w:color="auto"/>
                <w:right w:val="none" w:sz="0" w:space="0" w:color="auto"/>
              </w:divBdr>
            </w:div>
            <w:div w:id="552929000">
              <w:marLeft w:val="0"/>
              <w:marRight w:val="0"/>
              <w:marTop w:val="0"/>
              <w:marBottom w:val="0"/>
              <w:divBdr>
                <w:top w:val="none" w:sz="0" w:space="0" w:color="auto"/>
                <w:left w:val="none" w:sz="0" w:space="0" w:color="auto"/>
                <w:bottom w:val="none" w:sz="0" w:space="0" w:color="auto"/>
                <w:right w:val="none" w:sz="0" w:space="0" w:color="auto"/>
              </w:divBdr>
            </w:div>
            <w:div w:id="574247368">
              <w:marLeft w:val="0"/>
              <w:marRight w:val="0"/>
              <w:marTop w:val="0"/>
              <w:marBottom w:val="0"/>
              <w:divBdr>
                <w:top w:val="none" w:sz="0" w:space="0" w:color="auto"/>
                <w:left w:val="none" w:sz="0" w:space="0" w:color="auto"/>
                <w:bottom w:val="none" w:sz="0" w:space="0" w:color="auto"/>
                <w:right w:val="none" w:sz="0" w:space="0" w:color="auto"/>
              </w:divBdr>
            </w:div>
            <w:div w:id="576982771">
              <w:marLeft w:val="0"/>
              <w:marRight w:val="0"/>
              <w:marTop w:val="0"/>
              <w:marBottom w:val="0"/>
              <w:divBdr>
                <w:top w:val="none" w:sz="0" w:space="0" w:color="auto"/>
                <w:left w:val="none" w:sz="0" w:space="0" w:color="auto"/>
                <w:bottom w:val="none" w:sz="0" w:space="0" w:color="auto"/>
                <w:right w:val="none" w:sz="0" w:space="0" w:color="auto"/>
              </w:divBdr>
            </w:div>
            <w:div w:id="583102997">
              <w:marLeft w:val="0"/>
              <w:marRight w:val="0"/>
              <w:marTop w:val="0"/>
              <w:marBottom w:val="0"/>
              <w:divBdr>
                <w:top w:val="none" w:sz="0" w:space="0" w:color="auto"/>
                <w:left w:val="none" w:sz="0" w:space="0" w:color="auto"/>
                <w:bottom w:val="none" w:sz="0" w:space="0" w:color="auto"/>
                <w:right w:val="none" w:sz="0" w:space="0" w:color="auto"/>
              </w:divBdr>
            </w:div>
            <w:div w:id="598484019">
              <w:marLeft w:val="0"/>
              <w:marRight w:val="0"/>
              <w:marTop w:val="0"/>
              <w:marBottom w:val="0"/>
              <w:divBdr>
                <w:top w:val="none" w:sz="0" w:space="0" w:color="auto"/>
                <w:left w:val="none" w:sz="0" w:space="0" w:color="auto"/>
                <w:bottom w:val="none" w:sz="0" w:space="0" w:color="auto"/>
                <w:right w:val="none" w:sz="0" w:space="0" w:color="auto"/>
              </w:divBdr>
            </w:div>
            <w:div w:id="653223919">
              <w:marLeft w:val="0"/>
              <w:marRight w:val="0"/>
              <w:marTop w:val="0"/>
              <w:marBottom w:val="0"/>
              <w:divBdr>
                <w:top w:val="none" w:sz="0" w:space="0" w:color="auto"/>
                <w:left w:val="none" w:sz="0" w:space="0" w:color="auto"/>
                <w:bottom w:val="none" w:sz="0" w:space="0" w:color="auto"/>
                <w:right w:val="none" w:sz="0" w:space="0" w:color="auto"/>
              </w:divBdr>
            </w:div>
            <w:div w:id="657147572">
              <w:marLeft w:val="0"/>
              <w:marRight w:val="0"/>
              <w:marTop w:val="0"/>
              <w:marBottom w:val="0"/>
              <w:divBdr>
                <w:top w:val="none" w:sz="0" w:space="0" w:color="auto"/>
                <w:left w:val="none" w:sz="0" w:space="0" w:color="auto"/>
                <w:bottom w:val="none" w:sz="0" w:space="0" w:color="auto"/>
                <w:right w:val="none" w:sz="0" w:space="0" w:color="auto"/>
              </w:divBdr>
            </w:div>
            <w:div w:id="727415367">
              <w:marLeft w:val="0"/>
              <w:marRight w:val="0"/>
              <w:marTop w:val="0"/>
              <w:marBottom w:val="0"/>
              <w:divBdr>
                <w:top w:val="none" w:sz="0" w:space="0" w:color="auto"/>
                <w:left w:val="none" w:sz="0" w:space="0" w:color="auto"/>
                <w:bottom w:val="none" w:sz="0" w:space="0" w:color="auto"/>
                <w:right w:val="none" w:sz="0" w:space="0" w:color="auto"/>
              </w:divBdr>
            </w:div>
            <w:div w:id="735471241">
              <w:marLeft w:val="0"/>
              <w:marRight w:val="0"/>
              <w:marTop w:val="0"/>
              <w:marBottom w:val="0"/>
              <w:divBdr>
                <w:top w:val="none" w:sz="0" w:space="0" w:color="auto"/>
                <w:left w:val="none" w:sz="0" w:space="0" w:color="auto"/>
                <w:bottom w:val="none" w:sz="0" w:space="0" w:color="auto"/>
                <w:right w:val="none" w:sz="0" w:space="0" w:color="auto"/>
              </w:divBdr>
            </w:div>
            <w:div w:id="742682724">
              <w:marLeft w:val="0"/>
              <w:marRight w:val="0"/>
              <w:marTop w:val="0"/>
              <w:marBottom w:val="0"/>
              <w:divBdr>
                <w:top w:val="none" w:sz="0" w:space="0" w:color="auto"/>
                <w:left w:val="none" w:sz="0" w:space="0" w:color="auto"/>
                <w:bottom w:val="none" w:sz="0" w:space="0" w:color="auto"/>
                <w:right w:val="none" w:sz="0" w:space="0" w:color="auto"/>
              </w:divBdr>
            </w:div>
            <w:div w:id="756094588">
              <w:marLeft w:val="0"/>
              <w:marRight w:val="0"/>
              <w:marTop w:val="0"/>
              <w:marBottom w:val="0"/>
              <w:divBdr>
                <w:top w:val="none" w:sz="0" w:space="0" w:color="auto"/>
                <w:left w:val="none" w:sz="0" w:space="0" w:color="auto"/>
                <w:bottom w:val="none" w:sz="0" w:space="0" w:color="auto"/>
                <w:right w:val="none" w:sz="0" w:space="0" w:color="auto"/>
              </w:divBdr>
            </w:div>
            <w:div w:id="759639685">
              <w:marLeft w:val="0"/>
              <w:marRight w:val="0"/>
              <w:marTop w:val="0"/>
              <w:marBottom w:val="0"/>
              <w:divBdr>
                <w:top w:val="none" w:sz="0" w:space="0" w:color="auto"/>
                <w:left w:val="none" w:sz="0" w:space="0" w:color="auto"/>
                <w:bottom w:val="none" w:sz="0" w:space="0" w:color="auto"/>
                <w:right w:val="none" w:sz="0" w:space="0" w:color="auto"/>
              </w:divBdr>
            </w:div>
            <w:div w:id="798189601">
              <w:marLeft w:val="0"/>
              <w:marRight w:val="0"/>
              <w:marTop w:val="0"/>
              <w:marBottom w:val="0"/>
              <w:divBdr>
                <w:top w:val="none" w:sz="0" w:space="0" w:color="auto"/>
                <w:left w:val="none" w:sz="0" w:space="0" w:color="auto"/>
                <w:bottom w:val="none" w:sz="0" w:space="0" w:color="auto"/>
                <w:right w:val="none" w:sz="0" w:space="0" w:color="auto"/>
              </w:divBdr>
            </w:div>
            <w:div w:id="814493917">
              <w:marLeft w:val="0"/>
              <w:marRight w:val="0"/>
              <w:marTop w:val="0"/>
              <w:marBottom w:val="0"/>
              <w:divBdr>
                <w:top w:val="none" w:sz="0" w:space="0" w:color="auto"/>
                <w:left w:val="none" w:sz="0" w:space="0" w:color="auto"/>
                <w:bottom w:val="none" w:sz="0" w:space="0" w:color="auto"/>
                <w:right w:val="none" w:sz="0" w:space="0" w:color="auto"/>
              </w:divBdr>
            </w:div>
            <w:div w:id="876822198">
              <w:marLeft w:val="0"/>
              <w:marRight w:val="0"/>
              <w:marTop w:val="0"/>
              <w:marBottom w:val="0"/>
              <w:divBdr>
                <w:top w:val="none" w:sz="0" w:space="0" w:color="auto"/>
                <w:left w:val="none" w:sz="0" w:space="0" w:color="auto"/>
                <w:bottom w:val="none" w:sz="0" w:space="0" w:color="auto"/>
                <w:right w:val="none" w:sz="0" w:space="0" w:color="auto"/>
              </w:divBdr>
            </w:div>
            <w:div w:id="884610190">
              <w:marLeft w:val="0"/>
              <w:marRight w:val="0"/>
              <w:marTop w:val="0"/>
              <w:marBottom w:val="0"/>
              <w:divBdr>
                <w:top w:val="none" w:sz="0" w:space="0" w:color="auto"/>
                <w:left w:val="none" w:sz="0" w:space="0" w:color="auto"/>
                <w:bottom w:val="none" w:sz="0" w:space="0" w:color="auto"/>
                <w:right w:val="none" w:sz="0" w:space="0" w:color="auto"/>
              </w:divBdr>
            </w:div>
            <w:div w:id="933711643">
              <w:marLeft w:val="0"/>
              <w:marRight w:val="0"/>
              <w:marTop w:val="0"/>
              <w:marBottom w:val="0"/>
              <w:divBdr>
                <w:top w:val="none" w:sz="0" w:space="0" w:color="auto"/>
                <w:left w:val="none" w:sz="0" w:space="0" w:color="auto"/>
                <w:bottom w:val="none" w:sz="0" w:space="0" w:color="auto"/>
                <w:right w:val="none" w:sz="0" w:space="0" w:color="auto"/>
              </w:divBdr>
            </w:div>
            <w:div w:id="936012874">
              <w:marLeft w:val="0"/>
              <w:marRight w:val="0"/>
              <w:marTop w:val="0"/>
              <w:marBottom w:val="0"/>
              <w:divBdr>
                <w:top w:val="none" w:sz="0" w:space="0" w:color="auto"/>
                <w:left w:val="none" w:sz="0" w:space="0" w:color="auto"/>
                <w:bottom w:val="none" w:sz="0" w:space="0" w:color="auto"/>
                <w:right w:val="none" w:sz="0" w:space="0" w:color="auto"/>
              </w:divBdr>
            </w:div>
            <w:div w:id="985091691">
              <w:marLeft w:val="0"/>
              <w:marRight w:val="0"/>
              <w:marTop w:val="0"/>
              <w:marBottom w:val="0"/>
              <w:divBdr>
                <w:top w:val="none" w:sz="0" w:space="0" w:color="auto"/>
                <w:left w:val="none" w:sz="0" w:space="0" w:color="auto"/>
                <w:bottom w:val="none" w:sz="0" w:space="0" w:color="auto"/>
                <w:right w:val="none" w:sz="0" w:space="0" w:color="auto"/>
              </w:divBdr>
            </w:div>
            <w:div w:id="1024476135">
              <w:marLeft w:val="0"/>
              <w:marRight w:val="0"/>
              <w:marTop w:val="0"/>
              <w:marBottom w:val="0"/>
              <w:divBdr>
                <w:top w:val="none" w:sz="0" w:space="0" w:color="auto"/>
                <w:left w:val="none" w:sz="0" w:space="0" w:color="auto"/>
                <w:bottom w:val="none" w:sz="0" w:space="0" w:color="auto"/>
                <w:right w:val="none" w:sz="0" w:space="0" w:color="auto"/>
              </w:divBdr>
            </w:div>
            <w:div w:id="1026248778">
              <w:marLeft w:val="0"/>
              <w:marRight w:val="0"/>
              <w:marTop w:val="0"/>
              <w:marBottom w:val="0"/>
              <w:divBdr>
                <w:top w:val="none" w:sz="0" w:space="0" w:color="auto"/>
                <w:left w:val="none" w:sz="0" w:space="0" w:color="auto"/>
                <w:bottom w:val="none" w:sz="0" w:space="0" w:color="auto"/>
                <w:right w:val="none" w:sz="0" w:space="0" w:color="auto"/>
              </w:divBdr>
            </w:div>
            <w:div w:id="1049912205">
              <w:marLeft w:val="0"/>
              <w:marRight w:val="0"/>
              <w:marTop w:val="0"/>
              <w:marBottom w:val="0"/>
              <w:divBdr>
                <w:top w:val="none" w:sz="0" w:space="0" w:color="auto"/>
                <w:left w:val="none" w:sz="0" w:space="0" w:color="auto"/>
                <w:bottom w:val="none" w:sz="0" w:space="0" w:color="auto"/>
                <w:right w:val="none" w:sz="0" w:space="0" w:color="auto"/>
              </w:divBdr>
            </w:div>
            <w:div w:id="1059128394">
              <w:marLeft w:val="0"/>
              <w:marRight w:val="0"/>
              <w:marTop w:val="0"/>
              <w:marBottom w:val="0"/>
              <w:divBdr>
                <w:top w:val="none" w:sz="0" w:space="0" w:color="auto"/>
                <w:left w:val="none" w:sz="0" w:space="0" w:color="auto"/>
                <w:bottom w:val="none" w:sz="0" w:space="0" w:color="auto"/>
                <w:right w:val="none" w:sz="0" w:space="0" w:color="auto"/>
              </w:divBdr>
            </w:div>
            <w:div w:id="1064059260">
              <w:marLeft w:val="0"/>
              <w:marRight w:val="0"/>
              <w:marTop w:val="0"/>
              <w:marBottom w:val="0"/>
              <w:divBdr>
                <w:top w:val="none" w:sz="0" w:space="0" w:color="auto"/>
                <w:left w:val="none" w:sz="0" w:space="0" w:color="auto"/>
                <w:bottom w:val="none" w:sz="0" w:space="0" w:color="auto"/>
                <w:right w:val="none" w:sz="0" w:space="0" w:color="auto"/>
              </w:divBdr>
            </w:div>
            <w:div w:id="1077633162">
              <w:marLeft w:val="0"/>
              <w:marRight w:val="0"/>
              <w:marTop w:val="0"/>
              <w:marBottom w:val="0"/>
              <w:divBdr>
                <w:top w:val="none" w:sz="0" w:space="0" w:color="auto"/>
                <w:left w:val="none" w:sz="0" w:space="0" w:color="auto"/>
                <w:bottom w:val="none" w:sz="0" w:space="0" w:color="auto"/>
                <w:right w:val="none" w:sz="0" w:space="0" w:color="auto"/>
              </w:divBdr>
            </w:div>
            <w:div w:id="1077702937">
              <w:marLeft w:val="0"/>
              <w:marRight w:val="0"/>
              <w:marTop w:val="0"/>
              <w:marBottom w:val="0"/>
              <w:divBdr>
                <w:top w:val="none" w:sz="0" w:space="0" w:color="auto"/>
                <w:left w:val="none" w:sz="0" w:space="0" w:color="auto"/>
                <w:bottom w:val="none" w:sz="0" w:space="0" w:color="auto"/>
                <w:right w:val="none" w:sz="0" w:space="0" w:color="auto"/>
              </w:divBdr>
            </w:div>
            <w:div w:id="1131093623">
              <w:marLeft w:val="0"/>
              <w:marRight w:val="0"/>
              <w:marTop w:val="0"/>
              <w:marBottom w:val="0"/>
              <w:divBdr>
                <w:top w:val="none" w:sz="0" w:space="0" w:color="auto"/>
                <w:left w:val="none" w:sz="0" w:space="0" w:color="auto"/>
                <w:bottom w:val="none" w:sz="0" w:space="0" w:color="auto"/>
                <w:right w:val="none" w:sz="0" w:space="0" w:color="auto"/>
              </w:divBdr>
            </w:div>
            <w:div w:id="1159464074">
              <w:marLeft w:val="0"/>
              <w:marRight w:val="0"/>
              <w:marTop w:val="0"/>
              <w:marBottom w:val="0"/>
              <w:divBdr>
                <w:top w:val="none" w:sz="0" w:space="0" w:color="auto"/>
                <w:left w:val="none" w:sz="0" w:space="0" w:color="auto"/>
                <w:bottom w:val="none" w:sz="0" w:space="0" w:color="auto"/>
                <w:right w:val="none" w:sz="0" w:space="0" w:color="auto"/>
              </w:divBdr>
            </w:div>
            <w:div w:id="1193835718">
              <w:marLeft w:val="0"/>
              <w:marRight w:val="0"/>
              <w:marTop w:val="0"/>
              <w:marBottom w:val="0"/>
              <w:divBdr>
                <w:top w:val="none" w:sz="0" w:space="0" w:color="auto"/>
                <w:left w:val="none" w:sz="0" w:space="0" w:color="auto"/>
                <w:bottom w:val="none" w:sz="0" w:space="0" w:color="auto"/>
                <w:right w:val="none" w:sz="0" w:space="0" w:color="auto"/>
              </w:divBdr>
            </w:div>
            <w:div w:id="1194226391">
              <w:marLeft w:val="0"/>
              <w:marRight w:val="0"/>
              <w:marTop w:val="0"/>
              <w:marBottom w:val="0"/>
              <w:divBdr>
                <w:top w:val="none" w:sz="0" w:space="0" w:color="auto"/>
                <w:left w:val="none" w:sz="0" w:space="0" w:color="auto"/>
                <w:bottom w:val="none" w:sz="0" w:space="0" w:color="auto"/>
                <w:right w:val="none" w:sz="0" w:space="0" w:color="auto"/>
              </w:divBdr>
            </w:div>
            <w:div w:id="1225604606">
              <w:marLeft w:val="0"/>
              <w:marRight w:val="0"/>
              <w:marTop w:val="0"/>
              <w:marBottom w:val="0"/>
              <w:divBdr>
                <w:top w:val="none" w:sz="0" w:space="0" w:color="auto"/>
                <w:left w:val="none" w:sz="0" w:space="0" w:color="auto"/>
                <w:bottom w:val="none" w:sz="0" w:space="0" w:color="auto"/>
                <w:right w:val="none" w:sz="0" w:space="0" w:color="auto"/>
              </w:divBdr>
            </w:div>
            <w:div w:id="1227230249">
              <w:marLeft w:val="0"/>
              <w:marRight w:val="0"/>
              <w:marTop w:val="0"/>
              <w:marBottom w:val="0"/>
              <w:divBdr>
                <w:top w:val="none" w:sz="0" w:space="0" w:color="auto"/>
                <w:left w:val="none" w:sz="0" w:space="0" w:color="auto"/>
                <w:bottom w:val="none" w:sz="0" w:space="0" w:color="auto"/>
                <w:right w:val="none" w:sz="0" w:space="0" w:color="auto"/>
              </w:divBdr>
            </w:div>
            <w:div w:id="1230921326">
              <w:marLeft w:val="0"/>
              <w:marRight w:val="0"/>
              <w:marTop w:val="0"/>
              <w:marBottom w:val="0"/>
              <w:divBdr>
                <w:top w:val="none" w:sz="0" w:space="0" w:color="auto"/>
                <w:left w:val="none" w:sz="0" w:space="0" w:color="auto"/>
                <w:bottom w:val="none" w:sz="0" w:space="0" w:color="auto"/>
                <w:right w:val="none" w:sz="0" w:space="0" w:color="auto"/>
              </w:divBdr>
            </w:div>
            <w:div w:id="1244220622">
              <w:marLeft w:val="0"/>
              <w:marRight w:val="0"/>
              <w:marTop w:val="0"/>
              <w:marBottom w:val="0"/>
              <w:divBdr>
                <w:top w:val="none" w:sz="0" w:space="0" w:color="auto"/>
                <w:left w:val="none" w:sz="0" w:space="0" w:color="auto"/>
                <w:bottom w:val="none" w:sz="0" w:space="0" w:color="auto"/>
                <w:right w:val="none" w:sz="0" w:space="0" w:color="auto"/>
              </w:divBdr>
            </w:div>
            <w:div w:id="1257056611">
              <w:marLeft w:val="0"/>
              <w:marRight w:val="0"/>
              <w:marTop w:val="0"/>
              <w:marBottom w:val="0"/>
              <w:divBdr>
                <w:top w:val="none" w:sz="0" w:space="0" w:color="auto"/>
                <w:left w:val="none" w:sz="0" w:space="0" w:color="auto"/>
                <w:bottom w:val="none" w:sz="0" w:space="0" w:color="auto"/>
                <w:right w:val="none" w:sz="0" w:space="0" w:color="auto"/>
              </w:divBdr>
            </w:div>
            <w:div w:id="1345937844">
              <w:marLeft w:val="0"/>
              <w:marRight w:val="0"/>
              <w:marTop w:val="0"/>
              <w:marBottom w:val="0"/>
              <w:divBdr>
                <w:top w:val="none" w:sz="0" w:space="0" w:color="auto"/>
                <w:left w:val="none" w:sz="0" w:space="0" w:color="auto"/>
                <w:bottom w:val="none" w:sz="0" w:space="0" w:color="auto"/>
                <w:right w:val="none" w:sz="0" w:space="0" w:color="auto"/>
              </w:divBdr>
            </w:div>
            <w:div w:id="1352804392">
              <w:marLeft w:val="0"/>
              <w:marRight w:val="0"/>
              <w:marTop w:val="0"/>
              <w:marBottom w:val="0"/>
              <w:divBdr>
                <w:top w:val="none" w:sz="0" w:space="0" w:color="auto"/>
                <w:left w:val="none" w:sz="0" w:space="0" w:color="auto"/>
                <w:bottom w:val="none" w:sz="0" w:space="0" w:color="auto"/>
                <w:right w:val="none" w:sz="0" w:space="0" w:color="auto"/>
              </w:divBdr>
            </w:div>
            <w:div w:id="1371416145">
              <w:marLeft w:val="0"/>
              <w:marRight w:val="0"/>
              <w:marTop w:val="0"/>
              <w:marBottom w:val="0"/>
              <w:divBdr>
                <w:top w:val="none" w:sz="0" w:space="0" w:color="auto"/>
                <w:left w:val="none" w:sz="0" w:space="0" w:color="auto"/>
                <w:bottom w:val="none" w:sz="0" w:space="0" w:color="auto"/>
                <w:right w:val="none" w:sz="0" w:space="0" w:color="auto"/>
              </w:divBdr>
            </w:div>
            <w:div w:id="1395010047">
              <w:marLeft w:val="0"/>
              <w:marRight w:val="0"/>
              <w:marTop w:val="0"/>
              <w:marBottom w:val="0"/>
              <w:divBdr>
                <w:top w:val="none" w:sz="0" w:space="0" w:color="auto"/>
                <w:left w:val="none" w:sz="0" w:space="0" w:color="auto"/>
                <w:bottom w:val="none" w:sz="0" w:space="0" w:color="auto"/>
                <w:right w:val="none" w:sz="0" w:space="0" w:color="auto"/>
              </w:divBdr>
            </w:div>
            <w:div w:id="1407990619">
              <w:marLeft w:val="0"/>
              <w:marRight w:val="0"/>
              <w:marTop w:val="0"/>
              <w:marBottom w:val="0"/>
              <w:divBdr>
                <w:top w:val="none" w:sz="0" w:space="0" w:color="auto"/>
                <w:left w:val="none" w:sz="0" w:space="0" w:color="auto"/>
                <w:bottom w:val="none" w:sz="0" w:space="0" w:color="auto"/>
                <w:right w:val="none" w:sz="0" w:space="0" w:color="auto"/>
              </w:divBdr>
            </w:div>
            <w:div w:id="1465199780">
              <w:marLeft w:val="0"/>
              <w:marRight w:val="0"/>
              <w:marTop w:val="0"/>
              <w:marBottom w:val="0"/>
              <w:divBdr>
                <w:top w:val="none" w:sz="0" w:space="0" w:color="auto"/>
                <w:left w:val="none" w:sz="0" w:space="0" w:color="auto"/>
                <w:bottom w:val="none" w:sz="0" w:space="0" w:color="auto"/>
                <w:right w:val="none" w:sz="0" w:space="0" w:color="auto"/>
              </w:divBdr>
            </w:div>
            <w:div w:id="1491362654">
              <w:marLeft w:val="0"/>
              <w:marRight w:val="0"/>
              <w:marTop w:val="0"/>
              <w:marBottom w:val="0"/>
              <w:divBdr>
                <w:top w:val="none" w:sz="0" w:space="0" w:color="auto"/>
                <w:left w:val="none" w:sz="0" w:space="0" w:color="auto"/>
                <w:bottom w:val="none" w:sz="0" w:space="0" w:color="auto"/>
                <w:right w:val="none" w:sz="0" w:space="0" w:color="auto"/>
              </w:divBdr>
            </w:div>
            <w:div w:id="1504316856">
              <w:marLeft w:val="0"/>
              <w:marRight w:val="0"/>
              <w:marTop w:val="0"/>
              <w:marBottom w:val="0"/>
              <w:divBdr>
                <w:top w:val="none" w:sz="0" w:space="0" w:color="auto"/>
                <w:left w:val="none" w:sz="0" w:space="0" w:color="auto"/>
                <w:bottom w:val="none" w:sz="0" w:space="0" w:color="auto"/>
                <w:right w:val="none" w:sz="0" w:space="0" w:color="auto"/>
              </w:divBdr>
            </w:div>
            <w:div w:id="1505585473">
              <w:marLeft w:val="0"/>
              <w:marRight w:val="0"/>
              <w:marTop w:val="0"/>
              <w:marBottom w:val="0"/>
              <w:divBdr>
                <w:top w:val="none" w:sz="0" w:space="0" w:color="auto"/>
                <w:left w:val="none" w:sz="0" w:space="0" w:color="auto"/>
                <w:bottom w:val="none" w:sz="0" w:space="0" w:color="auto"/>
                <w:right w:val="none" w:sz="0" w:space="0" w:color="auto"/>
              </w:divBdr>
            </w:div>
            <w:div w:id="1542935445">
              <w:marLeft w:val="0"/>
              <w:marRight w:val="0"/>
              <w:marTop w:val="0"/>
              <w:marBottom w:val="0"/>
              <w:divBdr>
                <w:top w:val="none" w:sz="0" w:space="0" w:color="auto"/>
                <w:left w:val="none" w:sz="0" w:space="0" w:color="auto"/>
                <w:bottom w:val="none" w:sz="0" w:space="0" w:color="auto"/>
                <w:right w:val="none" w:sz="0" w:space="0" w:color="auto"/>
              </w:divBdr>
            </w:div>
            <w:div w:id="1546333404">
              <w:marLeft w:val="0"/>
              <w:marRight w:val="0"/>
              <w:marTop w:val="0"/>
              <w:marBottom w:val="0"/>
              <w:divBdr>
                <w:top w:val="none" w:sz="0" w:space="0" w:color="auto"/>
                <w:left w:val="none" w:sz="0" w:space="0" w:color="auto"/>
                <w:bottom w:val="none" w:sz="0" w:space="0" w:color="auto"/>
                <w:right w:val="none" w:sz="0" w:space="0" w:color="auto"/>
              </w:divBdr>
            </w:div>
            <w:div w:id="1557858146">
              <w:marLeft w:val="0"/>
              <w:marRight w:val="0"/>
              <w:marTop w:val="0"/>
              <w:marBottom w:val="0"/>
              <w:divBdr>
                <w:top w:val="none" w:sz="0" w:space="0" w:color="auto"/>
                <w:left w:val="none" w:sz="0" w:space="0" w:color="auto"/>
                <w:bottom w:val="none" w:sz="0" w:space="0" w:color="auto"/>
                <w:right w:val="none" w:sz="0" w:space="0" w:color="auto"/>
              </w:divBdr>
            </w:div>
            <w:div w:id="1593589261">
              <w:marLeft w:val="0"/>
              <w:marRight w:val="0"/>
              <w:marTop w:val="0"/>
              <w:marBottom w:val="0"/>
              <w:divBdr>
                <w:top w:val="none" w:sz="0" w:space="0" w:color="auto"/>
                <w:left w:val="none" w:sz="0" w:space="0" w:color="auto"/>
                <w:bottom w:val="none" w:sz="0" w:space="0" w:color="auto"/>
                <w:right w:val="none" w:sz="0" w:space="0" w:color="auto"/>
              </w:divBdr>
            </w:div>
            <w:div w:id="1645894811">
              <w:marLeft w:val="0"/>
              <w:marRight w:val="0"/>
              <w:marTop w:val="0"/>
              <w:marBottom w:val="0"/>
              <w:divBdr>
                <w:top w:val="none" w:sz="0" w:space="0" w:color="auto"/>
                <w:left w:val="none" w:sz="0" w:space="0" w:color="auto"/>
                <w:bottom w:val="none" w:sz="0" w:space="0" w:color="auto"/>
                <w:right w:val="none" w:sz="0" w:space="0" w:color="auto"/>
              </w:divBdr>
            </w:div>
            <w:div w:id="1663656045">
              <w:marLeft w:val="0"/>
              <w:marRight w:val="0"/>
              <w:marTop w:val="0"/>
              <w:marBottom w:val="0"/>
              <w:divBdr>
                <w:top w:val="none" w:sz="0" w:space="0" w:color="auto"/>
                <w:left w:val="none" w:sz="0" w:space="0" w:color="auto"/>
                <w:bottom w:val="none" w:sz="0" w:space="0" w:color="auto"/>
                <w:right w:val="none" w:sz="0" w:space="0" w:color="auto"/>
              </w:divBdr>
            </w:div>
            <w:div w:id="1762067747">
              <w:marLeft w:val="0"/>
              <w:marRight w:val="0"/>
              <w:marTop w:val="0"/>
              <w:marBottom w:val="0"/>
              <w:divBdr>
                <w:top w:val="none" w:sz="0" w:space="0" w:color="auto"/>
                <w:left w:val="none" w:sz="0" w:space="0" w:color="auto"/>
                <w:bottom w:val="none" w:sz="0" w:space="0" w:color="auto"/>
                <w:right w:val="none" w:sz="0" w:space="0" w:color="auto"/>
              </w:divBdr>
            </w:div>
            <w:div w:id="1789884853">
              <w:marLeft w:val="0"/>
              <w:marRight w:val="0"/>
              <w:marTop w:val="0"/>
              <w:marBottom w:val="0"/>
              <w:divBdr>
                <w:top w:val="none" w:sz="0" w:space="0" w:color="auto"/>
                <w:left w:val="none" w:sz="0" w:space="0" w:color="auto"/>
                <w:bottom w:val="none" w:sz="0" w:space="0" w:color="auto"/>
                <w:right w:val="none" w:sz="0" w:space="0" w:color="auto"/>
              </w:divBdr>
            </w:div>
            <w:div w:id="1792167881">
              <w:marLeft w:val="0"/>
              <w:marRight w:val="0"/>
              <w:marTop w:val="0"/>
              <w:marBottom w:val="0"/>
              <w:divBdr>
                <w:top w:val="none" w:sz="0" w:space="0" w:color="auto"/>
                <w:left w:val="none" w:sz="0" w:space="0" w:color="auto"/>
                <w:bottom w:val="none" w:sz="0" w:space="0" w:color="auto"/>
                <w:right w:val="none" w:sz="0" w:space="0" w:color="auto"/>
              </w:divBdr>
            </w:div>
            <w:div w:id="1800299163">
              <w:marLeft w:val="0"/>
              <w:marRight w:val="0"/>
              <w:marTop w:val="0"/>
              <w:marBottom w:val="0"/>
              <w:divBdr>
                <w:top w:val="none" w:sz="0" w:space="0" w:color="auto"/>
                <w:left w:val="none" w:sz="0" w:space="0" w:color="auto"/>
                <w:bottom w:val="none" w:sz="0" w:space="0" w:color="auto"/>
                <w:right w:val="none" w:sz="0" w:space="0" w:color="auto"/>
              </w:divBdr>
            </w:div>
            <w:div w:id="1810172436">
              <w:marLeft w:val="0"/>
              <w:marRight w:val="0"/>
              <w:marTop w:val="0"/>
              <w:marBottom w:val="0"/>
              <w:divBdr>
                <w:top w:val="none" w:sz="0" w:space="0" w:color="auto"/>
                <w:left w:val="none" w:sz="0" w:space="0" w:color="auto"/>
                <w:bottom w:val="none" w:sz="0" w:space="0" w:color="auto"/>
                <w:right w:val="none" w:sz="0" w:space="0" w:color="auto"/>
              </w:divBdr>
            </w:div>
            <w:div w:id="1861701540">
              <w:marLeft w:val="0"/>
              <w:marRight w:val="0"/>
              <w:marTop w:val="0"/>
              <w:marBottom w:val="0"/>
              <w:divBdr>
                <w:top w:val="none" w:sz="0" w:space="0" w:color="auto"/>
                <w:left w:val="none" w:sz="0" w:space="0" w:color="auto"/>
                <w:bottom w:val="none" w:sz="0" w:space="0" w:color="auto"/>
                <w:right w:val="none" w:sz="0" w:space="0" w:color="auto"/>
              </w:divBdr>
            </w:div>
            <w:div w:id="1879390053">
              <w:marLeft w:val="0"/>
              <w:marRight w:val="0"/>
              <w:marTop w:val="0"/>
              <w:marBottom w:val="0"/>
              <w:divBdr>
                <w:top w:val="none" w:sz="0" w:space="0" w:color="auto"/>
                <w:left w:val="none" w:sz="0" w:space="0" w:color="auto"/>
                <w:bottom w:val="none" w:sz="0" w:space="0" w:color="auto"/>
                <w:right w:val="none" w:sz="0" w:space="0" w:color="auto"/>
              </w:divBdr>
            </w:div>
            <w:div w:id="1890220318">
              <w:marLeft w:val="0"/>
              <w:marRight w:val="0"/>
              <w:marTop w:val="0"/>
              <w:marBottom w:val="0"/>
              <w:divBdr>
                <w:top w:val="none" w:sz="0" w:space="0" w:color="auto"/>
                <w:left w:val="none" w:sz="0" w:space="0" w:color="auto"/>
                <w:bottom w:val="none" w:sz="0" w:space="0" w:color="auto"/>
                <w:right w:val="none" w:sz="0" w:space="0" w:color="auto"/>
              </w:divBdr>
            </w:div>
            <w:div w:id="1891459522">
              <w:marLeft w:val="0"/>
              <w:marRight w:val="0"/>
              <w:marTop w:val="0"/>
              <w:marBottom w:val="0"/>
              <w:divBdr>
                <w:top w:val="none" w:sz="0" w:space="0" w:color="auto"/>
                <w:left w:val="none" w:sz="0" w:space="0" w:color="auto"/>
                <w:bottom w:val="none" w:sz="0" w:space="0" w:color="auto"/>
                <w:right w:val="none" w:sz="0" w:space="0" w:color="auto"/>
              </w:divBdr>
            </w:div>
            <w:div w:id="1904561171">
              <w:marLeft w:val="0"/>
              <w:marRight w:val="0"/>
              <w:marTop w:val="0"/>
              <w:marBottom w:val="0"/>
              <w:divBdr>
                <w:top w:val="none" w:sz="0" w:space="0" w:color="auto"/>
                <w:left w:val="none" w:sz="0" w:space="0" w:color="auto"/>
                <w:bottom w:val="none" w:sz="0" w:space="0" w:color="auto"/>
                <w:right w:val="none" w:sz="0" w:space="0" w:color="auto"/>
              </w:divBdr>
            </w:div>
            <w:div w:id="1908539818">
              <w:marLeft w:val="0"/>
              <w:marRight w:val="0"/>
              <w:marTop w:val="0"/>
              <w:marBottom w:val="0"/>
              <w:divBdr>
                <w:top w:val="none" w:sz="0" w:space="0" w:color="auto"/>
                <w:left w:val="none" w:sz="0" w:space="0" w:color="auto"/>
                <w:bottom w:val="none" w:sz="0" w:space="0" w:color="auto"/>
                <w:right w:val="none" w:sz="0" w:space="0" w:color="auto"/>
              </w:divBdr>
            </w:div>
            <w:div w:id="1942451499">
              <w:marLeft w:val="0"/>
              <w:marRight w:val="0"/>
              <w:marTop w:val="0"/>
              <w:marBottom w:val="0"/>
              <w:divBdr>
                <w:top w:val="none" w:sz="0" w:space="0" w:color="auto"/>
                <w:left w:val="none" w:sz="0" w:space="0" w:color="auto"/>
                <w:bottom w:val="none" w:sz="0" w:space="0" w:color="auto"/>
                <w:right w:val="none" w:sz="0" w:space="0" w:color="auto"/>
              </w:divBdr>
            </w:div>
            <w:div w:id="1957444169">
              <w:marLeft w:val="0"/>
              <w:marRight w:val="0"/>
              <w:marTop w:val="0"/>
              <w:marBottom w:val="0"/>
              <w:divBdr>
                <w:top w:val="none" w:sz="0" w:space="0" w:color="auto"/>
                <w:left w:val="none" w:sz="0" w:space="0" w:color="auto"/>
                <w:bottom w:val="none" w:sz="0" w:space="0" w:color="auto"/>
                <w:right w:val="none" w:sz="0" w:space="0" w:color="auto"/>
              </w:divBdr>
            </w:div>
            <w:div w:id="1978683838">
              <w:marLeft w:val="0"/>
              <w:marRight w:val="0"/>
              <w:marTop w:val="0"/>
              <w:marBottom w:val="0"/>
              <w:divBdr>
                <w:top w:val="none" w:sz="0" w:space="0" w:color="auto"/>
                <w:left w:val="none" w:sz="0" w:space="0" w:color="auto"/>
                <w:bottom w:val="none" w:sz="0" w:space="0" w:color="auto"/>
                <w:right w:val="none" w:sz="0" w:space="0" w:color="auto"/>
              </w:divBdr>
            </w:div>
            <w:div w:id="2026515837">
              <w:marLeft w:val="0"/>
              <w:marRight w:val="0"/>
              <w:marTop w:val="0"/>
              <w:marBottom w:val="0"/>
              <w:divBdr>
                <w:top w:val="none" w:sz="0" w:space="0" w:color="auto"/>
                <w:left w:val="none" w:sz="0" w:space="0" w:color="auto"/>
                <w:bottom w:val="none" w:sz="0" w:space="0" w:color="auto"/>
                <w:right w:val="none" w:sz="0" w:space="0" w:color="auto"/>
              </w:divBdr>
            </w:div>
            <w:div w:id="2032025561">
              <w:marLeft w:val="0"/>
              <w:marRight w:val="0"/>
              <w:marTop w:val="0"/>
              <w:marBottom w:val="0"/>
              <w:divBdr>
                <w:top w:val="none" w:sz="0" w:space="0" w:color="auto"/>
                <w:left w:val="none" w:sz="0" w:space="0" w:color="auto"/>
                <w:bottom w:val="none" w:sz="0" w:space="0" w:color="auto"/>
                <w:right w:val="none" w:sz="0" w:space="0" w:color="auto"/>
              </w:divBdr>
            </w:div>
            <w:div w:id="2033719752">
              <w:marLeft w:val="0"/>
              <w:marRight w:val="0"/>
              <w:marTop w:val="0"/>
              <w:marBottom w:val="0"/>
              <w:divBdr>
                <w:top w:val="none" w:sz="0" w:space="0" w:color="auto"/>
                <w:left w:val="none" w:sz="0" w:space="0" w:color="auto"/>
                <w:bottom w:val="none" w:sz="0" w:space="0" w:color="auto"/>
                <w:right w:val="none" w:sz="0" w:space="0" w:color="auto"/>
              </w:divBdr>
            </w:div>
            <w:div w:id="2053113721">
              <w:marLeft w:val="0"/>
              <w:marRight w:val="0"/>
              <w:marTop w:val="0"/>
              <w:marBottom w:val="0"/>
              <w:divBdr>
                <w:top w:val="none" w:sz="0" w:space="0" w:color="auto"/>
                <w:left w:val="none" w:sz="0" w:space="0" w:color="auto"/>
                <w:bottom w:val="none" w:sz="0" w:space="0" w:color="auto"/>
                <w:right w:val="none" w:sz="0" w:space="0" w:color="auto"/>
              </w:divBdr>
            </w:div>
            <w:div w:id="2056586599">
              <w:marLeft w:val="0"/>
              <w:marRight w:val="0"/>
              <w:marTop w:val="0"/>
              <w:marBottom w:val="0"/>
              <w:divBdr>
                <w:top w:val="none" w:sz="0" w:space="0" w:color="auto"/>
                <w:left w:val="none" w:sz="0" w:space="0" w:color="auto"/>
                <w:bottom w:val="none" w:sz="0" w:space="0" w:color="auto"/>
                <w:right w:val="none" w:sz="0" w:space="0" w:color="auto"/>
              </w:divBdr>
            </w:div>
            <w:div w:id="2063629086">
              <w:marLeft w:val="0"/>
              <w:marRight w:val="0"/>
              <w:marTop w:val="0"/>
              <w:marBottom w:val="0"/>
              <w:divBdr>
                <w:top w:val="none" w:sz="0" w:space="0" w:color="auto"/>
                <w:left w:val="none" w:sz="0" w:space="0" w:color="auto"/>
                <w:bottom w:val="none" w:sz="0" w:space="0" w:color="auto"/>
                <w:right w:val="none" w:sz="0" w:space="0" w:color="auto"/>
              </w:divBdr>
            </w:div>
            <w:div w:id="2066709440">
              <w:marLeft w:val="0"/>
              <w:marRight w:val="0"/>
              <w:marTop w:val="0"/>
              <w:marBottom w:val="0"/>
              <w:divBdr>
                <w:top w:val="none" w:sz="0" w:space="0" w:color="auto"/>
                <w:left w:val="none" w:sz="0" w:space="0" w:color="auto"/>
                <w:bottom w:val="none" w:sz="0" w:space="0" w:color="auto"/>
                <w:right w:val="none" w:sz="0" w:space="0" w:color="auto"/>
              </w:divBdr>
            </w:div>
            <w:div w:id="2093770186">
              <w:marLeft w:val="0"/>
              <w:marRight w:val="0"/>
              <w:marTop w:val="0"/>
              <w:marBottom w:val="0"/>
              <w:divBdr>
                <w:top w:val="none" w:sz="0" w:space="0" w:color="auto"/>
                <w:left w:val="none" w:sz="0" w:space="0" w:color="auto"/>
                <w:bottom w:val="none" w:sz="0" w:space="0" w:color="auto"/>
                <w:right w:val="none" w:sz="0" w:space="0" w:color="auto"/>
              </w:divBdr>
            </w:div>
            <w:div w:id="2093967954">
              <w:marLeft w:val="0"/>
              <w:marRight w:val="0"/>
              <w:marTop w:val="0"/>
              <w:marBottom w:val="0"/>
              <w:divBdr>
                <w:top w:val="none" w:sz="0" w:space="0" w:color="auto"/>
                <w:left w:val="none" w:sz="0" w:space="0" w:color="auto"/>
                <w:bottom w:val="none" w:sz="0" w:space="0" w:color="auto"/>
                <w:right w:val="none" w:sz="0" w:space="0" w:color="auto"/>
              </w:divBdr>
            </w:div>
            <w:div w:id="2094622078">
              <w:marLeft w:val="0"/>
              <w:marRight w:val="0"/>
              <w:marTop w:val="0"/>
              <w:marBottom w:val="0"/>
              <w:divBdr>
                <w:top w:val="none" w:sz="0" w:space="0" w:color="auto"/>
                <w:left w:val="none" w:sz="0" w:space="0" w:color="auto"/>
                <w:bottom w:val="none" w:sz="0" w:space="0" w:color="auto"/>
                <w:right w:val="none" w:sz="0" w:space="0" w:color="auto"/>
              </w:divBdr>
            </w:div>
            <w:div w:id="2103060709">
              <w:marLeft w:val="0"/>
              <w:marRight w:val="0"/>
              <w:marTop w:val="0"/>
              <w:marBottom w:val="0"/>
              <w:divBdr>
                <w:top w:val="none" w:sz="0" w:space="0" w:color="auto"/>
                <w:left w:val="none" w:sz="0" w:space="0" w:color="auto"/>
                <w:bottom w:val="none" w:sz="0" w:space="0" w:color="auto"/>
                <w:right w:val="none" w:sz="0" w:space="0" w:color="auto"/>
              </w:divBdr>
            </w:div>
            <w:div w:id="2125608583">
              <w:marLeft w:val="0"/>
              <w:marRight w:val="0"/>
              <w:marTop w:val="0"/>
              <w:marBottom w:val="0"/>
              <w:divBdr>
                <w:top w:val="none" w:sz="0" w:space="0" w:color="auto"/>
                <w:left w:val="none" w:sz="0" w:space="0" w:color="auto"/>
                <w:bottom w:val="none" w:sz="0" w:space="0" w:color="auto"/>
                <w:right w:val="none" w:sz="0" w:space="0" w:color="auto"/>
              </w:divBdr>
            </w:div>
            <w:div w:id="2128161407">
              <w:marLeft w:val="0"/>
              <w:marRight w:val="0"/>
              <w:marTop w:val="0"/>
              <w:marBottom w:val="0"/>
              <w:divBdr>
                <w:top w:val="none" w:sz="0" w:space="0" w:color="auto"/>
                <w:left w:val="none" w:sz="0" w:space="0" w:color="auto"/>
                <w:bottom w:val="none" w:sz="0" w:space="0" w:color="auto"/>
                <w:right w:val="none" w:sz="0" w:space="0" w:color="auto"/>
              </w:divBdr>
            </w:div>
            <w:div w:id="2140561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959188">
      <w:bodyDiv w:val="1"/>
      <w:marLeft w:val="0"/>
      <w:marRight w:val="0"/>
      <w:marTop w:val="0"/>
      <w:marBottom w:val="0"/>
      <w:divBdr>
        <w:top w:val="none" w:sz="0" w:space="0" w:color="auto"/>
        <w:left w:val="none" w:sz="0" w:space="0" w:color="auto"/>
        <w:bottom w:val="none" w:sz="0" w:space="0" w:color="auto"/>
        <w:right w:val="none" w:sz="0" w:space="0" w:color="auto"/>
      </w:divBdr>
    </w:div>
    <w:div w:id="1929996318">
      <w:bodyDiv w:val="1"/>
      <w:marLeft w:val="0"/>
      <w:marRight w:val="0"/>
      <w:marTop w:val="0"/>
      <w:marBottom w:val="0"/>
      <w:divBdr>
        <w:top w:val="none" w:sz="0" w:space="0" w:color="auto"/>
        <w:left w:val="none" w:sz="0" w:space="0" w:color="auto"/>
        <w:bottom w:val="none" w:sz="0" w:space="0" w:color="auto"/>
        <w:right w:val="none" w:sz="0" w:space="0" w:color="auto"/>
      </w:divBdr>
    </w:div>
    <w:div w:id="1934632625">
      <w:bodyDiv w:val="1"/>
      <w:marLeft w:val="0"/>
      <w:marRight w:val="0"/>
      <w:marTop w:val="0"/>
      <w:marBottom w:val="0"/>
      <w:divBdr>
        <w:top w:val="none" w:sz="0" w:space="0" w:color="auto"/>
        <w:left w:val="none" w:sz="0" w:space="0" w:color="auto"/>
        <w:bottom w:val="none" w:sz="0" w:space="0" w:color="auto"/>
        <w:right w:val="none" w:sz="0" w:space="0" w:color="auto"/>
      </w:divBdr>
    </w:div>
    <w:div w:id="1934819395">
      <w:bodyDiv w:val="1"/>
      <w:marLeft w:val="0"/>
      <w:marRight w:val="0"/>
      <w:marTop w:val="0"/>
      <w:marBottom w:val="0"/>
      <w:divBdr>
        <w:top w:val="none" w:sz="0" w:space="0" w:color="auto"/>
        <w:left w:val="none" w:sz="0" w:space="0" w:color="auto"/>
        <w:bottom w:val="none" w:sz="0" w:space="0" w:color="auto"/>
        <w:right w:val="none" w:sz="0" w:space="0" w:color="auto"/>
      </w:divBdr>
    </w:div>
    <w:div w:id="1944535480">
      <w:bodyDiv w:val="1"/>
      <w:marLeft w:val="0"/>
      <w:marRight w:val="0"/>
      <w:marTop w:val="0"/>
      <w:marBottom w:val="0"/>
      <w:divBdr>
        <w:top w:val="none" w:sz="0" w:space="0" w:color="auto"/>
        <w:left w:val="none" w:sz="0" w:space="0" w:color="auto"/>
        <w:bottom w:val="none" w:sz="0" w:space="0" w:color="auto"/>
        <w:right w:val="none" w:sz="0" w:space="0" w:color="auto"/>
      </w:divBdr>
      <w:divsChild>
        <w:div w:id="754597217">
          <w:marLeft w:val="0"/>
          <w:marRight w:val="0"/>
          <w:marTop w:val="180"/>
          <w:marBottom w:val="180"/>
          <w:divBdr>
            <w:top w:val="single" w:sz="6" w:space="0" w:color="DADCE0"/>
            <w:left w:val="single" w:sz="6" w:space="0" w:color="DADCE0"/>
            <w:bottom w:val="single" w:sz="6" w:space="0" w:color="DADCE0"/>
            <w:right w:val="single" w:sz="6" w:space="0" w:color="DADCE0"/>
          </w:divBdr>
          <w:divsChild>
            <w:div w:id="724765139">
              <w:marLeft w:val="0"/>
              <w:marRight w:val="0"/>
              <w:marTop w:val="0"/>
              <w:marBottom w:val="0"/>
              <w:divBdr>
                <w:top w:val="none" w:sz="0" w:space="0" w:color="auto"/>
                <w:left w:val="none" w:sz="0" w:space="0" w:color="auto"/>
                <w:bottom w:val="none" w:sz="0" w:space="0" w:color="auto"/>
                <w:right w:val="none" w:sz="0" w:space="0" w:color="auto"/>
              </w:divBdr>
              <w:divsChild>
                <w:div w:id="407463080">
                  <w:marLeft w:val="0"/>
                  <w:marRight w:val="0"/>
                  <w:marTop w:val="0"/>
                  <w:marBottom w:val="0"/>
                  <w:divBdr>
                    <w:top w:val="none" w:sz="0" w:space="0" w:color="auto"/>
                    <w:left w:val="none" w:sz="0" w:space="0" w:color="auto"/>
                    <w:bottom w:val="none" w:sz="0" w:space="0" w:color="auto"/>
                    <w:right w:val="none" w:sz="0" w:space="0" w:color="auto"/>
                  </w:divBdr>
                  <w:divsChild>
                    <w:div w:id="1624460154">
                      <w:marLeft w:val="0"/>
                      <w:marRight w:val="0"/>
                      <w:marTop w:val="0"/>
                      <w:marBottom w:val="0"/>
                      <w:divBdr>
                        <w:top w:val="none" w:sz="0" w:space="0" w:color="auto"/>
                        <w:left w:val="none" w:sz="0" w:space="0" w:color="auto"/>
                        <w:bottom w:val="none" w:sz="0" w:space="0" w:color="auto"/>
                        <w:right w:val="none" w:sz="0" w:space="0" w:color="auto"/>
                      </w:divBdr>
                      <w:divsChild>
                        <w:div w:id="2088763408">
                          <w:marLeft w:val="180"/>
                          <w:marRight w:val="0"/>
                          <w:marTop w:val="0"/>
                          <w:marBottom w:val="0"/>
                          <w:divBdr>
                            <w:top w:val="none" w:sz="0" w:space="0" w:color="auto"/>
                            <w:left w:val="none" w:sz="0" w:space="0" w:color="auto"/>
                            <w:bottom w:val="none" w:sz="0" w:space="0" w:color="auto"/>
                            <w:right w:val="none" w:sz="0" w:space="0" w:color="auto"/>
                          </w:divBdr>
                          <w:divsChild>
                            <w:div w:id="157111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3389054">
              <w:marLeft w:val="360"/>
              <w:marRight w:val="360"/>
              <w:marTop w:val="0"/>
              <w:marBottom w:val="0"/>
              <w:divBdr>
                <w:top w:val="single" w:sz="6" w:space="9" w:color="DADCE0"/>
                <w:left w:val="none" w:sz="0" w:space="0" w:color="auto"/>
                <w:bottom w:val="none" w:sz="0" w:space="0" w:color="auto"/>
                <w:right w:val="none" w:sz="0" w:space="0" w:color="auto"/>
              </w:divBdr>
              <w:divsChild>
                <w:div w:id="184596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478242">
      <w:bodyDiv w:val="1"/>
      <w:marLeft w:val="0"/>
      <w:marRight w:val="0"/>
      <w:marTop w:val="0"/>
      <w:marBottom w:val="0"/>
      <w:divBdr>
        <w:top w:val="none" w:sz="0" w:space="0" w:color="auto"/>
        <w:left w:val="none" w:sz="0" w:space="0" w:color="auto"/>
        <w:bottom w:val="none" w:sz="0" w:space="0" w:color="auto"/>
        <w:right w:val="none" w:sz="0" w:space="0" w:color="auto"/>
      </w:divBdr>
    </w:div>
    <w:div w:id="1966696985">
      <w:bodyDiv w:val="1"/>
      <w:marLeft w:val="0"/>
      <w:marRight w:val="0"/>
      <w:marTop w:val="0"/>
      <w:marBottom w:val="0"/>
      <w:divBdr>
        <w:top w:val="none" w:sz="0" w:space="0" w:color="auto"/>
        <w:left w:val="none" w:sz="0" w:space="0" w:color="auto"/>
        <w:bottom w:val="none" w:sz="0" w:space="0" w:color="auto"/>
        <w:right w:val="none" w:sz="0" w:space="0" w:color="auto"/>
      </w:divBdr>
    </w:div>
    <w:div w:id="1968777388">
      <w:bodyDiv w:val="1"/>
      <w:marLeft w:val="0"/>
      <w:marRight w:val="0"/>
      <w:marTop w:val="0"/>
      <w:marBottom w:val="0"/>
      <w:divBdr>
        <w:top w:val="none" w:sz="0" w:space="0" w:color="auto"/>
        <w:left w:val="none" w:sz="0" w:space="0" w:color="auto"/>
        <w:bottom w:val="none" w:sz="0" w:space="0" w:color="auto"/>
        <w:right w:val="none" w:sz="0" w:space="0" w:color="auto"/>
      </w:divBdr>
    </w:div>
    <w:div w:id="1969891847">
      <w:bodyDiv w:val="1"/>
      <w:marLeft w:val="0"/>
      <w:marRight w:val="0"/>
      <w:marTop w:val="0"/>
      <w:marBottom w:val="0"/>
      <w:divBdr>
        <w:top w:val="none" w:sz="0" w:space="0" w:color="auto"/>
        <w:left w:val="none" w:sz="0" w:space="0" w:color="auto"/>
        <w:bottom w:val="none" w:sz="0" w:space="0" w:color="auto"/>
        <w:right w:val="none" w:sz="0" w:space="0" w:color="auto"/>
      </w:divBdr>
      <w:divsChild>
        <w:div w:id="225575777">
          <w:marLeft w:val="547"/>
          <w:marRight w:val="0"/>
          <w:marTop w:val="96"/>
          <w:marBottom w:val="0"/>
          <w:divBdr>
            <w:top w:val="none" w:sz="0" w:space="0" w:color="auto"/>
            <w:left w:val="none" w:sz="0" w:space="0" w:color="auto"/>
            <w:bottom w:val="none" w:sz="0" w:space="0" w:color="auto"/>
            <w:right w:val="none" w:sz="0" w:space="0" w:color="auto"/>
          </w:divBdr>
        </w:div>
        <w:div w:id="381486323">
          <w:marLeft w:val="547"/>
          <w:marRight w:val="0"/>
          <w:marTop w:val="96"/>
          <w:marBottom w:val="0"/>
          <w:divBdr>
            <w:top w:val="none" w:sz="0" w:space="0" w:color="auto"/>
            <w:left w:val="none" w:sz="0" w:space="0" w:color="auto"/>
            <w:bottom w:val="none" w:sz="0" w:space="0" w:color="auto"/>
            <w:right w:val="none" w:sz="0" w:space="0" w:color="auto"/>
          </w:divBdr>
        </w:div>
        <w:div w:id="403913983">
          <w:marLeft w:val="547"/>
          <w:marRight w:val="0"/>
          <w:marTop w:val="96"/>
          <w:marBottom w:val="0"/>
          <w:divBdr>
            <w:top w:val="none" w:sz="0" w:space="0" w:color="auto"/>
            <w:left w:val="none" w:sz="0" w:space="0" w:color="auto"/>
            <w:bottom w:val="none" w:sz="0" w:space="0" w:color="auto"/>
            <w:right w:val="none" w:sz="0" w:space="0" w:color="auto"/>
          </w:divBdr>
        </w:div>
        <w:div w:id="795875479">
          <w:marLeft w:val="547"/>
          <w:marRight w:val="0"/>
          <w:marTop w:val="96"/>
          <w:marBottom w:val="0"/>
          <w:divBdr>
            <w:top w:val="none" w:sz="0" w:space="0" w:color="auto"/>
            <w:left w:val="none" w:sz="0" w:space="0" w:color="auto"/>
            <w:bottom w:val="none" w:sz="0" w:space="0" w:color="auto"/>
            <w:right w:val="none" w:sz="0" w:space="0" w:color="auto"/>
          </w:divBdr>
        </w:div>
        <w:div w:id="1374161234">
          <w:marLeft w:val="547"/>
          <w:marRight w:val="0"/>
          <w:marTop w:val="96"/>
          <w:marBottom w:val="0"/>
          <w:divBdr>
            <w:top w:val="none" w:sz="0" w:space="0" w:color="auto"/>
            <w:left w:val="none" w:sz="0" w:space="0" w:color="auto"/>
            <w:bottom w:val="none" w:sz="0" w:space="0" w:color="auto"/>
            <w:right w:val="none" w:sz="0" w:space="0" w:color="auto"/>
          </w:divBdr>
        </w:div>
        <w:div w:id="1693991369">
          <w:marLeft w:val="547"/>
          <w:marRight w:val="0"/>
          <w:marTop w:val="96"/>
          <w:marBottom w:val="0"/>
          <w:divBdr>
            <w:top w:val="none" w:sz="0" w:space="0" w:color="auto"/>
            <w:left w:val="none" w:sz="0" w:space="0" w:color="auto"/>
            <w:bottom w:val="none" w:sz="0" w:space="0" w:color="auto"/>
            <w:right w:val="none" w:sz="0" w:space="0" w:color="auto"/>
          </w:divBdr>
        </w:div>
      </w:divsChild>
    </w:div>
    <w:div w:id="1975132776">
      <w:bodyDiv w:val="1"/>
      <w:marLeft w:val="0"/>
      <w:marRight w:val="0"/>
      <w:marTop w:val="0"/>
      <w:marBottom w:val="0"/>
      <w:divBdr>
        <w:top w:val="none" w:sz="0" w:space="0" w:color="auto"/>
        <w:left w:val="none" w:sz="0" w:space="0" w:color="auto"/>
        <w:bottom w:val="none" w:sz="0" w:space="0" w:color="auto"/>
        <w:right w:val="none" w:sz="0" w:space="0" w:color="auto"/>
      </w:divBdr>
      <w:divsChild>
        <w:div w:id="28649740">
          <w:marLeft w:val="0"/>
          <w:marRight w:val="0"/>
          <w:marTop w:val="0"/>
          <w:marBottom w:val="0"/>
          <w:divBdr>
            <w:top w:val="none" w:sz="0" w:space="0" w:color="auto"/>
            <w:left w:val="none" w:sz="0" w:space="0" w:color="auto"/>
            <w:bottom w:val="none" w:sz="0" w:space="0" w:color="auto"/>
            <w:right w:val="none" w:sz="0" w:space="0" w:color="auto"/>
          </w:divBdr>
        </w:div>
        <w:div w:id="328994396">
          <w:marLeft w:val="0"/>
          <w:marRight w:val="0"/>
          <w:marTop w:val="0"/>
          <w:marBottom w:val="0"/>
          <w:divBdr>
            <w:top w:val="none" w:sz="0" w:space="0" w:color="auto"/>
            <w:left w:val="none" w:sz="0" w:space="0" w:color="auto"/>
            <w:bottom w:val="none" w:sz="0" w:space="0" w:color="auto"/>
            <w:right w:val="none" w:sz="0" w:space="0" w:color="auto"/>
          </w:divBdr>
        </w:div>
        <w:div w:id="347682416">
          <w:marLeft w:val="0"/>
          <w:marRight w:val="0"/>
          <w:marTop w:val="0"/>
          <w:marBottom w:val="0"/>
          <w:divBdr>
            <w:top w:val="none" w:sz="0" w:space="0" w:color="auto"/>
            <w:left w:val="none" w:sz="0" w:space="0" w:color="auto"/>
            <w:bottom w:val="none" w:sz="0" w:space="0" w:color="auto"/>
            <w:right w:val="none" w:sz="0" w:space="0" w:color="auto"/>
          </w:divBdr>
        </w:div>
        <w:div w:id="417290557">
          <w:marLeft w:val="0"/>
          <w:marRight w:val="0"/>
          <w:marTop w:val="0"/>
          <w:marBottom w:val="0"/>
          <w:divBdr>
            <w:top w:val="none" w:sz="0" w:space="0" w:color="auto"/>
            <w:left w:val="none" w:sz="0" w:space="0" w:color="auto"/>
            <w:bottom w:val="none" w:sz="0" w:space="0" w:color="auto"/>
            <w:right w:val="none" w:sz="0" w:space="0" w:color="auto"/>
          </w:divBdr>
        </w:div>
        <w:div w:id="438914316">
          <w:marLeft w:val="0"/>
          <w:marRight w:val="0"/>
          <w:marTop w:val="0"/>
          <w:marBottom w:val="0"/>
          <w:divBdr>
            <w:top w:val="none" w:sz="0" w:space="0" w:color="auto"/>
            <w:left w:val="none" w:sz="0" w:space="0" w:color="auto"/>
            <w:bottom w:val="none" w:sz="0" w:space="0" w:color="auto"/>
            <w:right w:val="none" w:sz="0" w:space="0" w:color="auto"/>
          </w:divBdr>
        </w:div>
        <w:div w:id="563182337">
          <w:marLeft w:val="0"/>
          <w:marRight w:val="0"/>
          <w:marTop w:val="0"/>
          <w:marBottom w:val="0"/>
          <w:divBdr>
            <w:top w:val="none" w:sz="0" w:space="0" w:color="auto"/>
            <w:left w:val="none" w:sz="0" w:space="0" w:color="auto"/>
            <w:bottom w:val="none" w:sz="0" w:space="0" w:color="auto"/>
            <w:right w:val="none" w:sz="0" w:space="0" w:color="auto"/>
          </w:divBdr>
        </w:div>
        <w:div w:id="567495602">
          <w:marLeft w:val="0"/>
          <w:marRight w:val="0"/>
          <w:marTop w:val="0"/>
          <w:marBottom w:val="0"/>
          <w:divBdr>
            <w:top w:val="none" w:sz="0" w:space="0" w:color="auto"/>
            <w:left w:val="none" w:sz="0" w:space="0" w:color="auto"/>
            <w:bottom w:val="none" w:sz="0" w:space="0" w:color="auto"/>
            <w:right w:val="none" w:sz="0" w:space="0" w:color="auto"/>
          </w:divBdr>
        </w:div>
        <w:div w:id="599027352">
          <w:marLeft w:val="0"/>
          <w:marRight w:val="0"/>
          <w:marTop w:val="0"/>
          <w:marBottom w:val="0"/>
          <w:divBdr>
            <w:top w:val="none" w:sz="0" w:space="0" w:color="auto"/>
            <w:left w:val="none" w:sz="0" w:space="0" w:color="auto"/>
            <w:bottom w:val="none" w:sz="0" w:space="0" w:color="auto"/>
            <w:right w:val="none" w:sz="0" w:space="0" w:color="auto"/>
          </w:divBdr>
        </w:div>
        <w:div w:id="704258868">
          <w:marLeft w:val="0"/>
          <w:marRight w:val="0"/>
          <w:marTop w:val="0"/>
          <w:marBottom w:val="0"/>
          <w:divBdr>
            <w:top w:val="none" w:sz="0" w:space="0" w:color="auto"/>
            <w:left w:val="none" w:sz="0" w:space="0" w:color="auto"/>
            <w:bottom w:val="none" w:sz="0" w:space="0" w:color="auto"/>
            <w:right w:val="none" w:sz="0" w:space="0" w:color="auto"/>
          </w:divBdr>
        </w:div>
        <w:div w:id="782651939">
          <w:marLeft w:val="0"/>
          <w:marRight w:val="0"/>
          <w:marTop w:val="0"/>
          <w:marBottom w:val="0"/>
          <w:divBdr>
            <w:top w:val="none" w:sz="0" w:space="0" w:color="auto"/>
            <w:left w:val="none" w:sz="0" w:space="0" w:color="auto"/>
            <w:bottom w:val="none" w:sz="0" w:space="0" w:color="auto"/>
            <w:right w:val="none" w:sz="0" w:space="0" w:color="auto"/>
          </w:divBdr>
        </w:div>
        <w:div w:id="803277276">
          <w:marLeft w:val="0"/>
          <w:marRight w:val="0"/>
          <w:marTop w:val="0"/>
          <w:marBottom w:val="0"/>
          <w:divBdr>
            <w:top w:val="none" w:sz="0" w:space="0" w:color="auto"/>
            <w:left w:val="none" w:sz="0" w:space="0" w:color="auto"/>
            <w:bottom w:val="none" w:sz="0" w:space="0" w:color="auto"/>
            <w:right w:val="none" w:sz="0" w:space="0" w:color="auto"/>
          </w:divBdr>
        </w:div>
        <w:div w:id="836454624">
          <w:marLeft w:val="0"/>
          <w:marRight w:val="0"/>
          <w:marTop w:val="0"/>
          <w:marBottom w:val="0"/>
          <w:divBdr>
            <w:top w:val="none" w:sz="0" w:space="0" w:color="auto"/>
            <w:left w:val="none" w:sz="0" w:space="0" w:color="auto"/>
            <w:bottom w:val="none" w:sz="0" w:space="0" w:color="auto"/>
            <w:right w:val="none" w:sz="0" w:space="0" w:color="auto"/>
          </w:divBdr>
        </w:div>
        <w:div w:id="894392694">
          <w:marLeft w:val="0"/>
          <w:marRight w:val="0"/>
          <w:marTop w:val="0"/>
          <w:marBottom w:val="0"/>
          <w:divBdr>
            <w:top w:val="none" w:sz="0" w:space="0" w:color="auto"/>
            <w:left w:val="none" w:sz="0" w:space="0" w:color="auto"/>
            <w:bottom w:val="none" w:sz="0" w:space="0" w:color="auto"/>
            <w:right w:val="none" w:sz="0" w:space="0" w:color="auto"/>
          </w:divBdr>
        </w:div>
        <w:div w:id="1047873331">
          <w:marLeft w:val="0"/>
          <w:marRight w:val="0"/>
          <w:marTop w:val="0"/>
          <w:marBottom w:val="0"/>
          <w:divBdr>
            <w:top w:val="none" w:sz="0" w:space="0" w:color="auto"/>
            <w:left w:val="none" w:sz="0" w:space="0" w:color="auto"/>
            <w:bottom w:val="none" w:sz="0" w:space="0" w:color="auto"/>
            <w:right w:val="none" w:sz="0" w:space="0" w:color="auto"/>
          </w:divBdr>
        </w:div>
        <w:div w:id="1053507312">
          <w:marLeft w:val="0"/>
          <w:marRight w:val="0"/>
          <w:marTop w:val="0"/>
          <w:marBottom w:val="0"/>
          <w:divBdr>
            <w:top w:val="none" w:sz="0" w:space="0" w:color="auto"/>
            <w:left w:val="none" w:sz="0" w:space="0" w:color="auto"/>
            <w:bottom w:val="none" w:sz="0" w:space="0" w:color="auto"/>
            <w:right w:val="none" w:sz="0" w:space="0" w:color="auto"/>
          </w:divBdr>
        </w:div>
        <w:div w:id="1233271266">
          <w:marLeft w:val="0"/>
          <w:marRight w:val="0"/>
          <w:marTop w:val="0"/>
          <w:marBottom w:val="0"/>
          <w:divBdr>
            <w:top w:val="none" w:sz="0" w:space="0" w:color="auto"/>
            <w:left w:val="none" w:sz="0" w:space="0" w:color="auto"/>
            <w:bottom w:val="none" w:sz="0" w:space="0" w:color="auto"/>
            <w:right w:val="none" w:sz="0" w:space="0" w:color="auto"/>
          </w:divBdr>
        </w:div>
        <w:div w:id="1318144437">
          <w:marLeft w:val="0"/>
          <w:marRight w:val="0"/>
          <w:marTop w:val="0"/>
          <w:marBottom w:val="0"/>
          <w:divBdr>
            <w:top w:val="none" w:sz="0" w:space="0" w:color="auto"/>
            <w:left w:val="none" w:sz="0" w:space="0" w:color="auto"/>
            <w:bottom w:val="none" w:sz="0" w:space="0" w:color="auto"/>
            <w:right w:val="none" w:sz="0" w:space="0" w:color="auto"/>
          </w:divBdr>
        </w:div>
        <w:div w:id="1368678153">
          <w:marLeft w:val="0"/>
          <w:marRight w:val="0"/>
          <w:marTop w:val="0"/>
          <w:marBottom w:val="0"/>
          <w:divBdr>
            <w:top w:val="none" w:sz="0" w:space="0" w:color="auto"/>
            <w:left w:val="none" w:sz="0" w:space="0" w:color="auto"/>
            <w:bottom w:val="none" w:sz="0" w:space="0" w:color="auto"/>
            <w:right w:val="none" w:sz="0" w:space="0" w:color="auto"/>
          </w:divBdr>
        </w:div>
        <w:div w:id="1372924339">
          <w:marLeft w:val="0"/>
          <w:marRight w:val="0"/>
          <w:marTop w:val="0"/>
          <w:marBottom w:val="0"/>
          <w:divBdr>
            <w:top w:val="none" w:sz="0" w:space="0" w:color="auto"/>
            <w:left w:val="none" w:sz="0" w:space="0" w:color="auto"/>
            <w:bottom w:val="none" w:sz="0" w:space="0" w:color="auto"/>
            <w:right w:val="none" w:sz="0" w:space="0" w:color="auto"/>
          </w:divBdr>
        </w:div>
        <w:div w:id="1486166224">
          <w:marLeft w:val="0"/>
          <w:marRight w:val="0"/>
          <w:marTop w:val="0"/>
          <w:marBottom w:val="0"/>
          <w:divBdr>
            <w:top w:val="none" w:sz="0" w:space="0" w:color="auto"/>
            <w:left w:val="none" w:sz="0" w:space="0" w:color="auto"/>
            <w:bottom w:val="none" w:sz="0" w:space="0" w:color="auto"/>
            <w:right w:val="none" w:sz="0" w:space="0" w:color="auto"/>
          </w:divBdr>
        </w:div>
        <w:div w:id="1536966673">
          <w:marLeft w:val="0"/>
          <w:marRight w:val="0"/>
          <w:marTop w:val="0"/>
          <w:marBottom w:val="0"/>
          <w:divBdr>
            <w:top w:val="none" w:sz="0" w:space="0" w:color="auto"/>
            <w:left w:val="none" w:sz="0" w:space="0" w:color="auto"/>
            <w:bottom w:val="none" w:sz="0" w:space="0" w:color="auto"/>
            <w:right w:val="none" w:sz="0" w:space="0" w:color="auto"/>
          </w:divBdr>
        </w:div>
        <w:div w:id="1543134631">
          <w:marLeft w:val="0"/>
          <w:marRight w:val="0"/>
          <w:marTop w:val="0"/>
          <w:marBottom w:val="0"/>
          <w:divBdr>
            <w:top w:val="none" w:sz="0" w:space="0" w:color="auto"/>
            <w:left w:val="none" w:sz="0" w:space="0" w:color="auto"/>
            <w:bottom w:val="none" w:sz="0" w:space="0" w:color="auto"/>
            <w:right w:val="none" w:sz="0" w:space="0" w:color="auto"/>
          </w:divBdr>
        </w:div>
        <w:div w:id="1550923534">
          <w:marLeft w:val="0"/>
          <w:marRight w:val="0"/>
          <w:marTop w:val="0"/>
          <w:marBottom w:val="0"/>
          <w:divBdr>
            <w:top w:val="none" w:sz="0" w:space="0" w:color="auto"/>
            <w:left w:val="none" w:sz="0" w:space="0" w:color="auto"/>
            <w:bottom w:val="none" w:sz="0" w:space="0" w:color="auto"/>
            <w:right w:val="none" w:sz="0" w:space="0" w:color="auto"/>
          </w:divBdr>
        </w:div>
        <w:div w:id="1585413132">
          <w:marLeft w:val="0"/>
          <w:marRight w:val="0"/>
          <w:marTop w:val="0"/>
          <w:marBottom w:val="0"/>
          <w:divBdr>
            <w:top w:val="none" w:sz="0" w:space="0" w:color="auto"/>
            <w:left w:val="none" w:sz="0" w:space="0" w:color="auto"/>
            <w:bottom w:val="none" w:sz="0" w:space="0" w:color="auto"/>
            <w:right w:val="none" w:sz="0" w:space="0" w:color="auto"/>
          </w:divBdr>
        </w:div>
        <w:div w:id="1668744962">
          <w:marLeft w:val="0"/>
          <w:marRight w:val="0"/>
          <w:marTop w:val="0"/>
          <w:marBottom w:val="0"/>
          <w:divBdr>
            <w:top w:val="none" w:sz="0" w:space="0" w:color="auto"/>
            <w:left w:val="none" w:sz="0" w:space="0" w:color="auto"/>
            <w:bottom w:val="none" w:sz="0" w:space="0" w:color="auto"/>
            <w:right w:val="none" w:sz="0" w:space="0" w:color="auto"/>
          </w:divBdr>
        </w:div>
        <w:div w:id="1751000318">
          <w:marLeft w:val="0"/>
          <w:marRight w:val="0"/>
          <w:marTop w:val="0"/>
          <w:marBottom w:val="0"/>
          <w:divBdr>
            <w:top w:val="none" w:sz="0" w:space="0" w:color="auto"/>
            <w:left w:val="none" w:sz="0" w:space="0" w:color="auto"/>
            <w:bottom w:val="none" w:sz="0" w:space="0" w:color="auto"/>
            <w:right w:val="none" w:sz="0" w:space="0" w:color="auto"/>
          </w:divBdr>
        </w:div>
        <w:div w:id="1824463423">
          <w:marLeft w:val="0"/>
          <w:marRight w:val="0"/>
          <w:marTop w:val="0"/>
          <w:marBottom w:val="0"/>
          <w:divBdr>
            <w:top w:val="none" w:sz="0" w:space="0" w:color="auto"/>
            <w:left w:val="none" w:sz="0" w:space="0" w:color="auto"/>
            <w:bottom w:val="none" w:sz="0" w:space="0" w:color="auto"/>
            <w:right w:val="none" w:sz="0" w:space="0" w:color="auto"/>
          </w:divBdr>
        </w:div>
        <w:div w:id="1834684069">
          <w:marLeft w:val="0"/>
          <w:marRight w:val="0"/>
          <w:marTop w:val="0"/>
          <w:marBottom w:val="0"/>
          <w:divBdr>
            <w:top w:val="none" w:sz="0" w:space="0" w:color="auto"/>
            <w:left w:val="none" w:sz="0" w:space="0" w:color="auto"/>
            <w:bottom w:val="none" w:sz="0" w:space="0" w:color="auto"/>
            <w:right w:val="none" w:sz="0" w:space="0" w:color="auto"/>
          </w:divBdr>
        </w:div>
        <w:div w:id="2008940812">
          <w:marLeft w:val="0"/>
          <w:marRight w:val="0"/>
          <w:marTop w:val="0"/>
          <w:marBottom w:val="0"/>
          <w:divBdr>
            <w:top w:val="none" w:sz="0" w:space="0" w:color="auto"/>
            <w:left w:val="none" w:sz="0" w:space="0" w:color="auto"/>
            <w:bottom w:val="none" w:sz="0" w:space="0" w:color="auto"/>
            <w:right w:val="none" w:sz="0" w:space="0" w:color="auto"/>
          </w:divBdr>
        </w:div>
        <w:div w:id="2048606658">
          <w:marLeft w:val="0"/>
          <w:marRight w:val="0"/>
          <w:marTop w:val="0"/>
          <w:marBottom w:val="0"/>
          <w:divBdr>
            <w:top w:val="none" w:sz="0" w:space="0" w:color="auto"/>
            <w:left w:val="none" w:sz="0" w:space="0" w:color="auto"/>
            <w:bottom w:val="none" w:sz="0" w:space="0" w:color="auto"/>
            <w:right w:val="none" w:sz="0" w:space="0" w:color="auto"/>
          </w:divBdr>
        </w:div>
        <w:div w:id="2076706529">
          <w:marLeft w:val="0"/>
          <w:marRight w:val="0"/>
          <w:marTop w:val="0"/>
          <w:marBottom w:val="0"/>
          <w:divBdr>
            <w:top w:val="none" w:sz="0" w:space="0" w:color="auto"/>
            <w:left w:val="none" w:sz="0" w:space="0" w:color="auto"/>
            <w:bottom w:val="none" w:sz="0" w:space="0" w:color="auto"/>
            <w:right w:val="none" w:sz="0" w:space="0" w:color="auto"/>
          </w:divBdr>
        </w:div>
        <w:div w:id="2094546046">
          <w:marLeft w:val="0"/>
          <w:marRight w:val="0"/>
          <w:marTop w:val="0"/>
          <w:marBottom w:val="0"/>
          <w:divBdr>
            <w:top w:val="none" w:sz="0" w:space="0" w:color="auto"/>
            <w:left w:val="none" w:sz="0" w:space="0" w:color="auto"/>
            <w:bottom w:val="none" w:sz="0" w:space="0" w:color="auto"/>
            <w:right w:val="none" w:sz="0" w:space="0" w:color="auto"/>
          </w:divBdr>
        </w:div>
        <w:div w:id="2117864019">
          <w:marLeft w:val="0"/>
          <w:marRight w:val="0"/>
          <w:marTop w:val="0"/>
          <w:marBottom w:val="0"/>
          <w:divBdr>
            <w:top w:val="none" w:sz="0" w:space="0" w:color="auto"/>
            <w:left w:val="none" w:sz="0" w:space="0" w:color="auto"/>
            <w:bottom w:val="none" w:sz="0" w:space="0" w:color="auto"/>
            <w:right w:val="none" w:sz="0" w:space="0" w:color="auto"/>
          </w:divBdr>
        </w:div>
        <w:div w:id="2132019603">
          <w:marLeft w:val="0"/>
          <w:marRight w:val="0"/>
          <w:marTop w:val="0"/>
          <w:marBottom w:val="0"/>
          <w:divBdr>
            <w:top w:val="none" w:sz="0" w:space="0" w:color="auto"/>
            <w:left w:val="none" w:sz="0" w:space="0" w:color="auto"/>
            <w:bottom w:val="none" w:sz="0" w:space="0" w:color="auto"/>
            <w:right w:val="none" w:sz="0" w:space="0" w:color="auto"/>
          </w:divBdr>
        </w:div>
      </w:divsChild>
    </w:div>
    <w:div w:id="1975208385">
      <w:bodyDiv w:val="1"/>
      <w:marLeft w:val="0"/>
      <w:marRight w:val="0"/>
      <w:marTop w:val="0"/>
      <w:marBottom w:val="0"/>
      <w:divBdr>
        <w:top w:val="none" w:sz="0" w:space="0" w:color="auto"/>
        <w:left w:val="none" w:sz="0" w:space="0" w:color="auto"/>
        <w:bottom w:val="none" w:sz="0" w:space="0" w:color="auto"/>
        <w:right w:val="none" w:sz="0" w:space="0" w:color="auto"/>
      </w:divBdr>
    </w:div>
    <w:div w:id="1975597156">
      <w:bodyDiv w:val="1"/>
      <w:marLeft w:val="0"/>
      <w:marRight w:val="0"/>
      <w:marTop w:val="0"/>
      <w:marBottom w:val="0"/>
      <w:divBdr>
        <w:top w:val="none" w:sz="0" w:space="0" w:color="auto"/>
        <w:left w:val="none" w:sz="0" w:space="0" w:color="auto"/>
        <w:bottom w:val="none" w:sz="0" w:space="0" w:color="auto"/>
        <w:right w:val="none" w:sz="0" w:space="0" w:color="auto"/>
      </w:divBdr>
    </w:div>
    <w:div w:id="1978339972">
      <w:bodyDiv w:val="1"/>
      <w:marLeft w:val="0"/>
      <w:marRight w:val="0"/>
      <w:marTop w:val="0"/>
      <w:marBottom w:val="0"/>
      <w:divBdr>
        <w:top w:val="none" w:sz="0" w:space="0" w:color="auto"/>
        <w:left w:val="none" w:sz="0" w:space="0" w:color="auto"/>
        <w:bottom w:val="none" w:sz="0" w:space="0" w:color="auto"/>
        <w:right w:val="none" w:sz="0" w:space="0" w:color="auto"/>
      </w:divBdr>
    </w:div>
    <w:div w:id="1990011784">
      <w:bodyDiv w:val="1"/>
      <w:marLeft w:val="0"/>
      <w:marRight w:val="0"/>
      <w:marTop w:val="0"/>
      <w:marBottom w:val="0"/>
      <w:divBdr>
        <w:top w:val="none" w:sz="0" w:space="0" w:color="auto"/>
        <w:left w:val="none" w:sz="0" w:space="0" w:color="auto"/>
        <w:bottom w:val="none" w:sz="0" w:space="0" w:color="auto"/>
        <w:right w:val="none" w:sz="0" w:space="0" w:color="auto"/>
      </w:divBdr>
    </w:div>
    <w:div w:id="1994217289">
      <w:bodyDiv w:val="1"/>
      <w:marLeft w:val="0"/>
      <w:marRight w:val="0"/>
      <w:marTop w:val="0"/>
      <w:marBottom w:val="0"/>
      <w:divBdr>
        <w:top w:val="none" w:sz="0" w:space="0" w:color="auto"/>
        <w:left w:val="none" w:sz="0" w:space="0" w:color="auto"/>
        <w:bottom w:val="none" w:sz="0" w:space="0" w:color="auto"/>
        <w:right w:val="none" w:sz="0" w:space="0" w:color="auto"/>
      </w:divBdr>
    </w:div>
    <w:div w:id="1996645858">
      <w:bodyDiv w:val="1"/>
      <w:marLeft w:val="0"/>
      <w:marRight w:val="0"/>
      <w:marTop w:val="0"/>
      <w:marBottom w:val="0"/>
      <w:divBdr>
        <w:top w:val="none" w:sz="0" w:space="0" w:color="auto"/>
        <w:left w:val="none" w:sz="0" w:space="0" w:color="auto"/>
        <w:bottom w:val="none" w:sz="0" w:space="0" w:color="auto"/>
        <w:right w:val="none" w:sz="0" w:space="0" w:color="auto"/>
      </w:divBdr>
    </w:div>
    <w:div w:id="2000497643">
      <w:bodyDiv w:val="1"/>
      <w:marLeft w:val="0"/>
      <w:marRight w:val="0"/>
      <w:marTop w:val="0"/>
      <w:marBottom w:val="0"/>
      <w:divBdr>
        <w:top w:val="none" w:sz="0" w:space="0" w:color="auto"/>
        <w:left w:val="none" w:sz="0" w:space="0" w:color="auto"/>
        <w:bottom w:val="none" w:sz="0" w:space="0" w:color="auto"/>
        <w:right w:val="none" w:sz="0" w:space="0" w:color="auto"/>
      </w:divBdr>
      <w:divsChild>
        <w:div w:id="932279080">
          <w:marLeft w:val="0"/>
          <w:marRight w:val="0"/>
          <w:marTop w:val="0"/>
          <w:marBottom w:val="0"/>
          <w:divBdr>
            <w:top w:val="none" w:sz="0" w:space="0" w:color="auto"/>
            <w:left w:val="none" w:sz="0" w:space="0" w:color="auto"/>
            <w:bottom w:val="none" w:sz="0" w:space="0" w:color="auto"/>
            <w:right w:val="none" w:sz="0" w:space="0" w:color="auto"/>
          </w:divBdr>
        </w:div>
      </w:divsChild>
    </w:div>
    <w:div w:id="2000501009">
      <w:bodyDiv w:val="1"/>
      <w:marLeft w:val="0"/>
      <w:marRight w:val="0"/>
      <w:marTop w:val="0"/>
      <w:marBottom w:val="0"/>
      <w:divBdr>
        <w:top w:val="none" w:sz="0" w:space="0" w:color="auto"/>
        <w:left w:val="none" w:sz="0" w:space="0" w:color="auto"/>
        <w:bottom w:val="none" w:sz="0" w:space="0" w:color="auto"/>
        <w:right w:val="none" w:sz="0" w:space="0" w:color="auto"/>
      </w:divBdr>
    </w:div>
    <w:div w:id="2003392497">
      <w:bodyDiv w:val="1"/>
      <w:marLeft w:val="0"/>
      <w:marRight w:val="0"/>
      <w:marTop w:val="0"/>
      <w:marBottom w:val="0"/>
      <w:divBdr>
        <w:top w:val="none" w:sz="0" w:space="0" w:color="auto"/>
        <w:left w:val="none" w:sz="0" w:space="0" w:color="auto"/>
        <w:bottom w:val="none" w:sz="0" w:space="0" w:color="auto"/>
        <w:right w:val="none" w:sz="0" w:space="0" w:color="auto"/>
      </w:divBdr>
    </w:div>
    <w:div w:id="2004315806">
      <w:bodyDiv w:val="1"/>
      <w:marLeft w:val="0"/>
      <w:marRight w:val="0"/>
      <w:marTop w:val="0"/>
      <w:marBottom w:val="0"/>
      <w:divBdr>
        <w:top w:val="none" w:sz="0" w:space="0" w:color="auto"/>
        <w:left w:val="none" w:sz="0" w:space="0" w:color="auto"/>
        <w:bottom w:val="none" w:sz="0" w:space="0" w:color="auto"/>
        <w:right w:val="none" w:sz="0" w:space="0" w:color="auto"/>
      </w:divBdr>
      <w:divsChild>
        <w:div w:id="28528079">
          <w:marLeft w:val="0"/>
          <w:marRight w:val="0"/>
          <w:marTop w:val="0"/>
          <w:marBottom w:val="0"/>
          <w:divBdr>
            <w:top w:val="none" w:sz="0" w:space="0" w:color="auto"/>
            <w:left w:val="none" w:sz="0" w:space="0" w:color="auto"/>
            <w:bottom w:val="none" w:sz="0" w:space="0" w:color="auto"/>
            <w:right w:val="none" w:sz="0" w:space="0" w:color="auto"/>
          </w:divBdr>
        </w:div>
        <w:div w:id="65808576">
          <w:marLeft w:val="0"/>
          <w:marRight w:val="0"/>
          <w:marTop w:val="0"/>
          <w:marBottom w:val="0"/>
          <w:divBdr>
            <w:top w:val="none" w:sz="0" w:space="0" w:color="auto"/>
            <w:left w:val="none" w:sz="0" w:space="0" w:color="auto"/>
            <w:bottom w:val="none" w:sz="0" w:space="0" w:color="auto"/>
            <w:right w:val="none" w:sz="0" w:space="0" w:color="auto"/>
          </w:divBdr>
        </w:div>
        <w:div w:id="119810467">
          <w:marLeft w:val="0"/>
          <w:marRight w:val="0"/>
          <w:marTop w:val="0"/>
          <w:marBottom w:val="0"/>
          <w:divBdr>
            <w:top w:val="none" w:sz="0" w:space="0" w:color="auto"/>
            <w:left w:val="none" w:sz="0" w:space="0" w:color="auto"/>
            <w:bottom w:val="none" w:sz="0" w:space="0" w:color="auto"/>
            <w:right w:val="none" w:sz="0" w:space="0" w:color="auto"/>
          </w:divBdr>
        </w:div>
        <w:div w:id="211037432">
          <w:marLeft w:val="0"/>
          <w:marRight w:val="0"/>
          <w:marTop w:val="0"/>
          <w:marBottom w:val="0"/>
          <w:divBdr>
            <w:top w:val="none" w:sz="0" w:space="0" w:color="auto"/>
            <w:left w:val="none" w:sz="0" w:space="0" w:color="auto"/>
            <w:bottom w:val="none" w:sz="0" w:space="0" w:color="auto"/>
            <w:right w:val="none" w:sz="0" w:space="0" w:color="auto"/>
          </w:divBdr>
        </w:div>
        <w:div w:id="380595081">
          <w:marLeft w:val="0"/>
          <w:marRight w:val="0"/>
          <w:marTop w:val="0"/>
          <w:marBottom w:val="0"/>
          <w:divBdr>
            <w:top w:val="none" w:sz="0" w:space="0" w:color="auto"/>
            <w:left w:val="none" w:sz="0" w:space="0" w:color="auto"/>
            <w:bottom w:val="none" w:sz="0" w:space="0" w:color="auto"/>
            <w:right w:val="none" w:sz="0" w:space="0" w:color="auto"/>
          </w:divBdr>
        </w:div>
        <w:div w:id="582028616">
          <w:marLeft w:val="0"/>
          <w:marRight w:val="0"/>
          <w:marTop w:val="0"/>
          <w:marBottom w:val="0"/>
          <w:divBdr>
            <w:top w:val="none" w:sz="0" w:space="0" w:color="auto"/>
            <w:left w:val="none" w:sz="0" w:space="0" w:color="auto"/>
            <w:bottom w:val="none" w:sz="0" w:space="0" w:color="auto"/>
            <w:right w:val="none" w:sz="0" w:space="0" w:color="auto"/>
          </w:divBdr>
        </w:div>
        <w:div w:id="1036924295">
          <w:marLeft w:val="0"/>
          <w:marRight w:val="0"/>
          <w:marTop w:val="0"/>
          <w:marBottom w:val="0"/>
          <w:divBdr>
            <w:top w:val="none" w:sz="0" w:space="0" w:color="auto"/>
            <w:left w:val="none" w:sz="0" w:space="0" w:color="auto"/>
            <w:bottom w:val="none" w:sz="0" w:space="0" w:color="auto"/>
            <w:right w:val="none" w:sz="0" w:space="0" w:color="auto"/>
          </w:divBdr>
        </w:div>
        <w:div w:id="1387992805">
          <w:marLeft w:val="0"/>
          <w:marRight w:val="0"/>
          <w:marTop w:val="0"/>
          <w:marBottom w:val="0"/>
          <w:divBdr>
            <w:top w:val="none" w:sz="0" w:space="0" w:color="auto"/>
            <w:left w:val="none" w:sz="0" w:space="0" w:color="auto"/>
            <w:bottom w:val="none" w:sz="0" w:space="0" w:color="auto"/>
            <w:right w:val="none" w:sz="0" w:space="0" w:color="auto"/>
          </w:divBdr>
        </w:div>
        <w:div w:id="1789356286">
          <w:marLeft w:val="0"/>
          <w:marRight w:val="0"/>
          <w:marTop w:val="0"/>
          <w:marBottom w:val="0"/>
          <w:divBdr>
            <w:top w:val="none" w:sz="0" w:space="0" w:color="auto"/>
            <w:left w:val="none" w:sz="0" w:space="0" w:color="auto"/>
            <w:bottom w:val="none" w:sz="0" w:space="0" w:color="auto"/>
            <w:right w:val="none" w:sz="0" w:space="0" w:color="auto"/>
          </w:divBdr>
        </w:div>
      </w:divsChild>
    </w:div>
    <w:div w:id="2012482700">
      <w:bodyDiv w:val="1"/>
      <w:marLeft w:val="0"/>
      <w:marRight w:val="0"/>
      <w:marTop w:val="0"/>
      <w:marBottom w:val="0"/>
      <w:divBdr>
        <w:top w:val="none" w:sz="0" w:space="0" w:color="auto"/>
        <w:left w:val="none" w:sz="0" w:space="0" w:color="auto"/>
        <w:bottom w:val="none" w:sz="0" w:space="0" w:color="auto"/>
        <w:right w:val="none" w:sz="0" w:space="0" w:color="auto"/>
      </w:divBdr>
      <w:divsChild>
        <w:div w:id="445075695">
          <w:marLeft w:val="0"/>
          <w:marRight w:val="0"/>
          <w:marTop w:val="0"/>
          <w:marBottom w:val="0"/>
          <w:divBdr>
            <w:top w:val="none" w:sz="0" w:space="0" w:color="auto"/>
            <w:left w:val="none" w:sz="0" w:space="0" w:color="auto"/>
            <w:bottom w:val="none" w:sz="0" w:space="0" w:color="auto"/>
            <w:right w:val="none" w:sz="0" w:space="0" w:color="auto"/>
          </w:divBdr>
          <w:divsChild>
            <w:div w:id="717970295">
              <w:marLeft w:val="0"/>
              <w:marRight w:val="0"/>
              <w:marTop w:val="0"/>
              <w:marBottom w:val="0"/>
              <w:divBdr>
                <w:top w:val="none" w:sz="0" w:space="0" w:color="auto"/>
                <w:left w:val="none" w:sz="0" w:space="0" w:color="auto"/>
                <w:bottom w:val="none" w:sz="0" w:space="0" w:color="auto"/>
                <w:right w:val="none" w:sz="0" w:space="0" w:color="auto"/>
              </w:divBdr>
              <w:divsChild>
                <w:div w:id="1962954138">
                  <w:marLeft w:val="-225"/>
                  <w:marRight w:val="-225"/>
                  <w:marTop w:val="0"/>
                  <w:marBottom w:val="0"/>
                  <w:divBdr>
                    <w:top w:val="none" w:sz="0" w:space="0" w:color="auto"/>
                    <w:left w:val="none" w:sz="0" w:space="0" w:color="auto"/>
                    <w:bottom w:val="none" w:sz="0" w:space="0" w:color="auto"/>
                    <w:right w:val="none" w:sz="0" w:space="0" w:color="auto"/>
                  </w:divBdr>
                  <w:divsChild>
                    <w:div w:id="648947020">
                      <w:marLeft w:val="0"/>
                      <w:marRight w:val="0"/>
                      <w:marTop w:val="0"/>
                      <w:marBottom w:val="0"/>
                      <w:divBdr>
                        <w:top w:val="none" w:sz="0" w:space="0" w:color="auto"/>
                        <w:left w:val="none" w:sz="0" w:space="0" w:color="auto"/>
                        <w:bottom w:val="none" w:sz="0" w:space="0" w:color="auto"/>
                        <w:right w:val="none" w:sz="0" w:space="0" w:color="auto"/>
                      </w:divBdr>
                      <w:divsChild>
                        <w:div w:id="55128709">
                          <w:marLeft w:val="0"/>
                          <w:marRight w:val="0"/>
                          <w:marTop w:val="0"/>
                          <w:marBottom w:val="0"/>
                          <w:divBdr>
                            <w:top w:val="none" w:sz="0" w:space="0" w:color="auto"/>
                            <w:left w:val="none" w:sz="0" w:space="0" w:color="auto"/>
                            <w:bottom w:val="none" w:sz="0" w:space="0" w:color="auto"/>
                            <w:right w:val="none" w:sz="0" w:space="0" w:color="auto"/>
                          </w:divBdr>
                          <w:divsChild>
                            <w:div w:id="1620187445">
                              <w:marLeft w:val="0"/>
                              <w:marRight w:val="0"/>
                              <w:marTop w:val="0"/>
                              <w:marBottom w:val="0"/>
                              <w:divBdr>
                                <w:top w:val="none" w:sz="0" w:space="0" w:color="auto"/>
                                <w:left w:val="none" w:sz="0" w:space="0" w:color="auto"/>
                                <w:bottom w:val="none" w:sz="0" w:space="0" w:color="auto"/>
                                <w:right w:val="none" w:sz="0" w:space="0" w:color="auto"/>
                              </w:divBdr>
                              <w:divsChild>
                                <w:div w:id="538054022">
                                  <w:marLeft w:val="0"/>
                                  <w:marRight w:val="0"/>
                                  <w:marTop w:val="0"/>
                                  <w:marBottom w:val="120"/>
                                  <w:divBdr>
                                    <w:top w:val="none" w:sz="0" w:space="0" w:color="auto"/>
                                    <w:left w:val="none" w:sz="0" w:space="0" w:color="auto"/>
                                    <w:bottom w:val="none" w:sz="0" w:space="0" w:color="auto"/>
                                    <w:right w:val="none" w:sz="0" w:space="0" w:color="auto"/>
                                  </w:divBdr>
                                </w:div>
                                <w:div w:id="2017465299">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044792711">
                      <w:marLeft w:val="0"/>
                      <w:marRight w:val="0"/>
                      <w:marTop w:val="0"/>
                      <w:marBottom w:val="0"/>
                      <w:divBdr>
                        <w:top w:val="none" w:sz="0" w:space="0" w:color="auto"/>
                        <w:left w:val="none" w:sz="0" w:space="0" w:color="auto"/>
                        <w:bottom w:val="none" w:sz="0" w:space="0" w:color="auto"/>
                        <w:right w:val="none" w:sz="0" w:space="0" w:color="auto"/>
                      </w:divBdr>
                      <w:divsChild>
                        <w:div w:id="1872764598">
                          <w:marLeft w:val="0"/>
                          <w:marRight w:val="0"/>
                          <w:marTop w:val="0"/>
                          <w:marBottom w:val="0"/>
                          <w:divBdr>
                            <w:top w:val="none" w:sz="0" w:space="0" w:color="auto"/>
                            <w:left w:val="none" w:sz="0" w:space="0" w:color="auto"/>
                            <w:bottom w:val="none" w:sz="0" w:space="0" w:color="auto"/>
                            <w:right w:val="none" w:sz="0" w:space="0" w:color="auto"/>
                          </w:divBdr>
                          <w:divsChild>
                            <w:div w:id="770129547">
                              <w:marLeft w:val="0"/>
                              <w:marRight w:val="0"/>
                              <w:marTop w:val="0"/>
                              <w:marBottom w:val="0"/>
                              <w:divBdr>
                                <w:top w:val="none" w:sz="0" w:space="0" w:color="auto"/>
                                <w:left w:val="none" w:sz="0" w:space="0" w:color="auto"/>
                                <w:bottom w:val="none" w:sz="0" w:space="0" w:color="auto"/>
                                <w:right w:val="none" w:sz="0" w:space="0" w:color="auto"/>
                              </w:divBdr>
                              <w:divsChild>
                                <w:div w:id="47725627">
                                  <w:marLeft w:val="0"/>
                                  <w:marRight w:val="0"/>
                                  <w:marTop w:val="0"/>
                                  <w:marBottom w:val="120"/>
                                  <w:divBdr>
                                    <w:top w:val="none" w:sz="0" w:space="0" w:color="auto"/>
                                    <w:left w:val="none" w:sz="0" w:space="0" w:color="auto"/>
                                    <w:bottom w:val="none" w:sz="0" w:space="0" w:color="auto"/>
                                    <w:right w:val="none" w:sz="0" w:space="0" w:color="auto"/>
                                  </w:divBdr>
                                </w:div>
                                <w:div w:id="128977434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3305756">
          <w:marLeft w:val="0"/>
          <w:marRight w:val="0"/>
          <w:marTop w:val="0"/>
          <w:marBottom w:val="0"/>
          <w:divBdr>
            <w:top w:val="none" w:sz="0" w:space="0" w:color="auto"/>
            <w:left w:val="none" w:sz="0" w:space="0" w:color="auto"/>
            <w:bottom w:val="none" w:sz="0" w:space="0" w:color="auto"/>
            <w:right w:val="none" w:sz="0" w:space="0" w:color="auto"/>
          </w:divBdr>
        </w:div>
        <w:div w:id="562985803">
          <w:marLeft w:val="0"/>
          <w:marRight w:val="0"/>
          <w:marTop w:val="0"/>
          <w:marBottom w:val="0"/>
          <w:divBdr>
            <w:top w:val="none" w:sz="0" w:space="0" w:color="auto"/>
            <w:left w:val="none" w:sz="0" w:space="0" w:color="auto"/>
            <w:bottom w:val="none" w:sz="0" w:space="0" w:color="auto"/>
            <w:right w:val="none" w:sz="0" w:space="0" w:color="auto"/>
          </w:divBdr>
          <w:divsChild>
            <w:div w:id="1858696204">
              <w:marLeft w:val="0"/>
              <w:marRight w:val="0"/>
              <w:marTop w:val="0"/>
              <w:marBottom w:val="0"/>
              <w:divBdr>
                <w:top w:val="none" w:sz="0" w:space="0" w:color="auto"/>
                <w:left w:val="none" w:sz="0" w:space="0" w:color="auto"/>
                <w:bottom w:val="none" w:sz="0" w:space="0" w:color="auto"/>
                <w:right w:val="none" w:sz="0" w:space="0" w:color="auto"/>
              </w:divBdr>
              <w:divsChild>
                <w:div w:id="2019119673">
                  <w:marLeft w:val="-225"/>
                  <w:marRight w:val="-225"/>
                  <w:marTop w:val="0"/>
                  <w:marBottom w:val="0"/>
                  <w:divBdr>
                    <w:top w:val="none" w:sz="0" w:space="0" w:color="auto"/>
                    <w:left w:val="none" w:sz="0" w:space="0" w:color="auto"/>
                    <w:bottom w:val="none" w:sz="0" w:space="0" w:color="auto"/>
                    <w:right w:val="none" w:sz="0" w:space="0" w:color="auto"/>
                  </w:divBdr>
                  <w:divsChild>
                    <w:div w:id="583031861">
                      <w:marLeft w:val="0"/>
                      <w:marRight w:val="0"/>
                      <w:marTop w:val="0"/>
                      <w:marBottom w:val="0"/>
                      <w:divBdr>
                        <w:top w:val="none" w:sz="0" w:space="0" w:color="auto"/>
                        <w:left w:val="none" w:sz="0" w:space="0" w:color="auto"/>
                        <w:bottom w:val="none" w:sz="0" w:space="0" w:color="auto"/>
                        <w:right w:val="none" w:sz="0" w:space="0" w:color="auto"/>
                      </w:divBdr>
                      <w:divsChild>
                        <w:div w:id="1497645825">
                          <w:marLeft w:val="0"/>
                          <w:marRight w:val="0"/>
                          <w:marTop w:val="0"/>
                          <w:marBottom w:val="0"/>
                          <w:divBdr>
                            <w:top w:val="none" w:sz="0" w:space="0" w:color="auto"/>
                            <w:left w:val="none" w:sz="0" w:space="0" w:color="auto"/>
                            <w:bottom w:val="none" w:sz="0" w:space="0" w:color="auto"/>
                            <w:right w:val="none" w:sz="0" w:space="0" w:color="auto"/>
                          </w:divBdr>
                          <w:divsChild>
                            <w:div w:id="1272710547">
                              <w:marLeft w:val="0"/>
                              <w:marRight w:val="0"/>
                              <w:marTop w:val="0"/>
                              <w:marBottom w:val="0"/>
                              <w:divBdr>
                                <w:top w:val="none" w:sz="0" w:space="0" w:color="auto"/>
                                <w:left w:val="none" w:sz="0" w:space="0" w:color="auto"/>
                                <w:bottom w:val="none" w:sz="0" w:space="0" w:color="auto"/>
                                <w:right w:val="none" w:sz="0" w:space="0" w:color="auto"/>
                              </w:divBdr>
                              <w:divsChild>
                                <w:div w:id="671027710">
                                  <w:marLeft w:val="0"/>
                                  <w:marRight w:val="0"/>
                                  <w:marTop w:val="0"/>
                                  <w:marBottom w:val="120"/>
                                  <w:divBdr>
                                    <w:top w:val="none" w:sz="0" w:space="0" w:color="auto"/>
                                    <w:left w:val="none" w:sz="0" w:space="0" w:color="auto"/>
                                    <w:bottom w:val="none" w:sz="0" w:space="0" w:color="auto"/>
                                    <w:right w:val="none" w:sz="0" w:space="0" w:color="auto"/>
                                  </w:divBdr>
                                </w:div>
                                <w:div w:id="1035814742">
                                  <w:marLeft w:val="0"/>
                                  <w:marRight w:val="0"/>
                                  <w:marTop w:val="0"/>
                                  <w:marBottom w:val="120"/>
                                  <w:divBdr>
                                    <w:top w:val="none" w:sz="0" w:space="0" w:color="auto"/>
                                    <w:left w:val="none" w:sz="0" w:space="0" w:color="auto"/>
                                    <w:bottom w:val="none" w:sz="0" w:space="0" w:color="auto"/>
                                    <w:right w:val="none" w:sz="0" w:space="0" w:color="auto"/>
                                  </w:divBdr>
                                </w:div>
                                <w:div w:id="129880464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 w:id="1790777774">
                      <w:marLeft w:val="0"/>
                      <w:marRight w:val="0"/>
                      <w:marTop w:val="0"/>
                      <w:marBottom w:val="0"/>
                      <w:divBdr>
                        <w:top w:val="none" w:sz="0" w:space="0" w:color="auto"/>
                        <w:left w:val="none" w:sz="0" w:space="0" w:color="auto"/>
                        <w:bottom w:val="none" w:sz="0" w:space="0" w:color="auto"/>
                        <w:right w:val="none" w:sz="0" w:space="0" w:color="auto"/>
                      </w:divBdr>
                      <w:divsChild>
                        <w:div w:id="840120587">
                          <w:marLeft w:val="0"/>
                          <w:marRight w:val="0"/>
                          <w:marTop w:val="0"/>
                          <w:marBottom w:val="0"/>
                          <w:divBdr>
                            <w:top w:val="none" w:sz="0" w:space="0" w:color="auto"/>
                            <w:left w:val="none" w:sz="0" w:space="0" w:color="auto"/>
                            <w:bottom w:val="none" w:sz="0" w:space="0" w:color="auto"/>
                            <w:right w:val="none" w:sz="0" w:space="0" w:color="auto"/>
                          </w:divBdr>
                          <w:divsChild>
                            <w:div w:id="1244221480">
                              <w:marLeft w:val="0"/>
                              <w:marRight w:val="0"/>
                              <w:marTop w:val="0"/>
                              <w:marBottom w:val="0"/>
                              <w:divBdr>
                                <w:top w:val="none" w:sz="0" w:space="0" w:color="auto"/>
                                <w:left w:val="none" w:sz="0" w:space="0" w:color="auto"/>
                                <w:bottom w:val="none" w:sz="0" w:space="0" w:color="auto"/>
                                <w:right w:val="none" w:sz="0" w:space="0" w:color="auto"/>
                              </w:divBdr>
                              <w:divsChild>
                                <w:div w:id="388187866">
                                  <w:marLeft w:val="0"/>
                                  <w:marRight w:val="0"/>
                                  <w:marTop w:val="0"/>
                                  <w:marBottom w:val="120"/>
                                  <w:divBdr>
                                    <w:top w:val="none" w:sz="0" w:space="0" w:color="auto"/>
                                    <w:left w:val="none" w:sz="0" w:space="0" w:color="auto"/>
                                    <w:bottom w:val="none" w:sz="0" w:space="0" w:color="auto"/>
                                    <w:right w:val="none" w:sz="0" w:space="0" w:color="auto"/>
                                  </w:divBdr>
                                </w:div>
                                <w:div w:id="916281585">
                                  <w:marLeft w:val="0"/>
                                  <w:marRight w:val="0"/>
                                  <w:marTop w:val="0"/>
                                  <w:marBottom w:val="120"/>
                                  <w:divBdr>
                                    <w:top w:val="none" w:sz="0" w:space="0" w:color="auto"/>
                                    <w:left w:val="none" w:sz="0" w:space="0" w:color="auto"/>
                                    <w:bottom w:val="none" w:sz="0" w:space="0" w:color="auto"/>
                                    <w:right w:val="none" w:sz="0" w:space="0" w:color="auto"/>
                                  </w:divBdr>
                                </w:div>
                                <w:div w:id="1762948355">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73782630">
          <w:marLeft w:val="0"/>
          <w:marRight w:val="0"/>
          <w:marTop w:val="0"/>
          <w:marBottom w:val="0"/>
          <w:divBdr>
            <w:top w:val="none" w:sz="0" w:space="0" w:color="auto"/>
            <w:left w:val="none" w:sz="0" w:space="0" w:color="auto"/>
            <w:bottom w:val="none" w:sz="0" w:space="0" w:color="auto"/>
            <w:right w:val="none" w:sz="0" w:space="0" w:color="auto"/>
          </w:divBdr>
        </w:div>
      </w:divsChild>
    </w:div>
    <w:div w:id="2013599518">
      <w:bodyDiv w:val="1"/>
      <w:marLeft w:val="0"/>
      <w:marRight w:val="0"/>
      <w:marTop w:val="0"/>
      <w:marBottom w:val="0"/>
      <w:divBdr>
        <w:top w:val="none" w:sz="0" w:space="0" w:color="auto"/>
        <w:left w:val="none" w:sz="0" w:space="0" w:color="auto"/>
        <w:bottom w:val="none" w:sz="0" w:space="0" w:color="auto"/>
        <w:right w:val="none" w:sz="0" w:space="0" w:color="auto"/>
      </w:divBdr>
    </w:div>
    <w:div w:id="2023891890">
      <w:bodyDiv w:val="1"/>
      <w:marLeft w:val="0"/>
      <w:marRight w:val="0"/>
      <w:marTop w:val="0"/>
      <w:marBottom w:val="0"/>
      <w:divBdr>
        <w:top w:val="none" w:sz="0" w:space="0" w:color="auto"/>
        <w:left w:val="none" w:sz="0" w:space="0" w:color="auto"/>
        <w:bottom w:val="none" w:sz="0" w:space="0" w:color="auto"/>
        <w:right w:val="none" w:sz="0" w:space="0" w:color="auto"/>
      </w:divBdr>
      <w:divsChild>
        <w:div w:id="199054241">
          <w:marLeft w:val="547"/>
          <w:marRight w:val="0"/>
          <w:marTop w:val="77"/>
          <w:marBottom w:val="0"/>
          <w:divBdr>
            <w:top w:val="none" w:sz="0" w:space="0" w:color="auto"/>
            <w:left w:val="none" w:sz="0" w:space="0" w:color="auto"/>
            <w:bottom w:val="none" w:sz="0" w:space="0" w:color="auto"/>
            <w:right w:val="none" w:sz="0" w:space="0" w:color="auto"/>
          </w:divBdr>
        </w:div>
        <w:div w:id="476069086">
          <w:marLeft w:val="547"/>
          <w:marRight w:val="0"/>
          <w:marTop w:val="77"/>
          <w:marBottom w:val="0"/>
          <w:divBdr>
            <w:top w:val="none" w:sz="0" w:space="0" w:color="auto"/>
            <w:left w:val="none" w:sz="0" w:space="0" w:color="auto"/>
            <w:bottom w:val="none" w:sz="0" w:space="0" w:color="auto"/>
            <w:right w:val="none" w:sz="0" w:space="0" w:color="auto"/>
          </w:divBdr>
        </w:div>
        <w:div w:id="682054879">
          <w:marLeft w:val="547"/>
          <w:marRight w:val="0"/>
          <w:marTop w:val="77"/>
          <w:marBottom w:val="0"/>
          <w:divBdr>
            <w:top w:val="none" w:sz="0" w:space="0" w:color="auto"/>
            <w:left w:val="none" w:sz="0" w:space="0" w:color="auto"/>
            <w:bottom w:val="none" w:sz="0" w:space="0" w:color="auto"/>
            <w:right w:val="none" w:sz="0" w:space="0" w:color="auto"/>
          </w:divBdr>
        </w:div>
        <w:div w:id="749234491">
          <w:marLeft w:val="547"/>
          <w:marRight w:val="0"/>
          <w:marTop w:val="77"/>
          <w:marBottom w:val="0"/>
          <w:divBdr>
            <w:top w:val="none" w:sz="0" w:space="0" w:color="auto"/>
            <w:left w:val="none" w:sz="0" w:space="0" w:color="auto"/>
            <w:bottom w:val="none" w:sz="0" w:space="0" w:color="auto"/>
            <w:right w:val="none" w:sz="0" w:space="0" w:color="auto"/>
          </w:divBdr>
        </w:div>
        <w:div w:id="1508249652">
          <w:marLeft w:val="547"/>
          <w:marRight w:val="0"/>
          <w:marTop w:val="77"/>
          <w:marBottom w:val="0"/>
          <w:divBdr>
            <w:top w:val="none" w:sz="0" w:space="0" w:color="auto"/>
            <w:left w:val="none" w:sz="0" w:space="0" w:color="auto"/>
            <w:bottom w:val="none" w:sz="0" w:space="0" w:color="auto"/>
            <w:right w:val="none" w:sz="0" w:space="0" w:color="auto"/>
          </w:divBdr>
        </w:div>
      </w:divsChild>
    </w:div>
    <w:div w:id="2026324699">
      <w:bodyDiv w:val="1"/>
      <w:marLeft w:val="0"/>
      <w:marRight w:val="0"/>
      <w:marTop w:val="0"/>
      <w:marBottom w:val="0"/>
      <w:divBdr>
        <w:top w:val="none" w:sz="0" w:space="0" w:color="auto"/>
        <w:left w:val="none" w:sz="0" w:space="0" w:color="auto"/>
        <w:bottom w:val="none" w:sz="0" w:space="0" w:color="auto"/>
        <w:right w:val="none" w:sz="0" w:space="0" w:color="auto"/>
      </w:divBdr>
    </w:div>
    <w:div w:id="2029137669">
      <w:bodyDiv w:val="1"/>
      <w:marLeft w:val="0"/>
      <w:marRight w:val="0"/>
      <w:marTop w:val="0"/>
      <w:marBottom w:val="0"/>
      <w:divBdr>
        <w:top w:val="none" w:sz="0" w:space="0" w:color="auto"/>
        <w:left w:val="none" w:sz="0" w:space="0" w:color="auto"/>
        <w:bottom w:val="none" w:sz="0" w:space="0" w:color="auto"/>
        <w:right w:val="none" w:sz="0" w:space="0" w:color="auto"/>
      </w:divBdr>
    </w:div>
    <w:div w:id="2057312896">
      <w:bodyDiv w:val="1"/>
      <w:marLeft w:val="0"/>
      <w:marRight w:val="0"/>
      <w:marTop w:val="0"/>
      <w:marBottom w:val="0"/>
      <w:divBdr>
        <w:top w:val="none" w:sz="0" w:space="0" w:color="auto"/>
        <w:left w:val="none" w:sz="0" w:space="0" w:color="auto"/>
        <w:bottom w:val="none" w:sz="0" w:space="0" w:color="auto"/>
        <w:right w:val="none" w:sz="0" w:space="0" w:color="auto"/>
      </w:divBdr>
    </w:div>
    <w:div w:id="2073697003">
      <w:bodyDiv w:val="1"/>
      <w:marLeft w:val="0"/>
      <w:marRight w:val="0"/>
      <w:marTop w:val="0"/>
      <w:marBottom w:val="0"/>
      <w:divBdr>
        <w:top w:val="none" w:sz="0" w:space="0" w:color="auto"/>
        <w:left w:val="none" w:sz="0" w:space="0" w:color="auto"/>
        <w:bottom w:val="none" w:sz="0" w:space="0" w:color="auto"/>
        <w:right w:val="none" w:sz="0" w:space="0" w:color="auto"/>
      </w:divBdr>
    </w:div>
    <w:div w:id="2075855789">
      <w:bodyDiv w:val="1"/>
      <w:marLeft w:val="0"/>
      <w:marRight w:val="0"/>
      <w:marTop w:val="0"/>
      <w:marBottom w:val="0"/>
      <w:divBdr>
        <w:top w:val="none" w:sz="0" w:space="0" w:color="auto"/>
        <w:left w:val="none" w:sz="0" w:space="0" w:color="auto"/>
        <w:bottom w:val="none" w:sz="0" w:space="0" w:color="auto"/>
        <w:right w:val="none" w:sz="0" w:space="0" w:color="auto"/>
      </w:divBdr>
    </w:div>
    <w:div w:id="2083986940">
      <w:bodyDiv w:val="1"/>
      <w:marLeft w:val="0"/>
      <w:marRight w:val="0"/>
      <w:marTop w:val="0"/>
      <w:marBottom w:val="0"/>
      <w:divBdr>
        <w:top w:val="none" w:sz="0" w:space="0" w:color="auto"/>
        <w:left w:val="none" w:sz="0" w:space="0" w:color="auto"/>
        <w:bottom w:val="none" w:sz="0" w:space="0" w:color="auto"/>
        <w:right w:val="none" w:sz="0" w:space="0" w:color="auto"/>
      </w:divBdr>
    </w:div>
    <w:div w:id="2085107507">
      <w:bodyDiv w:val="1"/>
      <w:marLeft w:val="0"/>
      <w:marRight w:val="0"/>
      <w:marTop w:val="0"/>
      <w:marBottom w:val="0"/>
      <w:divBdr>
        <w:top w:val="none" w:sz="0" w:space="0" w:color="auto"/>
        <w:left w:val="none" w:sz="0" w:space="0" w:color="auto"/>
        <w:bottom w:val="none" w:sz="0" w:space="0" w:color="auto"/>
        <w:right w:val="none" w:sz="0" w:space="0" w:color="auto"/>
      </w:divBdr>
    </w:div>
    <w:div w:id="2096588751">
      <w:bodyDiv w:val="1"/>
      <w:marLeft w:val="0"/>
      <w:marRight w:val="0"/>
      <w:marTop w:val="0"/>
      <w:marBottom w:val="0"/>
      <w:divBdr>
        <w:top w:val="none" w:sz="0" w:space="0" w:color="auto"/>
        <w:left w:val="none" w:sz="0" w:space="0" w:color="auto"/>
        <w:bottom w:val="none" w:sz="0" w:space="0" w:color="auto"/>
        <w:right w:val="none" w:sz="0" w:space="0" w:color="auto"/>
      </w:divBdr>
    </w:div>
    <w:div w:id="2098866075">
      <w:bodyDiv w:val="1"/>
      <w:marLeft w:val="0"/>
      <w:marRight w:val="0"/>
      <w:marTop w:val="0"/>
      <w:marBottom w:val="0"/>
      <w:divBdr>
        <w:top w:val="none" w:sz="0" w:space="0" w:color="auto"/>
        <w:left w:val="none" w:sz="0" w:space="0" w:color="auto"/>
        <w:bottom w:val="none" w:sz="0" w:space="0" w:color="auto"/>
        <w:right w:val="none" w:sz="0" w:space="0" w:color="auto"/>
      </w:divBdr>
    </w:div>
    <w:div w:id="2102409385">
      <w:bodyDiv w:val="1"/>
      <w:marLeft w:val="0"/>
      <w:marRight w:val="0"/>
      <w:marTop w:val="0"/>
      <w:marBottom w:val="0"/>
      <w:divBdr>
        <w:top w:val="none" w:sz="0" w:space="0" w:color="auto"/>
        <w:left w:val="none" w:sz="0" w:space="0" w:color="auto"/>
        <w:bottom w:val="none" w:sz="0" w:space="0" w:color="auto"/>
        <w:right w:val="none" w:sz="0" w:space="0" w:color="auto"/>
      </w:divBdr>
      <w:divsChild>
        <w:div w:id="15472922">
          <w:marLeft w:val="0"/>
          <w:marRight w:val="0"/>
          <w:marTop w:val="0"/>
          <w:marBottom w:val="0"/>
          <w:divBdr>
            <w:top w:val="none" w:sz="0" w:space="0" w:color="auto"/>
            <w:left w:val="none" w:sz="0" w:space="0" w:color="auto"/>
            <w:bottom w:val="none" w:sz="0" w:space="0" w:color="auto"/>
            <w:right w:val="none" w:sz="0" w:space="0" w:color="auto"/>
          </w:divBdr>
        </w:div>
        <w:div w:id="129370188">
          <w:marLeft w:val="0"/>
          <w:marRight w:val="0"/>
          <w:marTop w:val="0"/>
          <w:marBottom w:val="0"/>
          <w:divBdr>
            <w:top w:val="none" w:sz="0" w:space="0" w:color="auto"/>
            <w:left w:val="none" w:sz="0" w:space="0" w:color="auto"/>
            <w:bottom w:val="none" w:sz="0" w:space="0" w:color="auto"/>
            <w:right w:val="none" w:sz="0" w:space="0" w:color="auto"/>
          </w:divBdr>
        </w:div>
        <w:div w:id="240606515">
          <w:marLeft w:val="0"/>
          <w:marRight w:val="0"/>
          <w:marTop w:val="0"/>
          <w:marBottom w:val="0"/>
          <w:divBdr>
            <w:top w:val="none" w:sz="0" w:space="0" w:color="auto"/>
            <w:left w:val="none" w:sz="0" w:space="0" w:color="auto"/>
            <w:bottom w:val="none" w:sz="0" w:space="0" w:color="auto"/>
            <w:right w:val="none" w:sz="0" w:space="0" w:color="auto"/>
          </w:divBdr>
        </w:div>
        <w:div w:id="386540207">
          <w:marLeft w:val="0"/>
          <w:marRight w:val="0"/>
          <w:marTop w:val="0"/>
          <w:marBottom w:val="0"/>
          <w:divBdr>
            <w:top w:val="none" w:sz="0" w:space="0" w:color="auto"/>
            <w:left w:val="none" w:sz="0" w:space="0" w:color="auto"/>
            <w:bottom w:val="none" w:sz="0" w:space="0" w:color="auto"/>
            <w:right w:val="none" w:sz="0" w:space="0" w:color="auto"/>
          </w:divBdr>
        </w:div>
        <w:div w:id="714891103">
          <w:marLeft w:val="0"/>
          <w:marRight w:val="0"/>
          <w:marTop w:val="0"/>
          <w:marBottom w:val="0"/>
          <w:divBdr>
            <w:top w:val="none" w:sz="0" w:space="0" w:color="auto"/>
            <w:left w:val="none" w:sz="0" w:space="0" w:color="auto"/>
            <w:bottom w:val="none" w:sz="0" w:space="0" w:color="auto"/>
            <w:right w:val="none" w:sz="0" w:space="0" w:color="auto"/>
          </w:divBdr>
        </w:div>
        <w:div w:id="792675599">
          <w:marLeft w:val="0"/>
          <w:marRight w:val="0"/>
          <w:marTop w:val="0"/>
          <w:marBottom w:val="0"/>
          <w:divBdr>
            <w:top w:val="none" w:sz="0" w:space="0" w:color="auto"/>
            <w:left w:val="none" w:sz="0" w:space="0" w:color="auto"/>
            <w:bottom w:val="none" w:sz="0" w:space="0" w:color="auto"/>
            <w:right w:val="none" w:sz="0" w:space="0" w:color="auto"/>
          </w:divBdr>
        </w:div>
        <w:div w:id="866792228">
          <w:marLeft w:val="0"/>
          <w:marRight w:val="0"/>
          <w:marTop w:val="0"/>
          <w:marBottom w:val="0"/>
          <w:divBdr>
            <w:top w:val="none" w:sz="0" w:space="0" w:color="auto"/>
            <w:left w:val="none" w:sz="0" w:space="0" w:color="auto"/>
            <w:bottom w:val="none" w:sz="0" w:space="0" w:color="auto"/>
            <w:right w:val="none" w:sz="0" w:space="0" w:color="auto"/>
          </w:divBdr>
        </w:div>
        <w:div w:id="907038700">
          <w:marLeft w:val="0"/>
          <w:marRight w:val="0"/>
          <w:marTop w:val="0"/>
          <w:marBottom w:val="0"/>
          <w:divBdr>
            <w:top w:val="none" w:sz="0" w:space="0" w:color="auto"/>
            <w:left w:val="none" w:sz="0" w:space="0" w:color="auto"/>
            <w:bottom w:val="none" w:sz="0" w:space="0" w:color="auto"/>
            <w:right w:val="none" w:sz="0" w:space="0" w:color="auto"/>
          </w:divBdr>
        </w:div>
        <w:div w:id="1054350900">
          <w:marLeft w:val="0"/>
          <w:marRight w:val="0"/>
          <w:marTop w:val="0"/>
          <w:marBottom w:val="0"/>
          <w:divBdr>
            <w:top w:val="none" w:sz="0" w:space="0" w:color="auto"/>
            <w:left w:val="none" w:sz="0" w:space="0" w:color="auto"/>
            <w:bottom w:val="none" w:sz="0" w:space="0" w:color="auto"/>
            <w:right w:val="none" w:sz="0" w:space="0" w:color="auto"/>
          </w:divBdr>
        </w:div>
        <w:div w:id="1244334531">
          <w:marLeft w:val="0"/>
          <w:marRight w:val="0"/>
          <w:marTop w:val="0"/>
          <w:marBottom w:val="0"/>
          <w:divBdr>
            <w:top w:val="none" w:sz="0" w:space="0" w:color="auto"/>
            <w:left w:val="none" w:sz="0" w:space="0" w:color="auto"/>
            <w:bottom w:val="none" w:sz="0" w:space="0" w:color="auto"/>
            <w:right w:val="none" w:sz="0" w:space="0" w:color="auto"/>
          </w:divBdr>
        </w:div>
        <w:div w:id="1295061963">
          <w:marLeft w:val="0"/>
          <w:marRight w:val="0"/>
          <w:marTop w:val="0"/>
          <w:marBottom w:val="0"/>
          <w:divBdr>
            <w:top w:val="none" w:sz="0" w:space="0" w:color="auto"/>
            <w:left w:val="none" w:sz="0" w:space="0" w:color="auto"/>
            <w:bottom w:val="none" w:sz="0" w:space="0" w:color="auto"/>
            <w:right w:val="none" w:sz="0" w:space="0" w:color="auto"/>
          </w:divBdr>
        </w:div>
        <w:div w:id="1416440566">
          <w:marLeft w:val="0"/>
          <w:marRight w:val="0"/>
          <w:marTop w:val="0"/>
          <w:marBottom w:val="0"/>
          <w:divBdr>
            <w:top w:val="none" w:sz="0" w:space="0" w:color="auto"/>
            <w:left w:val="none" w:sz="0" w:space="0" w:color="auto"/>
            <w:bottom w:val="none" w:sz="0" w:space="0" w:color="auto"/>
            <w:right w:val="none" w:sz="0" w:space="0" w:color="auto"/>
          </w:divBdr>
        </w:div>
        <w:div w:id="1485052062">
          <w:marLeft w:val="0"/>
          <w:marRight w:val="0"/>
          <w:marTop w:val="0"/>
          <w:marBottom w:val="0"/>
          <w:divBdr>
            <w:top w:val="none" w:sz="0" w:space="0" w:color="auto"/>
            <w:left w:val="none" w:sz="0" w:space="0" w:color="auto"/>
            <w:bottom w:val="none" w:sz="0" w:space="0" w:color="auto"/>
            <w:right w:val="none" w:sz="0" w:space="0" w:color="auto"/>
          </w:divBdr>
        </w:div>
        <w:div w:id="1734817683">
          <w:marLeft w:val="0"/>
          <w:marRight w:val="0"/>
          <w:marTop w:val="0"/>
          <w:marBottom w:val="0"/>
          <w:divBdr>
            <w:top w:val="none" w:sz="0" w:space="0" w:color="auto"/>
            <w:left w:val="none" w:sz="0" w:space="0" w:color="auto"/>
            <w:bottom w:val="none" w:sz="0" w:space="0" w:color="auto"/>
            <w:right w:val="none" w:sz="0" w:space="0" w:color="auto"/>
          </w:divBdr>
        </w:div>
        <w:div w:id="1932809177">
          <w:marLeft w:val="0"/>
          <w:marRight w:val="0"/>
          <w:marTop w:val="0"/>
          <w:marBottom w:val="0"/>
          <w:divBdr>
            <w:top w:val="none" w:sz="0" w:space="0" w:color="auto"/>
            <w:left w:val="none" w:sz="0" w:space="0" w:color="auto"/>
            <w:bottom w:val="none" w:sz="0" w:space="0" w:color="auto"/>
            <w:right w:val="none" w:sz="0" w:space="0" w:color="auto"/>
          </w:divBdr>
        </w:div>
        <w:div w:id="2048868465">
          <w:marLeft w:val="0"/>
          <w:marRight w:val="0"/>
          <w:marTop w:val="0"/>
          <w:marBottom w:val="0"/>
          <w:divBdr>
            <w:top w:val="none" w:sz="0" w:space="0" w:color="auto"/>
            <w:left w:val="none" w:sz="0" w:space="0" w:color="auto"/>
            <w:bottom w:val="none" w:sz="0" w:space="0" w:color="auto"/>
            <w:right w:val="none" w:sz="0" w:space="0" w:color="auto"/>
          </w:divBdr>
        </w:div>
      </w:divsChild>
    </w:div>
    <w:div w:id="2121214309">
      <w:bodyDiv w:val="1"/>
      <w:marLeft w:val="0"/>
      <w:marRight w:val="0"/>
      <w:marTop w:val="0"/>
      <w:marBottom w:val="0"/>
      <w:divBdr>
        <w:top w:val="none" w:sz="0" w:space="0" w:color="auto"/>
        <w:left w:val="none" w:sz="0" w:space="0" w:color="auto"/>
        <w:bottom w:val="none" w:sz="0" w:space="0" w:color="auto"/>
        <w:right w:val="none" w:sz="0" w:space="0" w:color="auto"/>
      </w:divBdr>
      <w:divsChild>
        <w:div w:id="2174453">
          <w:marLeft w:val="0"/>
          <w:marRight w:val="0"/>
          <w:marTop w:val="0"/>
          <w:marBottom w:val="0"/>
          <w:divBdr>
            <w:top w:val="none" w:sz="0" w:space="0" w:color="auto"/>
            <w:left w:val="none" w:sz="0" w:space="0" w:color="auto"/>
            <w:bottom w:val="none" w:sz="0" w:space="0" w:color="auto"/>
            <w:right w:val="none" w:sz="0" w:space="0" w:color="auto"/>
          </w:divBdr>
        </w:div>
        <w:div w:id="5795451">
          <w:marLeft w:val="0"/>
          <w:marRight w:val="0"/>
          <w:marTop w:val="0"/>
          <w:marBottom w:val="0"/>
          <w:divBdr>
            <w:top w:val="none" w:sz="0" w:space="0" w:color="auto"/>
            <w:left w:val="none" w:sz="0" w:space="0" w:color="auto"/>
            <w:bottom w:val="none" w:sz="0" w:space="0" w:color="auto"/>
            <w:right w:val="none" w:sz="0" w:space="0" w:color="auto"/>
          </w:divBdr>
        </w:div>
        <w:div w:id="33896375">
          <w:marLeft w:val="0"/>
          <w:marRight w:val="0"/>
          <w:marTop w:val="0"/>
          <w:marBottom w:val="0"/>
          <w:divBdr>
            <w:top w:val="none" w:sz="0" w:space="0" w:color="auto"/>
            <w:left w:val="none" w:sz="0" w:space="0" w:color="auto"/>
            <w:bottom w:val="none" w:sz="0" w:space="0" w:color="auto"/>
            <w:right w:val="none" w:sz="0" w:space="0" w:color="auto"/>
          </w:divBdr>
        </w:div>
        <w:div w:id="63072389">
          <w:marLeft w:val="0"/>
          <w:marRight w:val="0"/>
          <w:marTop w:val="0"/>
          <w:marBottom w:val="0"/>
          <w:divBdr>
            <w:top w:val="none" w:sz="0" w:space="0" w:color="auto"/>
            <w:left w:val="none" w:sz="0" w:space="0" w:color="auto"/>
            <w:bottom w:val="none" w:sz="0" w:space="0" w:color="auto"/>
            <w:right w:val="none" w:sz="0" w:space="0" w:color="auto"/>
          </w:divBdr>
        </w:div>
        <w:div w:id="117142873">
          <w:marLeft w:val="0"/>
          <w:marRight w:val="0"/>
          <w:marTop w:val="0"/>
          <w:marBottom w:val="0"/>
          <w:divBdr>
            <w:top w:val="none" w:sz="0" w:space="0" w:color="auto"/>
            <w:left w:val="none" w:sz="0" w:space="0" w:color="auto"/>
            <w:bottom w:val="none" w:sz="0" w:space="0" w:color="auto"/>
            <w:right w:val="none" w:sz="0" w:space="0" w:color="auto"/>
          </w:divBdr>
        </w:div>
        <w:div w:id="149644066">
          <w:marLeft w:val="0"/>
          <w:marRight w:val="0"/>
          <w:marTop w:val="0"/>
          <w:marBottom w:val="0"/>
          <w:divBdr>
            <w:top w:val="none" w:sz="0" w:space="0" w:color="auto"/>
            <w:left w:val="none" w:sz="0" w:space="0" w:color="auto"/>
            <w:bottom w:val="none" w:sz="0" w:space="0" w:color="auto"/>
            <w:right w:val="none" w:sz="0" w:space="0" w:color="auto"/>
          </w:divBdr>
        </w:div>
        <w:div w:id="231277501">
          <w:marLeft w:val="0"/>
          <w:marRight w:val="0"/>
          <w:marTop w:val="0"/>
          <w:marBottom w:val="0"/>
          <w:divBdr>
            <w:top w:val="none" w:sz="0" w:space="0" w:color="auto"/>
            <w:left w:val="none" w:sz="0" w:space="0" w:color="auto"/>
            <w:bottom w:val="none" w:sz="0" w:space="0" w:color="auto"/>
            <w:right w:val="none" w:sz="0" w:space="0" w:color="auto"/>
          </w:divBdr>
        </w:div>
        <w:div w:id="388458779">
          <w:marLeft w:val="0"/>
          <w:marRight w:val="0"/>
          <w:marTop w:val="0"/>
          <w:marBottom w:val="0"/>
          <w:divBdr>
            <w:top w:val="none" w:sz="0" w:space="0" w:color="auto"/>
            <w:left w:val="none" w:sz="0" w:space="0" w:color="auto"/>
            <w:bottom w:val="none" w:sz="0" w:space="0" w:color="auto"/>
            <w:right w:val="none" w:sz="0" w:space="0" w:color="auto"/>
          </w:divBdr>
        </w:div>
        <w:div w:id="403063462">
          <w:marLeft w:val="0"/>
          <w:marRight w:val="0"/>
          <w:marTop w:val="0"/>
          <w:marBottom w:val="0"/>
          <w:divBdr>
            <w:top w:val="none" w:sz="0" w:space="0" w:color="auto"/>
            <w:left w:val="none" w:sz="0" w:space="0" w:color="auto"/>
            <w:bottom w:val="none" w:sz="0" w:space="0" w:color="auto"/>
            <w:right w:val="none" w:sz="0" w:space="0" w:color="auto"/>
          </w:divBdr>
        </w:div>
        <w:div w:id="420836072">
          <w:marLeft w:val="0"/>
          <w:marRight w:val="0"/>
          <w:marTop w:val="0"/>
          <w:marBottom w:val="0"/>
          <w:divBdr>
            <w:top w:val="none" w:sz="0" w:space="0" w:color="auto"/>
            <w:left w:val="none" w:sz="0" w:space="0" w:color="auto"/>
            <w:bottom w:val="none" w:sz="0" w:space="0" w:color="auto"/>
            <w:right w:val="none" w:sz="0" w:space="0" w:color="auto"/>
          </w:divBdr>
        </w:div>
        <w:div w:id="427427540">
          <w:marLeft w:val="0"/>
          <w:marRight w:val="0"/>
          <w:marTop w:val="0"/>
          <w:marBottom w:val="0"/>
          <w:divBdr>
            <w:top w:val="none" w:sz="0" w:space="0" w:color="auto"/>
            <w:left w:val="none" w:sz="0" w:space="0" w:color="auto"/>
            <w:bottom w:val="none" w:sz="0" w:space="0" w:color="auto"/>
            <w:right w:val="none" w:sz="0" w:space="0" w:color="auto"/>
          </w:divBdr>
        </w:div>
        <w:div w:id="456728199">
          <w:marLeft w:val="0"/>
          <w:marRight w:val="0"/>
          <w:marTop w:val="0"/>
          <w:marBottom w:val="0"/>
          <w:divBdr>
            <w:top w:val="none" w:sz="0" w:space="0" w:color="auto"/>
            <w:left w:val="none" w:sz="0" w:space="0" w:color="auto"/>
            <w:bottom w:val="none" w:sz="0" w:space="0" w:color="auto"/>
            <w:right w:val="none" w:sz="0" w:space="0" w:color="auto"/>
          </w:divBdr>
        </w:div>
        <w:div w:id="479273841">
          <w:marLeft w:val="0"/>
          <w:marRight w:val="0"/>
          <w:marTop w:val="0"/>
          <w:marBottom w:val="0"/>
          <w:divBdr>
            <w:top w:val="none" w:sz="0" w:space="0" w:color="auto"/>
            <w:left w:val="none" w:sz="0" w:space="0" w:color="auto"/>
            <w:bottom w:val="none" w:sz="0" w:space="0" w:color="auto"/>
            <w:right w:val="none" w:sz="0" w:space="0" w:color="auto"/>
          </w:divBdr>
        </w:div>
        <w:div w:id="482084986">
          <w:marLeft w:val="0"/>
          <w:marRight w:val="0"/>
          <w:marTop w:val="0"/>
          <w:marBottom w:val="0"/>
          <w:divBdr>
            <w:top w:val="none" w:sz="0" w:space="0" w:color="auto"/>
            <w:left w:val="none" w:sz="0" w:space="0" w:color="auto"/>
            <w:bottom w:val="none" w:sz="0" w:space="0" w:color="auto"/>
            <w:right w:val="none" w:sz="0" w:space="0" w:color="auto"/>
          </w:divBdr>
        </w:div>
        <w:div w:id="514541984">
          <w:marLeft w:val="0"/>
          <w:marRight w:val="0"/>
          <w:marTop w:val="0"/>
          <w:marBottom w:val="0"/>
          <w:divBdr>
            <w:top w:val="none" w:sz="0" w:space="0" w:color="auto"/>
            <w:left w:val="none" w:sz="0" w:space="0" w:color="auto"/>
            <w:bottom w:val="none" w:sz="0" w:space="0" w:color="auto"/>
            <w:right w:val="none" w:sz="0" w:space="0" w:color="auto"/>
          </w:divBdr>
        </w:div>
        <w:div w:id="563105343">
          <w:marLeft w:val="0"/>
          <w:marRight w:val="0"/>
          <w:marTop w:val="0"/>
          <w:marBottom w:val="0"/>
          <w:divBdr>
            <w:top w:val="none" w:sz="0" w:space="0" w:color="auto"/>
            <w:left w:val="none" w:sz="0" w:space="0" w:color="auto"/>
            <w:bottom w:val="none" w:sz="0" w:space="0" w:color="auto"/>
            <w:right w:val="none" w:sz="0" w:space="0" w:color="auto"/>
          </w:divBdr>
        </w:div>
        <w:div w:id="570964097">
          <w:marLeft w:val="0"/>
          <w:marRight w:val="0"/>
          <w:marTop w:val="0"/>
          <w:marBottom w:val="0"/>
          <w:divBdr>
            <w:top w:val="none" w:sz="0" w:space="0" w:color="auto"/>
            <w:left w:val="none" w:sz="0" w:space="0" w:color="auto"/>
            <w:bottom w:val="none" w:sz="0" w:space="0" w:color="auto"/>
            <w:right w:val="none" w:sz="0" w:space="0" w:color="auto"/>
          </w:divBdr>
        </w:div>
        <w:div w:id="684786363">
          <w:marLeft w:val="0"/>
          <w:marRight w:val="0"/>
          <w:marTop w:val="0"/>
          <w:marBottom w:val="0"/>
          <w:divBdr>
            <w:top w:val="none" w:sz="0" w:space="0" w:color="auto"/>
            <w:left w:val="none" w:sz="0" w:space="0" w:color="auto"/>
            <w:bottom w:val="none" w:sz="0" w:space="0" w:color="auto"/>
            <w:right w:val="none" w:sz="0" w:space="0" w:color="auto"/>
          </w:divBdr>
        </w:div>
        <w:div w:id="722796952">
          <w:marLeft w:val="0"/>
          <w:marRight w:val="0"/>
          <w:marTop w:val="0"/>
          <w:marBottom w:val="0"/>
          <w:divBdr>
            <w:top w:val="none" w:sz="0" w:space="0" w:color="auto"/>
            <w:left w:val="none" w:sz="0" w:space="0" w:color="auto"/>
            <w:bottom w:val="none" w:sz="0" w:space="0" w:color="auto"/>
            <w:right w:val="none" w:sz="0" w:space="0" w:color="auto"/>
          </w:divBdr>
        </w:div>
        <w:div w:id="748619527">
          <w:marLeft w:val="0"/>
          <w:marRight w:val="0"/>
          <w:marTop w:val="0"/>
          <w:marBottom w:val="0"/>
          <w:divBdr>
            <w:top w:val="none" w:sz="0" w:space="0" w:color="auto"/>
            <w:left w:val="none" w:sz="0" w:space="0" w:color="auto"/>
            <w:bottom w:val="none" w:sz="0" w:space="0" w:color="auto"/>
            <w:right w:val="none" w:sz="0" w:space="0" w:color="auto"/>
          </w:divBdr>
        </w:div>
        <w:div w:id="758914954">
          <w:marLeft w:val="0"/>
          <w:marRight w:val="0"/>
          <w:marTop w:val="0"/>
          <w:marBottom w:val="0"/>
          <w:divBdr>
            <w:top w:val="none" w:sz="0" w:space="0" w:color="auto"/>
            <w:left w:val="none" w:sz="0" w:space="0" w:color="auto"/>
            <w:bottom w:val="none" w:sz="0" w:space="0" w:color="auto"/>
            <w:right w:val="none" w:sz="0" w:space="0" w:color="auto"/>
          </w:divBdr>
        </w:div>
        <w:div w:id="783815893">
          <w:marLeft w:val="0"/>
          <w:marRight w:val="0"/>
          <w:marTop w:val="0"/>
          <w:marBottom w:val="0"/>
          <w:divBdr>
            <w:top w:val="none" w:sz="0" w:space="0" w:color="auto"/>
            <w:left w:val="none" w:sz="0" w:space="0" w:color="auto"/>
            <w:bottom w:val="none" w:sz="0" w:space="0" w:color="auto"/>
            <w:right w:val="none" w:sz="0" w:space="0" w:color="auto"/>
          </w:divBdr>
        </w:div>
        <w:div w:id="788471905">
          <w:marLeft w:val="0"/>
          <w:marRight w:val="0"/>
          <w:marTop w:val="0"/>
          <w:marBottom w:val="0"/>
          <w:divBdr>
            <w:top w:val="none" w:sz="0" w:space="0" w:color="auto"/>
            <w:left w:val="none" w:sz="0" w:space="0" w:color="auto"/>
            <w:bottom w:val="none" w:sz="0" w:space="0" w:color="auto"/>
            <w:right w:val="none" w:sz="0" w:space="0" w:color="auto"/>
          </w:divBdr>
        </w:div>
        <w:div w:id="789782754">
          <w:marLeft w:val="0"/>
          <w:marRight w:val="0"/>
          <w:marTop w:val="0"/>
          <w:marBottom w:val="0"/>
          <w:divBdr>
            <w:top w:val="none" w:sz="0" w:space="0" w:color="auto"/>
            <w:left w:val="none" w:sz="0" w:space="0" w:color="auto"/>
            <w:bottom w:val="none" w:sz="0" w:space="0" w:color="auto"/>
            <w:right w:val="none" w:sz="0" w:space="0" w:color="auto"/>
          </w:divBdr>
        </w:div>
        <w:div w:id="790436331">
          <w:marLeft w:val="0"/>
          <w:marRight w:val="0"/>
          <w:marTop w:val="0"/>
          <w:marBottom w:val="0"/>
          <w:divBdr>
            <w:top w:val="none" w:sz="0" w:space="0" w:color="auto"/>
            <w:left w:val="none" w:sz="0" w:space="0" w:color="auto"/>
            <w:bottom w:val="none" w:sz="0" w:space="0" w:color="auto"/>
            <w:right w:val="none" w:sz="0" w:space="0" w:color="auto"/>
          </w:divBdr>
        </w:div>
        <w:div w:id="867841187">
          <w:marLeft w:val="0"/>
          <w:marRight w:val="0"/>
          <w:marTop w:val="0"/>
          <w:marBottom w:val="0"/>
          <w:divBdr>
            <w:top w:val="none" w:sz="0" w:space="0" w:color="auto"/>
            <w:left w:val="none" w:sz="0" w:space="0" w:color="auto"/>
            <w:bottom w:val="none" w:sz="0" w:space="0" w:color="auto"/>
            <w:right w:val="none" w:sz="0" w:space="0" w:color="auto"/>
          </w:divBdr>
        </w:div>
        <w:div w:id="891189965">
          <w:marLeft w:val="0"/>
          <w:marRight w:val="0"/>
          <w:marTop w:val="0"/>
          <w:marBottom w:val="0"/>
          <w:divBdr>
            <w:top w:val="none" w:sz="0" w:space="0" w:color="auto"/>
            <w:left w:val="none" w:sz="0" w:space="0" w:color="auto"/>
            <w:bottom w:val="none" w:sz="0" w:space="0" w:color="auto"/>
            <w:right w:val="none" w:sz="0" w:space="0" w:color="auto"/>
          </w:divBdr>
        </w:div>
        <w:div w:id="903104252">
          <w:marLeft w:val="0"/>
          <w:marRight w:val="0"/>
          <w:marTop w:val="0"/>
          <w:marBottom w:val="0"/>
          <w:divBdr>
            <w:top w:val="none" w:sz="0" w:space="0" w:color="auto"/>
            <w:left w:val="none" w:sz="0" w:space="0" w:color="auto"/>
            <w:bottom w:val="none" w:sz="0" w:space="0" w:color="auto"/>
            <w:right w:val="none" w:sz="0" w:space="0" w:color="auto"/>
          </w:divBdr>
        </w:div>
        <w:div w:id="1029448455">
          <w:marLeft w:val="0"/>
          <w:marRight w:val="0"/>
          <w:marTop w:val="0"/>
          <w:marBottom w:val="0"/>
          <w:divBdr>
            <w:top w:val="none" w:sz="0" w:space="0" w:color="auto"/>
            <w:left w:val="none" w:sz="0" w:space="0" w:color="auto"/>
            <w:bottom w:val="none" w:sz="0" w:space="0" w:color="auto"/>
            <w:right w:val="none" w:sz="0" w:space="0" w:color="auto"/>
          </w:divBdr>
        </w:div>
        <w:div w:id="1069956679">
          <w:marLeft w:val="0"/>
          <w:marRight w:val="0"/>
          <w:marTop w:val="0"/>
          <w:marBottom w:val="0"/>
          <w:divBdr>
            <w:top w:val="none" w:sz="0" w:space="0" w:color="auto"/>
            <w:left w:val="none" w:sz="0" w:space="0" w:color="auto"/>
            <w:bottom w:val="none" w:sz="0" w:space="0" w:color="auto"/>
            <w:right w:val="none" w:sz="0" w:space="0" w:color="auto"/>
          </w:divBdr>
        </w:div>
        <w:div w:id="1218660110">
          <w:marLeft w:val="0"/>
          <w:marRight w:val="0"/>
          <w:marTop w:val="0"/>
          <w:marBottom w:val="0"/>
          <w:divBdr>
            <w:top w:val="none" w:sz="0" w:space="0" w:color="auto"/>
            <w:left w:val="none" w:sz="0" w:space="0" w:color="auto"/>
            <w:bottom w:val="none" w:sz="0" w:space="0" w:color="auto"/>
            <w:right w:val="none" w:sz="0" w:space="0" w:color="auto"/>
          </w:divBdr>
        </w:div>
        <w:div w:id="1224373466">
          <w:marLeft w:val="0"/>
          <w:marRight w:val="0"/>
          <w:marTop w:val="0"/>
          <w:marBottom w:val="0"/>
          <w:divBdr>
            <w:top w:val="none" w:sz="0" w:space="0" w:color="auto"/>
            <w:left w:val="none" w:sz="0" w:space="0" w:color="auto"/>
            <w:bottom w:val="none" w:sz="0" w:space="0" w:color="auto"/>
            <w:right w:val="none" w:sz="0" w:space="0" w:color="auto"/>
          </w:divBdr>
        </w:div>
        <w:div w:id="1242760491">
          <w:marLeft w:val="0"/>
          <w:marRight w:val="0"/>
          <w:marTop w:val="0"/>
          <w:marBottom w:val="0"/>
          <w:divBdr>
            <w:top w:val="none" w:sz="0" w:space="0" w:color="auto"/>
            <w:left w:val="none" w:sz="0" w:space="0" w:color="auto"/>
            <w:bottom w:val="none" w:sz="0" w:space="0" w:color="auto"/>
            <w:right w:val="none" w:sz="0" w:space="0" w:color="auto"/>
          </w:divBdr>
        </w:div>
        <w:div w:id="1265191490">
          <w:marLeft w:val="0"/>
          <w:marRight w:val="0"/>
          <w:marTop w:val="0"/>
          <w:marBottom w:val="0"/>
          <w:divBdr>
            <w:top w:val="none" w:sz="0" w:space="0" w:color="auto"/>
            <w:left w:val="none" w:sz="0" w:space="0" w:color="auto"/>
            <w:bottom w:val="none" w:sz="0" w:space="0" w:color="auto"/>
            <w:right w:val="none" w:sz="0" w:space="0" w:color="auto"/>
          </w:divBdr>
        </w:div>
        <w:div w:id="1282570116">
          <w:marLeft w:val="0"/>
          <w:marRight w:val="0"/>
          <w:marTop w:val="0"/>
          <w:marBottom w:val="0"/>
          <w:divBdr>
            <w:top w:val="none" w:sz="0" w:space="0" w:color="auto"/>
            <w:left w:val="none" w:sz="0" w:space="0" w:color="auto"/>
            <w:bottom w:val="none" w:sz="0" w:space="0" w:color="auto"/>
            <w:right w:val="none" w:sz="0" w:space="0" w:color="auto"/>
          </w:divBdr>
        </w:div>
        <w:div w:id="1308584961">
          <w:marLeft w:val="0"/>
          <w:marRight w:val="0"/>
          <w:marTop w:val="0"/>
          <w:marBottom w:val="0"/>
          <w:divBdr>
            <w:top w:val="none" w:sz="0" w:space="0" w:color="auto"/>
            <w:left w:val="none" w:sz="0" w:space="0" w:color="auto"/>
            <w:bottom w:val="none" w:sz="0" w:space="0" w:color="auto"/>
            <w:right w:val="none" w:sz="0" w:space="0" w:color="auto"/>
          </w:divBdr>
        </w:div>
        <w:div w:id="1324240095">
          <w:marLeft w:val="0"/>
          <w:marRight w:val="0"/>
          <w:marTop w:val="0"/>
          <w:marBottom w:val="0"/>
          <w:divBdr>
            <w:top w:val="none" w:sz="0" w:space="0" w:color="auto"/>
            <w:left w:val="none" w:sz="0" w:space="0" w:color="auto"/>
            <w:bottom w:val="none" w:sz="0" w:space="0" w:color="auto"/>
            <w:right w:val="none" w:sz="0" w:space="0" w:color="auto"/>
          </w:divBdr>
        </w:div>
        <w:div w:id="1333991104">
          <w:marLeft w:val="0"/>
          <w:marRight w:val="0"/>
          <w:marTop w:val="0"/>
          <w:marBottom w:val="0"/>
          <w:divBdr>
            <w:top w:val="none" w:sz="0" w:space="0" w:color="auto"/>
            <w:left w:val="none" w:sz="0" w:space="0" w:color="auto"/>
            <w:bottom w:val="none" w:sz="0" w:space="0" w:color="auto"/>
            <w:right w:val="none" w:sz="0" w:space="0" w:color="auto"/>
          </w:divBdr>
        </w:div>
        <w:div w:id="1348093543">
          <w:marLeft w:val="0"/>
          <w:marRight w:val="0"/>
          <w:marTop w:val="0"/>
          <w:marBottom w:val="0"/>
          <w:divBdr>
            <w:top w:val="none" w:sz="0" w:space="0" w:color="auto"/>
            <w:left w:val="none" w:sz="0" w:space="0" w:color="auto"/>
            <w:bottom w:val="none" w:sz="0" w:space="0" w:color="auto"/>
            <w:right w:val="none" w:sz="0" w:space="0" w:color="auto"/>
          </w:divBdr>
        </w:div>
        <w:div w:id="1371807383">
          <w:marLeft w:val="0"/>
          <w:marRight w:val="0"/>
          <w:marTop w:val="0"/>
          <w:marBottom w:val="0"/>
          <w:divBdr>
            <w:top w:val="none" w:sz="0" w:space="0" w:color="auto"/>
            <w:left w:val="none" w:sz="0" w:space="0" w:color="auto"/>
            <w:bottom w:val="none" w:sz="0" w:space="0" w:color="auto"/>
            <w:right w:val="none" w:sz="0" w:space="0" w:color="auto"/>
          </w:divBdr>
        </w:div>
        <w:div w:id="1410080053">
          <w:marLeft w:val="0"/>
          <w:marRight w:val="0"/>
          <w:marTop w:val="0"/>
          <w:marBottom w:val="0"/>
          <w:divBdr>
            <w:top w:val="none" w:sz="0" w:space="0" w:color="auto"/>
            <w:left w:val="none" w:sz="0" w:space="0" w:color="auto"/>
            <w:bottom w:val="none" w:sz="0" w:space="0" w:color="auto"/>
            <w:right w:val="none" w:sz="0" w:space="0" w:color="auto"/>
          </w:divBdr>
        </w:div>
        <w:div w:id="1468863420">
          <w:marLeft w:val="0"/>
          <w:marRight w:val="0"/>
          <w:marTop w:val="0"/>
          <w:marBottom w:val="0"/>
          <w:divBdr>
            <w:top w:val="none" w:sz="0" w:space="0" w:color="auto"/>
            <w:left w:val="none" w:sz="0" w:space="0" w:color="auto"/>
            <w:bottom w:val="none" w:sz="0" w:space="0" w:color="auto"/>
            <w:right w:val="none" w:sz="0" w:space="0" w:color="auto"/>
          </w:divBdr>
        </w:div>
        <w:div w:id="1501963432">
          <w:marLeft w:val="0"/>
          <w:marRight w:val="0"/>
          <w:marTop w:val="0"/>
          <w:marBottom w:val="0"/>
          <w:divBdr>
            <w:top w:val="none" w:sz="0" w:space="0" w:color="auto"/>
            <w:left w:val="none" w:sz="0" w:space="0" w:color="auto"/>
            <w:bottom w:val="none" w:sz="0" w:space="0" w:color="auto"/>
            <w:right w:val="none" w:sz="0" w:space="0" w:color="auto"/>
          </w:divBdr>
        </w:div>
        <w:div w:id="1507089605">
          <w:marLeft w:val="0"/>
          <w:marRight w:val="0"/>
          <w:marTop w:val="0"/>
          <w:marBottom w:val="0"/>
          <w:divBdr>
            <w:top w:val="none" w:sz="0" w:space="0" w:color="auto"/>
            <w:left w:val="none" w:sz="0" w:space="0" w:color="auto"/>
            <w:bottom w:val="none" w:sz="0" w:space="0" w:color="auto"/>
            <w:right w:val="none" w:sz="0" w:space="0" w:color="auto"/>
          </w:divBdr>
        </w:div>
        <w:div w:id="1558471230">
          <w:marLeft w:val="0"/>
          <w:marRight w:val="0"/>
          <w:marTop w:val="0"/>
          <w:marBottom w:val="0"/>
          <w:divBdr>
            <w:top w:val="none" w:sz="0" w:space="0" w:color="auto"/>
            <w:left w:val="none" w:sz="0" w:space="0" w:color="auto"/>
            <w:bottom w:val="none" w:sz="0" w:space="0" w:color="auto"/>
            <w:right w:val="none" w:sz="0" w:space="0" w:color="auto"/>
          </w:divBdr>
        </w:div>
        <w:div w:id="1634872298">
          <w:marLeft w:val="0"/>
          <w:marRight w:val="0"/>
          <w:marTop w:val="0"/>
          <w:marBottom w:val="0"/>
          <w:divBdr>
            <w:top w:val="none" w:sz="0" w:space="0" w:color="auto"/>
            <w:left w:val="none" w:sz="0" w:space="0" w:color="auto"/>
            <w:bottom w:val="none" w:sz="0" w:space="0" w:color="auto"/>
            <w:right w:val="none" w:sz="0" w:space="0" w:color="auto"/>
          </w:divBdr>
        </w:div>
        <w:div w:id="1677614513">
          <w:marLeft w:val="0"/>
          <w:marRight w:val="0"/>
          <w:marTop w:val="0"/>
          <w:marBottom w:val="0"/>
          <w:divBdr>
            <w:top w:val="none" w:sz="0" w:space="0" w:color="auto"/>
            <w:left w:val="none" w:sz="0" w:space="0" w:color="auto"/>
            <w:bottom w:val="none" w:sz="0" w:space="0" w:color="auto"/>
            <w:right w:val="none" w:sz="0" w:space="0" w:color="auto"/>
          </w:divBdr>
        </w:div>
        <w:div w:id="1713530790">
          <w:marLeft w:val="0"/>
          <w:marRight w:val="0"/>
          <w:marTop w:val="0"/>
          <w:marBottom w:val="0"/>
          <w:divBdr>
            <w:top w:val="none" w:sz="0" w:space="0" w:color="auto"/>
            <w:left w:val="none" w:sz="0" w:space="0" w:color="auto"/>
            <w:bottom w:val="none" w:sz="0" w:space="0" w:color="auto"/>
            <w:right w:val="none" w:sz="0" w:space="0" w:color="auto"/>
          </w:divBdr>
        </w:div>
        <w:div w:id="1714688815">
          <w:marLeft w:val="0"/>
          <w:marRight w:val="0"/>
          <w:marTop w:val="0"/>
          <w:marBottom w:val="0"/>
          <w:divBdr>
            <w:top w:val="none" w:sz="0" w:space="0" w:color="auto"/>
            <w:left w:val="none" w:sz="0" w:space="0" w:color="auto"/>
            <w:bottom w:val="none" w:sz="0" w:space="0" w:color="auto"/>
            <w:right w:val="none" w:sz="0" w:space="0" w:color="auto"/>
          </w:divBdr>
        </w:div>
        <w:div w:id="1772896611">
          <w:marLeft w:val="0"/>
          <w:marRight w:val="0"/>
          <w:marTop w:val="0"/>
          <w:marBottom w:val="0"/>
          <w:divBdr>
            <w:top w:val="none" w:sz="0" w:space="0" w:color="auto"/>
            <w:left w:val="none" w:sz="0" w:space="0" w:color="auto"/>
            <w:bottom w:val="none" w:sz="0" w:space="0" w:color="auto"/>
            <w:right w:val="none" w:sz="0" w:space="0" w:color="auto"/>
          </w:divBdr>
        </w:div>
        <w:div w:id="1831403928">
          <w:marLeft w:val="0"/>
          <w:marRight w:val="0"/>
          <w:marTop w:val="0"/>
          <w:marBottom w:val="0"/>
          <w:divBdr>
            <w:top w:val="none" w:sz="0" w:space="0" w:color="auto"/>
            <w:left w:val="none" w:sz="0" w:space="0" w:color="auto"/>
            <w:bottom w:val="none" w:sz="0" w:space="0" w:color="auto"/>
            <w:right w:val="none" w:sz="0" w:space="0" w:color="auto"/>
          </w:divBdr>
        </w:div>
        <w:div w:id="1833178654">
          <w:marLeft w:val="0"/>
          <w:marRight w:val="0"/>
          <w:marTop w:val="0"/>
          <w:marBottom w:val="0"/>
          <w:divBdr>
            <w:top w:val="none" w:sz="0" w:space="0" w:color="auto"/>
            <w:left w:val="none" w:sz="0" w:space="0" w:color="auto"/>
            <w:bottom w:val="none" w:sz="0" w:space="0" w:color="auto"/>
            <w:right w:val="none" w:sz="0" w:space="0" w:color="auto"/>
          </w:divBdr>
        </w:div>
        <w:div w:id="1846482194">
          <w:marLeft w:val="0"/>
          <w:marRight w:val="0"/>
          <w:marTop w:val="0"/>
          <w:marBottom w:val="0"/>
          <w:divBdr>
            <w:top w:val="none" w:sz="0" w:space="0" w:color="auto"/>
            <w:left w:val="none" w:sz="0" w:space="0" w:color="auto"/>
            <w:bottom w:val="none" w:sz="0" w:space="0" w:color="auto"/>
            <w:right w:val="none" w:sz="0" w:space="0" w:color="auto"/>
          </w:divBdr>
        </w:div>
        <w:div w:id="1929922035">
          <w:marLeft w:val="0"/>
          <w:marRight w:val="0"/>
          <w:marTop w:val="0"/>
          <w:marBottom w:val="0"/>
          <w:divBdr>
            <w:top w:val="none" w:sz="0" w:space="0" w:color="auto"/>
            <w:left w:val="none" w:sz="0" w:space="0" w:color="auto"/>
            <w:bottom w:val="none" w:sz="0" w:space="0" w:color="auto"/>
            <w:right w:val="none" w:sz="0" w:space="0" w:color="auto"/>
          </w:divBdr>
        </w:div>
        <w:div w:id="1937135006">
          <w:marLeft w:val="0"/>
          <w:marRight w:val="0"/>
          <w:marTop w:val="0"/>
          <w:marBottom w:val="0"/>
          <w:divBdr>
            <w:top w:val="none" w:sz="0" w:space="0" w:color="auto"/>
            <w:left w:val="none" w:sz="0" w:space="0" w:color="auto"/>
            <w:bottom w:val="none" w:sz="0" w:space="0" w:color="auto"/>
            <w:right w:val="none" w:sz="0" w:space="0" w:color="auto"/>
          </w:divBdr>
        </w:div>
        <w:div w:id="1974094799">
          <w:marLeft w:val="0"/>
          <w:marRight w:val="0"/>
          <w:marTop w:val="0"/>
          <w:marBottom w:val="0"/>
          <w:divBdr>
            <w:top w:val="none" w:sz="0" w:space="0" w:color="auto"/>
            <w:left w:val="none" w:sz="0" w:space="0" w:color="auto"/>
            <w:bottom w:val="none" w:sz="0" w:space="0" w:color="auto"/>
            <w:right w:val="none" w:sz="0" w:space="0" w:color="auto"/>
          </w:divBdr>
        </w:div>
        <w:div w:id="2039816360">
          <w:marLeft w:val="0"/>
          <w:marRight w:val="0"/>
          <w:marTop w:val="0"/>
          <w:marBottom w:val="0"/>
          <w:divBdr>
            <w:top w:val="none" w:sz="0" w:space="0" w:color="auto"/>
            <w:left w:val="none" w:sz="0" w:space="0" w:color="auto"/>
            <w:bottom w:val="none" w:sz="0" w:space="0" w:color="auto"/>
            <w:right w:val="none" w:sz="0" w:space="0" w:color="auto"/>
          </w:divBdr>
        </w:div>
        <w:div w:id="2047099934">
          <w:marLeft w:val="0"/>
          <w:marRight w:val="0"/>
          <w:marTop w:val="0"/>
          <w:marBottom w:val="0"/>
          <w:divBdr>
            <w:top w:val="none" w:sz="0" w:space="0" w:color="auto"/>
            <w:left w:val="none" w:sz="0" w:space="0" w:color="auto"/>
            <w:bottom w:val="none" w:sz="0" w:space="0" w:color="auto"/>
            <w:right w:val="none" w:sz="0" w:space="0" w:color="auto"/>
          </w:divBdr>
        </w:div>
        <w:div w:id="2069111366">
          <w:marLeft w:val="0"/>
          <w:marRight w:val="0"/>
          <w:marTop w:val="0"/>
          <w:marBottom w:val="0"/>
          <w:divBdr>
            <w:top w:val="none" w:sz="0" w:space="0" w:color="auto"/>
            <w:left w:val="none" w:sz="0" w:space="0" w:color="auto"/>
            <w:bottom w:val="none" w:sz="0" w:space="0" w:color="auto"/>
            <w:right w:val="none" w:sz="0" w:space="0" w:color="auto"/>
          </w:divBdr>
        </w:div>
        <w:div w:id="2116559104">
          <w:marLeft w:val="0"/>
          <w:marRight w:val="0"/>
          <w:marTop w:val="0"/>
          <w:marBottom w:val="0"/>
          <w:divBdr>
            <w:top w:val="none" w:sz="0" w:space="0" w:color="auto"/>
            <w:left w:val="none" w:sz="0" w:space="0" w:color="auto"/>
            <w:bottom w:val="none" w:sz="0" w:space="0" w:color="auto"/>
            <w:right w:val="none" w:sz="0" w:space="0" w:color="auto"/>
          </w:divBdr>
        </w:div>
        <w:div w:id="2137942336">
          <w:marLeft w:val="0"/>
          <w:marRight w:val="0"/>
          <w:marTop w:val="0"/>
          <w:marBottom w:val="0"/>
          <w:divBdr>
            <w:top w:val="none" w:sz="0" w:space="0" w:color="auto"/>
            <w:left w:val="none" w:sz="0" w:space="0" w:color="auto"/>
            <w:bottom w:val="none" w:sz="0" w:space="0" w:color="auto"/>
            <w:right w:val="none" w:sz="0" w:space="0" w:color="auto"/>
          </w:divBdr>
        </w:div>
        <w:div w:id="2143304020">
          <w:marLeft w:val="0"/>
          <w:marRight w:val="0"/>
          <w:marTop w:val="0"/>
          <w:marBottom w:val="0"/>
          <w:divBdr>
            <w:top w:val="none" w:sz="0" w:space="0" w:color="auto"/>
            <w:left w:val="none" w:sz="0" w:space="0" w:color="auto"/>
            <w:bottom w:val="none" w:sz="0" w:space="0" w:color="auto"/>
            <w:right w:val="none" w:sz="0" w:space="0" w:color="auto"/>
          </w:divBdr>
        </w:div>
      </w:divsChild>
    </w:div>
    <w:div w:id="2136369479">
      <w:bodyDiv w:val="1"/>
      <w:marLeft w:val="0"/>
      <w:marRight w:val="0"/>
      <w:marTop w:val="0"/>
      <w:marBottom w:val="0"/>
      <w:divBdr>
        <w:top w:val="none" w:sz="0" w:space="0" w:color="auto"/>
        <w:left w:val="none" w:sz="0" w:space="0" w:color="auto"/>
        <w:bottom w:val="none" w:sz="0" w:space="0" w:color="auto"/>
        <w:right w:val="none" w:sz="0" w:space="0" w:color="auto"/>
      </w:divBdr>
    </w:div>
    <w:div w:id="2137524265">
      <w:bodyDiv w:val="1"/>
      <w:marLeft w:val="0"/>
      <w:marRight w:val="0"/>
      <w:marTop w:val="0"/>
      <w:marBottom w:val="0"/>
      <w:divBdr>
        <w:top w:val="none" w:sz="0" w:space="0" w:color="auto"/>
        <w:left w:val="none" w:sz="0" w:space="0" w:color="auto"/>
        <w:bottom w:val="none" w:sz="0" w:space="0" w:color="auto"/>
        <w:right w:val="none" w:sz="0" w:space="0" w:color="auto"/>
      </w:divBdr>
      <w:divsChild>
        <w:div w:id="852694381">
          <w:marLeft w:val="360"/>
          <w:marRight w:val="0"/>
          <w:marTop w:val="200"/>
          <w:marBottom w:val="0"/>
          <w:divBdr>
            <w:top w:val="none" w:sz="0" w:space="0" w:color="auto"/>
            <w:left w:val="none" w:sz="0" w:space="0" w:color="auto"/>
            <w:bottom w:val="none" w:sz="0" w:space="0" w:color="auto"/>
            <w:right w:val="none" w:sz="0" w:space="0" w:color="auto"/>
          </w:divBdr>
        </w:div>
      </w:divsChild>
    </w:div>
    <w:div w:id="21384048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g"/><Relationship Id="rId26" Type="http://schemas.openxmlformats.org/officeDocument/2006/relationships/chart" Target="charts/chart4.xml"/><Relationship Id="rId39" Type="http://schemas.openxmlformats.org/officeDocument/2006/relationships/chart" Target="charts/chart17.xml"/><Relationship Id="rId21" Type="http://schemas.openxmlformats.org/officeDocument/2006/relationships/image" Target="media/image11.png"/><Relationship Id="rId34" Type="http://schemas.openxmlformats.org/officeDocument/2006/relationships/chart" Target="charts/chart12.xml"/><Relationship Id="rId42" Type="http://schemas.openxmlformats.org/officeDocument/2006/relationships/chart" Target="charts/chart20.xml"/><Relationship Id="rId47" Type="http://schemas.openxmlformats.org/officeDocument/2006/relationships/header" Target="header2.xml"/><Relationship Id="rId50" Type="http://schemas.openxmlformats.org/officeDocument/2006/relationships/header" Target="header3.xml"/><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2.xml"/><Relationship Id="rId29" Type="http://schemas.openxmlformats.org/officeDocument/2006/relationships/chart" Target="charts/chart7.xml"/><Relationship Id="rId11" Type="http://schemas.openxmlformats.org/officeDocument/2006/relationships/image" Target="media/image3.jpg"/><Relationship Id="rId24" Type="http://schemas.openxmlformats.org/officeDocument/2006/relationships/hyperlink" Target="http://pszczyna.kiedyprzyjedzie.pl/" TargetMode="Externa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chart" Target="charts/chart18.xml"/><Relationship Id="rId45" Type="http://schemas.openxmlformats.org/officeDocument/2006/relationships/header" Target="header1.xml"/><Relationship Id="rId53" Type="http://schemas.openxmlformats.org/officeDocument/2006/relationships/image" Target="media/image15.png"/><Relationship Id="rId5" Type="http://schemas.openxmlformats.org/officeDocument/2006/relationships/webSettings" Target="webSettings.xml"/><Relationship Id="rId10" Type="http://schemas.openxmlformats.org/officeDocument/2006/relationships/image" Target="media/image2.jpg"/><Relationship Id="rId19" Type="http://schemas.openxmlformats.org/officeDocument/2006/relationships/image" Target="media/image9.jpg"/><Relationship Id="rId31" Type="http://schemas.openxmlformats.org/officeDocument/2006/relationships/chart" Target="charts/chart9.xml"/><Relationship Id="rId44" Type="http://schemas.openxmlformats.org/officeDocument/2006/relationships/chart" Target="charts/chart22.xml"/><Relationship Id="rId52"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chart" Target="charts/chart21.xml"/><Relationship Id="rId48" Type="http://schemas.openxmlformats.org/officeDocument/2006/relationships/footer" Target="footer3.xml"/><Relationship Id="rId8" Type="http://schemas.openxmlformats.org/officeDocument/2006/relationships/footer" Target="foot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7.png"/><Relationship Id="rId25" Type="http://schemas.openxmlformats.org/officeDocument/2006/relationships/chart" Target="charts/chart3.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footer" Target="footer2.xml"/><Relationship Id="rId20" Type="http://schemas.openxmlformats.org/officeDocument/2006/relationships/image" Target="media/image10.jpg"/><Relationship Id="rId41" Type="http://schemas.openxmlformats.org/officeDocument/2006/relationships/chart" Target="charts/chart19.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chart" Target="charts/chart6.xml"/><Relationship Id="rId36" Type="http://schemas.openxmlformats.org/officeDocument/2006/relationships/chart" Target="charts/chart14.xml"/><Relationship Id="rId49" Type="http://schemas.openxmlformats.org/officeDocument/2006/relationships/hyperlink" Target="http://pszczyna.kiedyprzyjedzie.p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20.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Matylda\Desktop\Ankiety%20wyniki%20-%20pszczyna.xlsx"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Arkusz1!$I$31</c:f>
              <c:strCache>
                <c:ptCount val="1"/>
                <c:pt idx="0">
                  <c:v>ludność w wieku przedprodukcyjnym - 17 lat i mniej</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Arkusz1!$J$31:$M$31</c:f>
              <c:numCache>
                <c:formatCode>General</c:formatCode>
                <c:ptCount val="4"/>
                <c:pt idx="0">
                  <c:v>22906</c:v>
                </c:pt>
                <c:pt idx="1">
                  <c:v>23020</c:v>
                </c:pt>
                <c:pt idx="2">
                  <c:v>23184</c:v>
                </c:pt>
                <c:pt idx="3">
                  <c:v>23292</c:v>
                </c:pt>
              </c:numCache>
            </c:numRef>
          </c:val>
          <c:extLst>
            <c:ext xmlns:c16="http://schemas.microsoft.com/office/drawing/2014/chart" uri="{C3380CC4-5D6E-409C-BE32-E72D297353CC}">
              <c16:uniqueId val="{00000000-2764-4BC3-BB1C-AB47FDDDA18D}"/>
            </c:ext>
          </c:extLst>
        </c:ser>
        <c:ser>
          <c:idx val="1"/>
          <c:order val="1"/>
          <c:tx>
            <c:strRef>
              <c:f>Arkusz1!$I$32</c:f>
              <c:strCache>
                <c:ptCount val="1"/>
                <c:pt idx="0">
                  <c:v>ludność w wieku produkcyjnym: 15-59 lat kobiety, 15-64 lata mężczyźni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Arkusz1!$J$32:$M$32</c:f>
              <c:numCache>
                <c:formatCode>General</c:formatCode>
                <c:ptCount val="4"/>
                <c:pt idx="0">
                  <c:v>69717</c:v>
                </c:pt>
                <c:pt idx="1">
                  <c:v>69282</c:v>
                </c:pt>
                <c:pt idx="2">
                  <c:v>68718</c:v>
                </c:pt>
                <c:pt idx="3">
                  <c:v>67990</c:v>
                </c:pt>
              </c:numCache>
            </c:numRef>
          </c:val>
          <c:extLst>
            <c:ext xmlns:c16="http://schemas.microsoft.com/office/drawing/2014/chart" uri="{C3380CC4-5D6E-409C-BE32-E72D297353CC}">
              <c16:uniqueId val="{00000001-2764-4BC3-BB1C-AB47FDDDA18D}"/>
            </c:ext>
          </c:extLst>
        </c:ser>
        <c:ser>
          <c:idx val="2"/>
          <c:order val="2"/>
          <c:tx>
            <c:strRef>
              <c:f>Arkusz1!$I$33</c:f>
              <c:strCache>
                <c:ptCount val="1"/>
                <c:pt idx="0">
                  <c:v>ludność w wieku poprodukcyjnym</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Arkusz1!$J$30:$M$30</c:f>
              <c:strCache>
                <c:ptCount val="4"/>
                <c:pt idx="0">
                  <c:v>2018 r.</c:v>
                </c:pt>
                <c:pt idx="1">
                  <c:v>2019 r.</c:v>
                </c:pt>
                <c:pt idx="2">
                  <c:v>2020 r.</c:v>
                </c:pt>
                <c:pt idx="3">
                  <c:v>2021 r.</c:v>
                </c:pt>
              </c:strCache>
            </c:strRef>
          </c:cat>
          <c:val>
            <c:numRef>
              <c:f>Arkusz1!$J$33:$M$33</c:f>
              <c:numCache>
                <c:formatCode>General</c:formatCode>
                <c:ptCount val="4"/>
                <c:pt idx="0">
                  <c:v>18579</c:v>
                </c:pt>
                <c:pt idx="1">
                  <c:v>19237</c:v>
                </c:pt>
                <c:pt idx="2">
                  <c:v>19912</c:v>
                </c:pt>
                <c:pt idx="3">
                  <c:v>20450</c:v>
                </c:pt>
              </c:numCache>
            </c:numRef>
          </c:val>
          <c:extLst>
            <c:ext xmlns:c16="http://schemas.microsoft.com/office/drawing/2014/chart" uri="{C3380CC4-5D6E-409C-BE32-E72D297353CC}">
              <c16:uniqueId val="{00000002-2764-4BC3-BB1C-AB47FDDDA18D}"/>
            </c:ext>
          </c:extLst>
        </c:ser>
        <c:dLbls>
          <c:showLegendKey val="0"/>
          <c:showVal val="0"/>
          <c:showCatName val="0"/>
          <c:showSerName val="0"/>
          <c:showPercent val="0"/>
          <c:showBubbleSize val="0"/>
        </c:dLbls>
        <c:gapWidth val="219"/>
        <c:overlap val="-27"/>
        <c:axId val="344786432"/>
        <c:axId val="344787968"/>
      </c:barChart>
      <c:catAx>
        <c:axId val="344786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7968"/>
        <c:crosses val="autoZero"/>
        <c:auto val="1"/>
        <c:lblAlgn val="ctr"/>
        <c:lblOffset val="100"/>
        <c:noMultiLvlLbl val="0"/>
      </c:catAx>
      <c:valAx>
        <c:axId val="34478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44786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Arkusz1!$H$2</c:f>
              <c:strCache>
                <c:ptCount val="1"/>
                <c:pt idx="0">
                  <c:v>[Dostęp do opieki medycznej (terminy, różnorodna oferta) w powiecie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61E4-4070-9D14-6A8E3C5AE725}"/>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61E4-4070-9D14-6A8E3C5AE725}"/>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61E4-4070-9D14-6A8E3C5AE725}"/>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61E4-4070-9D14-6A8E3C5AE725}"/>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61E4-4070-9D14-6A8E3C5AE725}"/>
              </c:ext>
            </c:extLst>
          </c:dPt>
          <c:dLbls>
            <c:dLbl>
              <c:idx val="0"/>
              <c:layout>
                <c:manualLayout>
                  <c:x val="-1.8366881804186143E-2"/>
                  <c:y val="-0.14881697995251811"/>
                </c:manualLayout>
              </c:layout>
              <c:tx>
                <c:rich>
                  <a:bodyPr/>
                  <a:lstStyle/>
                  <a:p>
                    <a:r>
                      <a:rPr lang="en-US">
                        <a:solidFill>
                          <a:schemeClr val="tx1"/>
                        </a:solidFill>
                      </a:rPr>
                      <a:t>zdecydowanie nie</a:t>
                    </a:r>
                    <a:r>
                      <a:rPr lang="en-US" baseline="0">
                        <a:solidFill>
                          <a:schemeClr val="tx1"/>
                        </a:solidFill>
                      </a:rPr>
                      <a:t> zgadzam się </a:t>
                    </a:r>
                  </a:p>
                  <a:p>
                    <a:r>
                      <a:rPr lang="en-US" baseline="0">
                        <a:solidFill>
                          <a:schemeClr val="tx1"/>
                        </a:solidFill>
                      </a:rPr>
                      <a:t> </a:t>
                    </a:r>
                    <a:fld id="{792F2B0C-A6E7-4745-9FE4-708F4A01FFD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61E4-4070-9D14-6A8E3C5AE725}"/>
                </c:ext>
              </c:extLst>
            </c:dLbl>
            <c:dLbl>
              <c:idx val="1"/>
              <c:layout>
                <c:manualLayout>
                  <c:x val="0.13086392369967839"/>
                  <c:y val="-4.8709206039941548E-2"/>
                </c:manualLayout>
              </c:layout>
              <c:tx>
                <c:rich>
                  <a:bodyPr/>
                  <a:lstStyle/>
                  <a:p>
                    <a:fld id="{82394BCB-69B2-4E96-9AC0-A6739CFDA638}" type="CATEGORYNAME">
                      <a:rPr lang="en-US">
                        <a:solidFill>
                          <a:schemeClr val="tx1"/>
                        </a:solidFill>
                      </a:rPr>
                      <a:pPr/>
                      <a:t>[NAZWA KATEGORII]</a:t>
                    </a:fld>
                    <a:r>
                      <a:rPr lang="en-US" baseline="0">
                        <a:solidFill>
                          <a:schemeClr val="tx1"/>
                        </a:solidFill>
                      </a:rPr>
                      <a:t> </a:t>
                    </a:r>
                    <a:fld id="{A3222287-FA45-473F-ADB5-23D44DA903C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61E4-4070-9D14-6A8E3C5AE725}"/>
                </c:ext>
              </c:extLst>
            </c:dLbl>
            <c:dLbl>
              <c:idx val="2"/>
              <c:layout>
                <c:manualLayout>
                  <c:x val="-4.4444402568552081E-2"/>
                  <c:y val="7.4482444647472043E-2"/>
                </c:manualLayout>
              </c:layout>
              <c:tx>
                <c:rich>
                  <a:bodyPr/>
                  <a:lstStyle/>
                  <a:p>
                    <a:fld id="{BE90F7CD-78A1-40B3-A11B-3DA89E9A5D95}" type="CATEGORYNAME">
                      <a:rPr lang="en-US">
                        <a:solidFill>
                          <a:schemeClr val="tx1"/>
                        </a:solidFill>
                      </a:rPr>
                      <a:pPr/>
                      <a:t>[NAZWA KATEGORII]</a:t>
                    </a:fld>
                    <a:endParaRPr lang="en-US" baseline="0">
                      <a:solidFill>
                        <a:schemeClr val="tx1"/>
                      </a:solidFill>
                    </a:endParaRPr>
                  </a:p>
                  <a:p>
                    <a:fld id="{428E7347-440E-4277-A46A-C33BE1F8E8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61E4-4070-9D14-6A8E3C5AE725}"/>
                </c:ext>
              </c:extLst>
            </c:dLbl>
            <c:dLbl>
              <c:idx val="3"/>
              <c:layout>
                <c:manualLayout>
                  <c:x val="-4.6780752716435052E-2"/>
                  <c:y val="-3.567661689634144E-2"/>
                </c:manualLayout>
              </c:layout>
              <c:tx>
                <c:rich>
                  <a:bodyPr/>
                  <a:lstStyle/>
                  <a:p>
                    <a:fld id="{AEE23F56-829D-46F0-A86D-8B5F29E4F3CB}" type="CATEGORYNAME">
                      <a:rPr lang="en-US">
                        <a:solidFill>
                          <a:schemeClr val="tx1"/>
                        </a:solidFill>
                      </a:rPr>
                      <a:pPr/>
                      <a:t>[NAZWA KATEGORII]</a:t>
                    </a:fld>
                    <a:endParaRPr lang="en-US" baseline="0">
                      <a:solidFill>
                        <a:schemeClr val="tx1"/>
                      </a:solidFill>
                    </a:endParaRPr>
                  </a:p>
                  <a:p>
                    <a:fld id="{77F0E3AD-9225-4D28-92A5-FD5250D235B5}"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61E4-4070-9D14-6A8E3C5AE725}"/>
                </c:ext>
              </c:extLst>
            </c:dLbl>
            <c:dLbl>
              <c:idx val="4"/>
              <c:layout>
                <c:manualLayout>
                  <c:x val="-4.5004230853532168E-2"/>
                  <c:y val="-0.13127361149997507"/>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6EBA9A06-C9D8-4C17-98D8-10563B6A824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61E4-4070-9D14-6A8E3C5AE725}"/>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Arkusz1!$H$305:$H$309</c:f>
              <c:numCache>
                <c:formatCode>General</c:formatCode>
                <c:ptCount val="5"/>
                <c:pt idx="0">
                  <c:v>48</c:v>
                </c:pt>
                <c:pt idx="1">
                  <c:v>44</c:v>
                </c:pt>
                <c:pt idx="2">
                  <c:v>39</c:v>
                </c:pt>
                <c:pt idx="3">
                  <c:v>17</c:v>
                </c:pt>
                <c:pt idx="4">
                  <c:v>4</c:v>
                </c:pt>
              </c:numCache>
            </c:numRef>
          </c:val>
          <c:extLst>
            <c:ext xmlns:c16="http://schemas.microsoft.com/office/drawing/2014/chart" uri="{C3380CC4-5D6E-409C-BE32-E72D297353CC}">
              <c16:uniqueId val="{0000000A-61E4-4070-9D14-6A8E3C5AE725}"/>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Arkusz1!$I$2</c:f>
              <c:strCache>
                <c:ptCount val="1"/>
                <c:pt idx="0">
                  <c:v>[Jakość opieki zdrowotnej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501-44AB-89B1-14D82DDF00C8}"/>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501-44AB-89B1-14D82DDF00C8}"/>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501-44AB-89B1-14D82DDF00C8}"/>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501-44AB-89B1-14D82DDF00C8}"/>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501-44AB-89B1-14D82DDF00C8}"/>
              </c:ext>
            </c:extLst>
          </c:dPt>
          <c:dLbls>
            <c:dLbl>
              <c:idx val="0"/>
              <c:layout>
                <c:manualLayout>
                  <c:x val="1.2604527733413225E-2"/>
                  <c:y val="-0.13584966689854194"/>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80E712C6-70FB-4BF3-A171-BC378CF710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501-44AB-89B1-14D82DDF00C8}"/>
                </c:ext>
              </c:extLst>
            </c:dLbl>
            <c:dLbl>
              <c:idx val="1"/>
              <c:layout>
                <c:manualLayout>
                  <c:x val="0.13064658990256864"/>
                  <c:y val="-5.4441969809453108E-2"/>
                </c:manualLayout>
              </c:layout>
              <c:tx>
                <c:rich>
                  <a:bodyPr/>
                  <a:lstStyle/>
                  <a:p>
                    <a:fld id="{8B1D9826-F20E-4A66-881A-4BB1364DD1D7}" type="CATEGORYNAME">
                      <a:rPr lang="en-US">
                        <a:solidFill>
                          <a:schemeClr val="tx1"/>
                        </a:solidFill>
                      </a:rPr>
                      <a:pPr/>
                      <a:t>[NAZWA KATEGORII]</a:t>
                    </a:fld>
                    <a:r>
                      <a:rPr lang="en-US" baseline="0">
                        <a:solidFill>
                          <a:schemeClr val="tx1"/>
                        </a:solidFill>
                      </a:rPr>
                      <a:t> </a:t>
                    </a:r>
                    <a:fld id="{4D7F91A5-D5F7-4DB3-962E-7078183D1A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501-44AB-89B1-14D82DDF00C8}"/>
                </c:ext>
              </c:extLst>
            </c:dLbl>
            <c:dLbl>
              <c:idx val="2"/>
              <c:layout>
                <c:manualLayout>
                  <c:x val="-2.3503839142553416E-2"/>
                  <c:y val="5.1964196620329972E-2"/>
                </c:manualLayout>
              </c:layout>
              <c:tx>
                <c:rich>
                  <a:bodyPr/>
                  <a:lstStyle/>
                  <a:p>
                    <a:fld id="{4DEE0C44-FA59-46FC-BA3D-E6161CCA1DFF}" type="CATEGORYNAME">
                      <a:rPr lang="en-US">
                        <a:solidFill>
                          <a:schemeClr val="tx1"/>
                        </a:solidFill>
                      </a:rPr>
                      <a:pPr/>
                      <a:t>[NAZWA KATEGORII]</a:t>
                    </a:fld>
                    <a:r>
                      <a:rPr lang="en-US" baseline="0">
                        <a:solidFill>
                          <a:schemeClr val="tx1"/>
                        </a:solidFill>
                      </a:rPr>
                      <a:t> </a:t>
                    </a:r>
                    <a:fld id="{D76749ED-BC7E-428E-9747-D712764BE9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501-44AB-89B1-14D82DDF00C8}"/>
                </c:ext>
              </c:extLst>
            </c:dLbl>
            <c:dLbl>
              <c:idx val="3"/>
              <c:layout>
                <c:manualLayout>
                  <c:x val="-3.4322234853504253E-2"/>
                  <c:y val="4.1230926312384674E-4"/>
                </c:manualLayout>
              </c:layout>
              <c:tx>
                <c:rich>
                  <a:bodyPr/>
                  <a:lstStyle/>
                  <a:p>
                    <a:fld id="{45C62701-F96E-42BB-A9A5-6972B758F930}"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10F38411-F7CB-4050-B6ED-229713C44E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501-44AB-89B1-14D82DDF00C8}"/>
                </c:ext>
              </c:extLst>
            </c:dLbl>
            <c:dLbl>
              <c:idx val="4"/>
              <c:layout>
                <c:manualLayout>
                  <c:x val="-4.5007950733350621E-2"/>
                  <c:y val="-9.8665840489315246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317924A5-D4E2-4828-B4FD-2B0584D398F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501-44AB-89B1-14D82DDF00C8}"/>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Arkusz1!$I$305:$I$309</c:f>
              <c:numCache>
                <c:formatCode>General</c:formatCode>
                <c:ptCount val="5"/>
                <c:pt idx="0">
                  <c:v>48</c:v>
                </c:pt>
                <c:pt idx="1">
                  <c:v>40</c:v>
                </c:pt>
                <c:pt idx="2">
                  <c:v>43</c:v>
                </c:pt>
                <c:pt idx="3">
                  <c:v>19</c:v>
                </c:pt>
                <c:pt idx="4">
                  <c:v>2</c:v>
                </c:pt>
              </c:numCache>
            </c:numRef>
          </c:val>
          <c:extLst>
            <c:ext xmlns:c16="http://schemas.microsoft.com/office/drawing/2014/chart" uri="{C3380CC4-5D6E-409C-BE32-E72D297353CC}">
              <c16:uniqueId val="{0000000A-B501-44AB-89B1-14D82DDF00C8}"/>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Arkusz1!$J$2</c:f>
              <c:strCache>
                <c:ptCount val="1"/>
                <c:pt idx="0">
                  <c:v>[Szpital Joannitas w Pszczynie funkcjonuje na zadowalającym poziomie.]</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1CA7-4C65-8ED6-825001DCCB3D}"/>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1CA7-4C65-8ED6-825001DCCB3D}"/>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1CA7-4C65-8ED6-825001DCCB3D}"/>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1CA7-4C65-8ED6-825001DCCB3D}"/>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1CA7-4C65-8ED6-825001DCCB3D}"/>
              </c:ext>
            </c:extLst>
          </c:dPt>
          <c:dLbls>
            <c:dLbl>
              <c:idx val="0"/>
              <c:layout>
                <c:manualLayout>
                  <c:x val="-2.3231431157506515E-2"/>
                  <c:y val="-0.14395957858208905"/>
                </c:manualLayout>
              </c:layout>
              <c:tx>
                <c:rich>
                  <a:bodyPr/>
                  <a:lstStyle/>
                  <a:p>
                    <a:r>
                      <a:rPr lang="en-US">
                        <a:solidFill>
                          <a:schemeClr val="tx1"/>
                        </a:solidFill>
                      </a:rPr>
                      <a:t>zdecydowanie nie zgadzam się</a:t>
                    </a:r>
                  </a:p>
                  <a:p>
                    <a:r>
                      <a:rPr lang="en-US" baseline="0">
                        <a:solidFill>
                          <a:schemeClr val="tx1"/>
                        </a:solidFill>
                      </a:rPr>
                      <a:t> </a:t>
                    </a:r>
                    <a:fld id="{C1975A98-A04B-49C9-BA33-80377AE435A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1CA7-4C65-8ED6-825001DCCB3D}"/>
                </c:ext>
              </c:extLst>
            </c:dLbl>
            <c:dLbl>
              <c:idx val="1"/>
              <c:layout>
                <c:manualLayout>
                  <c:x val="-0.28192593506578018"/>
                  <c:y val="-3.2679738562091505E-2"/>
                </c:manualLayout>
              </c:layout>
              <c:tx>
                <c:rich>
                  <a:bodyPr/>
                  <a:lstStyle/>
                  <a:p>
                    <a:fld id="{AE350679-34D3-4591-A701-1D8C3EA299D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4948DBD3-706F-4EB7-9AA2-205A5442FA8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1CA7-4C65-8ED6-825001DCCB3D}"/>
                </c:ext>
              </c:extLst>
            </c:dLbl>
            <c:dLbl>
              <c:idx val="2"/>
              <c:layout>
                <c:manualLayout>
                  <c:x val="-5.0496129756883321E-2"/>
                  <c:y val="-0.20742590999654456"/>
                </c:manualLayout>
              </c:layout>
              <c:tx>
                <c:rich>
                  <a:bodyPr/>
                  <a:lstStyle/>
                  <a:p>
                    <a:fld id="{4EFD5E37-F7B1-40A5-BB52-5541DB6D20BB}" type="CATEGORYNAME">
                      <a:rPr lang="en-US">
                        <a:solidFill>
                          <a:schemeClr val="tx1"/>
                        </a:solidFill>
                      </a:rPr>
                      <a:pPr/>
                      <a:t>[NAZWA KATEGORII]</a:t>
                    </a:fld>
                    <a:r>
                      <a:rPr lang="en-US" baseline="0">
                        <a:solidFill>
                          <a:schemeClr val="tx1"/>
                        </a:solidFill>
                      </a:rPr>
                      <a:t> </a:t>
                    </a:r>
                    <a:fld id="{4B3AC7A7-AAA8-4A2C-8750-D4A5FA26C39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1CA7-4C65-8ED6-825001DCCB3D}"/>
                </c:ext>
              </c:extLst>
            </c:dLbl>
            <c:dLbl>
              <c:idx val="3"/>
              <c:layout>
                <c:manualLayout>
                  <c:x val="-9.4469596259145298E-3"/>
                  <c:y val="-0.12534131762941397"/>
                </c:manualLayout>
              </c:layout>
              <c:tx>
                <c:rich>
                  <a:bodyPr/>
                  <a:lstStyle/>
                  <a:p>
                    <a:fld id="{F57BDCEE-994E-42D8-8A9A-AB6D1553411C}" type="CATEGORYNAME">
                      <a:rPr lang="en-US">
                        <a:solidFill>
                          <a:schemeClr val="tx1"/>
                        </a:solidFill>
                      </a:rPr>
                      <a:pPr/>
                      <a:t>[NAZWA KATEGORII]</a:t>
                    </a:fld>
                    <a:endParaRPr lang="en-US" baseline="0">
                      <a:solidFill>
                        <a:schemeClr val="tx1"/>
                      </a:solidFill>
                    </a:endParaRPr>
                  </a:p>
                  <a:p>
                    <a:fld id="{86902BC5-191D-4594-8164-8DBA8D3C71F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CA7-4C65-8ED6-825001DCCB3D}"/>
                </c:ext>
              </c:extLst>
            </c:dLbl>
            <c:dLbl>
              <c:idx val="4"/>
              <c:layout>
                <c:manualLayout>
                  <c:x val="9.3835415576809467E-2"/>
                  <c:y val="-0.11921230434430991"/>
                </c:manualLayout>
              </c:layout>
              <c:tx>
                <c:rich>
                  <a:bodyPr/>
                  <a:lstStyle/>
                  <a:p>
                    <a:r>
                      <a:rPr lang="en-US" baseline="0">
                        <a:solidFill>
                          <a:schemeClr val="tx1"/>
                        </a:solidFill>
                      </a:rPr>
                      <a:t>zdecydowanie zgadzam się</a:t>
                    </a:r>
                  </a:p>
                  <a:p>
                    <a:r>
                      <a:rPr lang="en-US" baseline="0">
                        <a:solidFill>
                          <a:schemeClr val="tx1"/>
                        </a:solidFill>
                      </a:rPr>
                      <a:t> </a:t>
                    </a:r>
                    <a:fld id="{99417EAF-3132-430D-B32F-D8224846BA0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CA7-4C65-8ED6-825001DCCB3D}"/>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Arkusz1!$J$305:$J$309</c:f>
              <c:numCache>
                <c:formatCode>General</c:formatCode>
                <c:ptCount val="5"/>
                <c:pt idx="0">
                  <c:v>61</c:v>
                </c:pt>
                <c:pt idx="1">
                  <c:v>33</c:v>
                </c:pt>
                <c:pt idx="2">
                  <c:v>36</c:v>
                </c:pt>
                <c:pt idx="3">
                  <c:v>18</c:v>
                </c:pt>
                <c:pt idx="4">
                  <c:v>4</c:v>
                </c:pt>
              </c:numCache>
            </c:numRef>
          </c:val>
          <c:extLst>
            <c:ext xmlns:c16="http://schemas.microsoft.com/office/drawing/2014/chart" uri="{C3380CC4-5D6E-409C-BE32-E72D297353CC}">
              <c16:uniqueId val="{0000000A-1CA7-4C65-8ED6-825001DCCB3D}"/>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Arkusz1!$K$2</c:f>
              <c:strCache>
                <c:ptCount val="1"/>
                <c:pt idx="0">
                  <c:v>[Dostęp do infrastruktury powiatowej dla osób z niepełnosprawnościami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A62-4EC5-8D3E-5B3D9F15A071}"/>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A62-4EC5-8D3E-5B3D9F15A071}"/>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A62-4EC5-8D3E-5B3D9F15A071}"/>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A62-4EC5-8D3E-5B3D9F15A071}"/>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A62-4EC5-8D3E-5B3D9F15A071}"/>
              </c:ext>
            </c:extLst>
          </c:dPt>
          <c:dLbls>
            <c:dLbl>
              <c:idx val="0"/>
              <c:layout>
                <c:manualLayout>
                  <c:x val="-3.6111111111111163E-2"/>
                  <c:y val="-3.1914893617021309E-2"/>
                </c:manualLayout>
              </c:layout>
              <c:tx>
                <c:rich>
                  <a:bodyPr/>
                  <a:lstStyle/>
                  <a:p>
                    <a:r>
                      <a:rPr lang="en-US">
                        <a:solidFill>
                          <a:schemeClr val="tx1"/>
                        </a:solidFill>
                      </a:rPr>
                      <a:t>zdecydowanie</a:t>
                    </a:r>
                    <a:r>
                      <a:rPr lang="en-US" baseline="0">
                        <a:solidFill>
                          <a:schemeClr val="tx1"/>
                        </a:solidFill>
                      </a:rPr>
                      <a:t> nie zgadzam się </a:t>
                    </a:r>
                  </a:p>
                  <a:p>
                    <a:fld id="{0CC92554-5599-429D-AAE0-A91ABD7540F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A62-4EC5-8D3E-5B3D9F15A071}"/>
                </c:ext>
              </c:extLst>
            </c:dLbl>
            <c:dLbl>
              <c:idx val="1"/>
              <c:layout>
                <c:manualLayout>
                  <c:x val="4.1648399824638319E-2"/>
                  <c:y val="0"/>
                </c:manualLayout>
              </c:layout>
              <c:tx>
                <c:rich>
                  <a:bodyPr/>
                  <a:lstStyle/>
                  <a:p>
                    <a:fld id="{8F37E6A7-5637-4936-90AF-6A2038F8989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BD0CA71-DF22-44DA-B09D-E9329FA1DD9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A62-4EC5-8D3E-5B3D9F15A071}"/>
                </c:ext>
              </c:extLst>
            </c:dLbl>
            <c:dLbl>
              <c:idx val="2"/>
              <c:layout>
                <c:manualLayout>
                  <c:x val="-4.4444444444444446E-2"/>
                  <c:y val="0.19503546099290781"/>
                </c:manualLayout>
              </c:layout>
              <c:tx>
                <c:rich>
                  <a:bodyPr/>
                  <a:lstStyle/>
                  <a:p>
                    <a:fld id="{BD40369F-5FA4-4A0A-AFD4-CC72EC915C57}" type="CATEGORYNAME">
                      <a:rPr lang="en-US">
                        <a:solidFill>
                          <a:schemeClr val="tx1"/>
                        </a:solidFill>
                      </a:rPr>
                      <a:pPr/>
                      <a:t>[NAZWA KATEGORII]</a:t>
                    </a:fld>
                    <a:r>
                      <a:rPr lang="en-US" baseline="0">
                        <a:solidFill>
                          <a:schemeClr val="tx1"/>
                        </a:solidFill>
                      </a:rPr>
                      <a:t> </a:t>
                    </a:r>
                    <a:fld id="{A9635494-6BBA-45DB-B805-F78FC9E1244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A62-4EC5-8D3E-5B3D9F15A071}"/>
                </c:ext>
              </c:extLst>
            </c:dLbl>
            <c:dLbl>
              <c:idx val="3"/>
              <c:layout>
                <c:manualLayout>
                  <c:x val="-1.3740224466470724E-2"/>
                  <c:y val="7.0913846119334426E-4"/>
                </c:manualLayout>
              </c:layout>
              <c:tx>
                <c:rich>
                  <a:bodyPr/>
                  <a:lstStyle/>
                  <a:p>
                    <a:fld id="{19C896BF-FCC5-4149-A337-5F125A51304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154E9EA-5C2A-4F02-B434-DD23935F3F1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A62-4EC5-8D3E-5B3D9F15A071}"/>
                </c:ext>
              </c:extLst>
            </c:dLbl>
            <c:dLbl>
              <c:idx val="4"/>
              <c:layout>
                <c:manualLayout>
                  <c:x val="-3.8454090104146889E-2"/>
                  <c:y val="-0.10916916678400072"/>
                </c:manualLayout>
              </c:layout>
              <c:tx>
                <c:rich>
                  <a:bodyPr/>
                  <a:lstStyle/>
                  <a:p>
                    <a:r>
                      <a:rPr lang="en-US">
                        <a:solidFill>
                          <a:schemeClr val="tx1"/>
                        </a:solidFill>
                      </a:rPr>
                      <a:t>zdecydowanie zgadzam się </a:t>
                    </a:r>
                  </a:p>
                  <a:p>
                    <a:fld id="{882A9E26-DDFE-4630-AC2C-F4FE92BCB45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A62-4EC5-8D3E-5B3D9F15A071}"/>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Arkusz1!$K$305:$K$309</c:f>
              <c:numCache>
                <c:formatCode>General</c:formatCode>
                <c:ptCount val="5"/>
                <c:pt idx="0">
                  <c:v>17</c:v>
                </c:pt>
                <c:pt idx="1">
                  <c:v>47</c:v>
                </c:pt>
                <c:pt idx="2">
                  <c:v>59</c:v>
                </c:pt>
                <c:pt idx="3">
                  <c:v>22</c:v>
                </c:pt>
                <c:pt idx="4">
                  <c:v>7</c:v>
                </c:pt>
              </c:numCache>
            </c:numRef>
          </c:val>
          <c:extLst>
            <c:ext xmlns:c16="http://schemas.microsoft.com/office/drawing/2014/chart" uri="{C3380CC4-5D6E-409C-BE32-E72D297353CC}">
              <c16:uniqueId val="{0000000A-FA62-4EC5-8D3E-5B3D9F15A071}"/>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353156650647299"/>
          <c:y val="0.27877707541211449"/>
          <c:w val="0.81388888888888888"/>
          <c:h val="0.63069291636231783"/>
        </c:manualLayout>
      </c:layout>
      <c:pie3DChart>
        <c:varyColors val="1"/>
        <c:ser>
          <c:idx val="0"/>
          <c:order val="0"/>
          <c:tx>
            <c:strRef>
              <c:f>Arkusz1!$L$2</c:f>
              <c:strCache>
                <c:ptCount val="1"/>
                <c:pt idx="0">
                  <c:v>[Dostępność transportu publicznego w powiecie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4E8-4EF4-AA10-4BF5DD258CB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4E8-4EF4-AA10-4BF5DD258CB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4E8-4EF4-AA10-4BF5DD258CB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4E8-4EF4-AA10-4BF5DD258CB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4E8-4EF4-AA10-4BF5DD258CBE}"/>
              </c:ext>
            </c:extLst>
          </c:dPt>
          <c:dLbls>
            <c:dLbl>
              <c:idx val="0"/>
              <c:layout>
                <c:manualLayout>
                  <c:x val="-0.11168144240419252"/>
                  <c:y val="-0.14077024559473161"/>
                </c:manualLayout>
              </c:layout>
              <c:tx>
                <c:rich>
                  <a:bodyPr/>
                  <a:lstStyle/>
                  <a:p>
                    <a:r>
                      <a:rPr lang="en-US">
                        <a:solidFill>
                          <a:schemeClr val="tx1"/>
                        </a:solidFill>
                      </a:rPr>
                      <a:t>zdecydowanie nie zgadzam się </a:t>
                    </a:r>
                  </a:p>
                  <a:p>
                    <a:fld id="{EECE2FB0-18AC-4BBB-8368-E83FECF417A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4E8-4EF4-AA10-4BF5DD258CBE}"/>
                </c:ext>
              </c:extLst>
            </c:dLbl>
            <c:dLbl>
              <c:idx val="1"/>
              <c:layout>
                <c:manualLayout>
                  <c:x val="1.1966036243427808E-2"/>
                  <c:y val="-1.8181813843518531E-2"/>
                </c:manualLayout>
              </c:layout>
              <c:tx>
                <c:rich>
                  <a:bodyPr/>
                  <a:lstStyle/>
                  <a:p>
                    <a:fld id="{970A476A-03E8-4579-A9B5-00D5DEBA227F}" type="CATEGORYNAME">
                      <a:rPr lang="en-US">
                        <a:solidFill>
                          <a:schemeClr val="tx1"/>
                        </a:solidFill>
                      </a:rPr>
                      <a:pPr/>
                      <a:t>[NAZWA KATEGORII]</a:t>
                    </a:fld>
                    <a:r>
                      <a:rPr lang="en-US" baseline="0">
                        <a:solidFill>
                          <a:schemeClr val="tx1"/>
                        </a:solidFill>
                      </a:rPr>
                      <a:t> </a:t>
                    </a:r>
                    <a:fld id="{8392AFDE-49C0-463B-B297-EAA3E731AC9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24E8-4EF4-AA10-4BF5DD258CBE}"/>
                </c:ext>
              </c:extLst>
            </c:dLbl>
            <c:dLbl>
              <c:idx val="2"/>
              <c:layout>
                <c:manualLayout>
                  <c:x val="-0.15484346762817669"/>
                  <c:y val="-6.0021680236419538E-2"/>
                </c:manualLayout>
              </c:layout>
              <c:tx>
                <c:rich>
                  <a:bodyPr/>
                  <a:lstStyle/>
                  <a:p>
                    <a:fld id="{C35E2DE2-F843-4458-991A-E34AC29A418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B8F9232-B716-4594-A9F1-FD65A354946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4E8-4EF4-AA10-4BF5DD258CBE}"/>
                </c:ext>
              </c:extLst>
            </c:dLbl>
            <c:dLbl>
              <c:idx val="3"/>
              <c:layout>
                <c:manualLayout>
                  <c:x val="2.8632392766766643E-2"/>
                  <c:y val="-4.1715093840349833E-2"/>
                </c:manualLayout>
              </c:layout>
              <c:tx>
                <c:rich>
                  <a:bodyPr/>
                  <a:lstStyle/>
                  <a:p>
                    <a:fld id="{82C51D6F-F2F0-44C6-8D36-9508DC10B373}" type="CATEGORYNAME">
                      <a:rPr lang="en-US">
                        <a:solidFill>
                          <a:schemeClr val="tx1"/>
                        </a:solidFill>
                      </a:rPr>
                      <a:pPr/>
                      <a:t>[NAZWA KATEGORII]</a:t>
                    </a:fld>
                    <a:endParaRPr lang="en-US">
                      <a:solidFill>
                        <a:schemeClr val="tx1"/>
                      </a:solidFill>
                    </a:endParaRPr>
                  </a:p>
                  <a:p>
                    <a:r>
                      <a:rPr lang="en-US" baseline="0">
                        <a:solidFill>
                          <a:schemeClr val="tx1"/>
                        </a:solidFill>
                      </a:rPr>
                      <a:t> </a:t>
                    </a:r>
                    <a:fld id="{86E33D13-2945-449A-B16D-AE26E39B28B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4E8-4EF4-AA10-4BF5DD258CBE}"/>
                </c:ext>
              </c:extLst>
            </c:dLbl>
            <c:dLbl>
              <c:idx val="4"/>
              <c:layout>
                <c:manualLayout>
                  <c:x val="-2.9550431444578373E-2"/>
                  <c:y val="-0.10575575892590534"/>
                </c:manualLayout>
              </c:layout>
              <c:tx>
                <c:rich>
                  <a:bodyPr/>
                  <a:lstStyle/>
                  <a:p>
                    <a:r>
                      <a:rPr lang="en-US">
                        <a:solidFill>
                          <a:schemeClr val="tx1"/>
                        </a:solidFill>
                      </a:rPr>
                      <a:t>zdecydowanie</a:t>
                    </a:r>
                    <a:r>
                      <a:rPr lang="en-US" baseline="0">
                        <a:solidFill>
                          <a:schemeClr val="tx1"/>
                        </a:solidFill>
                      </a:rPr>
                      <a:t> zgadzam się</a:t>
                    </a:r>
                  </a:p>
                  <a:p>
                    <a:r>
                      <a:rPr lang="en-US" baseline="0">
                        <a:solidFill>
                          <a:schemeClr val="tx1"/>
                        </a:solidFill>
                      </a:rPr>
                      <a:t> </a:t>
                    </a:r>
                    <a:fld id="{8D292F15-6814-4ADC-9098-79A2E40CBE6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4E8-4EF4-AA10-4BF5DD258CB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Arkusz1!$L$305:$L$309</c:f>
              <c:numCache>
                <c:formatCode>General</c:formatCode>
                <c:ptCount val="5"/>
                <c:pt idx="0">
                  <c:v>28</c:v>
                </c:pt>
                <c:pt idx="1">
                  <c:v>36</c:v>
                </c:pt>
                <c:pt idx="2">
                  <c:v>41</c:v>
                </c:pt>
                <c:pt idx="3">
                  <c:v>31</c:v>
                </c:pt>
                <c:pt idx="4">
                  <c:v>16</c:v>
                </c:pt>
              </c:numCache>
            </c:numRef>
          </c:val>
          <c:extLst>
            <c:ext xmlns:c16="http://schemas.microsoft.com/office/drawing/2014/chart" uri="{C3380CC4-5D6E-409C-BE32-E72D297353CC}">
              <c16:uniqueId val="{0000000A-24E8-4EF4-AA10-4BF5DD258CB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Arkusz1!$M$2</c:f>
              <c:strCache>
                <c:ptCount val="1"/>
                <c:pt idx="0">
                  <c:v>[Jakość transportu publicznego w powiecie jest zadowalająca.]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26C-405B-A86E-B0352F8A963E}"/>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26C-405B-A86E-B0352F8A963E}"/>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26C-405B-A86E-B0352F8A963E}"/>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26C-405B-A86E-B0352F8A963E}"/>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26C-405B-A86E-B0352F8A963E}"/>
              </c:ext>
            </c:extLst>
          </c:dPt>
          <c:dLbls>
            <c:dLbl>
              <c:idx val="0"/>
              <c:layout>
                <c:manualLayout>
                  <c:x val="-3.6111111111111163E-2"/>
                  <c:y val="-3.1914893617021309E-2"/>
                </c:manualLayout>
              </c:layout>
              <c:tx>
                <c:rich>
                  <a:bodyPr/>
                  <a:lstStyle/>
                  <a:p>
                    <a:r>
                      <a:rPr lang="en-US">
                        <a:solidFill>
                          <a:schemeClr val="tx1"/>
                        </a:solidFill>
                      </a:rPr>
                      <a:t>zdecydowanie nie zgadzam się </a:t>
                    </a:r>
                  </a:p>
                  <a:p>
                    <a:fld id="{1F0942CE-99F6-4968-897B-778FF23EA03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26C-405B-A86E-B0352F8A963E}"/>
                </c:ext>
              </c:extLst>
            </c:dLbl>
            <c:dLbl>
              <c:idx val="1"/>
              <c:layout>
                <c:manualLayout>
                  <c:x val="2.5427827017284091E-2"/>
                  <c:y val="-1.8181813843518531E-2"/>
                </c:manualLayout>
              </c:layout>
              <c:tx>
                <c:rich>
                  <a:bodyPr/>
                  <a:lstStyle/>
                  <a:p>
                    <a:fld id="{9AEB410B-E88C-44E8-971B-5EF217581841}"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B164CA5-6F05-433F-AE93-832670FFFE5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26C-405B-A86E-B0352F8A963E}"/>
                </c:ext>
              </c:extLst>
            </c:dLbl>
            <c:dLbl>
              <c:idx val="2"/>
              <c:layout>
                <c:manualLayout>
                  <c:x val="-0.22310344083701866"/>
                  <c:y val="-1.483679525222552E-2"/>
                </c:manualLayout>
              </c:layout>
              <c:tx>
                <c:rich>
                  <a:bodyPr/>
                  <a:lstStyle/>
                  <a:p>
                    <a:fld id="{BEC68815-2A4B-4280-A81A-CF9E2173776D}" type="CATEGORYNAME">
                      <a:rPr lang="en-US">
                        <a:solidFill>
                          <a:schemeClr val="tx1"/>
                        </a:solidFill>
                      </a:rPr>
                      <a:pPr/>
                      <a:t>[NAZWA KATEGORII]</a:t>
                    </a:fld>
                    <a:r>
                      <a:rPr lang="en-US" baseline="0">
                        <a:solidFill>
                          <a:schemeClr val="tx1"/>
                        </a:solidFill>
                      </a:rPr>
                      <a:t> </a:t>
                    </a:r>
                    <a:fld id="{E5ADA91F-F946-4ABA-AD07-6300F768F18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26C-405B-A86E-B0352F8A963E}"/>
                </c:ext>
              </c:extLst>
            </c:dLbl>
            <c:dLbl>
              <c:idx val="3"/>
              <c:layout>
                <c:manualLayout>
                  <c:x val="-3.743216481501456E-2"/>
                  <c:y val="-0.12819107923082321"/>
                </c:manualLayout>
              </c:layout>
              <c:tx>
                <c:rich>
                  <a:bodyPr/>
                  <a:lstStyle/>
                  <a:p>
                    <a:fld id="{11E2D7B1-160E-4EE0-BBC4-D3DFED0C4347}" type="CATEGORYNAME">
                      <a:rPr lang="en-US">
                        <a:solidFill>
                          <a:schemeClr val="tx1"/>
                        </a:solidFill>
                      </a:rPr>
                      <a:pPr/>
                      <a:t>[NAZWA KATEGORII]</a:t>
                    </a:fld>
                    <a:endParaRPr lang="en-US" baseline="0">
                      <a:solidFill>
                        <a:schemeClr val="tx1"/>
                      </a:solidFill>
                    </a:endParaRPr>
                  </a:p>
                  <a:p>
                    <a:fld id="{E9FCDCC6-59CD-45E6-A520-13C43E2F3C7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26C-405B-A86E-B0352F8A963E}"/>
                </c:ext>
              </c:extLst>
            </c:dLbl>
            <c:dLbl>
              <c:idx val="4"/>
              <c:layout>
                <c:manualLayout>
                  <c:x val="-4.0646834214216415E-2"/>
                  <c:y val="-4.9140166826327741E-2"/>
                </c:manualLayout>
              </c:layout>
              <c:tx>
                <c:rich>
                  <a:bodyPr/>
                  <a:lstStyle/>
                  <a:p>
                    <a:r>
                      <a:rPr lang="en-US">
                        <a:solidFill>
                          <a:schemeClr val="tx1"/>
                        </a:solidFill>
                      </a:rPr>
                      <a:t>zdecydowanie zgadzam się</a:t>
                    </a:r>
                  </a:p>
                  <a:p>
                    <a:r>
                      <a:rPr lang="en-US" baseline="0">
                        <a:solidFill>
                          <a:schemeClr val="tx1"/>
                        </a:solidFill>
                      </a:rPr>
                      <a:t> </a:t>
                    </a:r>
                    <a:fld id="{4298AE99-4FAC-4222-B511-01D0B91B23F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26C-405B-A86E-B0352F8A963E}"/>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Arkusz1!$M$305:$M$309</c:f>
              <c:numCache>
                <c:formatCode>General</c:formatCode>
                <c:ptCount val="5"/>
                <c:pt idx="0">
                  <c:v>22</c:v>
                </c:pt>
                <c:pt idx="1">
                  <c:v>35</c:v>
                </c:pt>
                <c:pt idx="2">
                  <c:v>39</c:v>
                </c:pt>
                <c:pt idx="3">
                  <c:v>43</c:v>
                </c:pt>
                <c:pt idx="4">
                  <c:v>13</c:v>
                </c:pt>
              </c:numCache>
            </c:numRef>
          </c:val>
          <c:extLst>
            <c:ext xmlns:c16="http://schemas.microsoft.com/office/drawing/2014/chart" uri="{C3380CC4-5D6E-409C-BE32-E72D297353CC}">
              <c16:uniqueId val="{0000000A-A26C-405B-A86E-B0352F8A963E}"/>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Arkusz1!$P$2</c:f>
              <c:strCache>
                <c:ptCount val="1"/>
                <c:pt idx="0">
                  <c:v>[Dostępność usług w powiecie jest zadowalająca (różnorodne punkty handlowe, liczne i zróżnicowane usługi).]</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A89-4B5D-BDBF-793B66ED72D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A89-4B5D-BDBF-793B66ED72D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A89-4B5D-BDBF-793B66ED72D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A89-4B5D-BDBF-793B66ED72D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A89-4B5D-BDBF-793B66ED72D9}"/>
              </c:ext>
            </c:extLst>
          </c:dPt>
          <c:dLbls>
            <c:dLbl>
              <c:idx val="0"/>
              <c:layout>
                <c:manualLayout>
                  <c:x val="-3.3905249546464684E-2"/>
                  <c:y val="-0.119116753134763"/>
                </c:manualLayout>
              </c:layout>
              <c:tx>
                <c:rich>
                  <a:bodyPr/>
                  <a:lstStyle/>
                  <a:p>
                    <a:r>
                      <a:rPr lang="en-US">
                        <a:solidFill>
                          <a:schemeClr val="tx1"/>
                        </a:solidFill>
                      </a:rPr>
                      <a:t>zdecydowanie nie zgadzam się</a:t>
                    </a:r>
                  </a:p>
                  <a:p>
                    <a:r>
                      <a:rPr lang="en-US" baseline="0">
                        <a:solidFill>
                          <a:schemeClr val="tx1"/>
                        </a:solidFill>
                      </a:rPr>
                      <a:t> </a:t>
                    </a:r>
                    <a:fld id="{3E6E209E-EE7B-4539-87BD-A49035FDD9C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A89-4B5D-BDBF-793B66ED72D9}"/>
                </c:ext>
              </c:extLst>
            </c:dLbl>
            <c:dLbl>
              <c:idx val="1"/>
              <c:tx>
                <c:rich>
                  <a:bodyPr/>
                  <a:lstStyle/>
                  <a:p>
                    <a:fld id="{14E9B8FA-4A36-4E73-9618-FC44742DB9B5}" type="CATEGORYNAME">
                      <a:rPr lang="en-US">
                        <a:solidFill>
                          <a:schemeClr val="tx1"/>
                        </a:solidFill>
                      </a:rPr>
                      <a:pPr/>
                      <a:t>[NAZWA KATEGORII]</a:t>
                    </a:fld>
                    <a:r>
                      <a:rPr lang="en-US" baseline="0">
                        <a:solidFill>
                          <a:schemeClr val="tx1"/>
                        </a:solidFill>
                      </a:rPr>
                      <a:t> </a:t>
                    </a:r>
                    <a:fld id="{4482C20D-E61B-4162-A032-87F3860F0546}"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A89-4B5D-BDBF-793B66ED72D9}"/>
                </c:ext>
              </c:extLst>
            </c:dLbl>
            <c:dLbl>
              <c:idx val="2"/>
              <c:layout>
                <c:manualLayout>
                  <c:x val="-4.4444444444444446E-2"/>
                  <c:y val="0.19503546099290781"/>
                </c:manualLayout>
              </c:layout>
              <c:tx>
                <c:rich>
                  <a:bodyPr/>
                  <a:lstStyle/>
                  <a:p>
                    <a:fld id="{EA5E6D5D-CF04-4A3D-9395-7D96C3316B4A}"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F79494E1-79A6-4231-B8C9-9EA13FFF84B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5A89-4B5D-BDBF-793B66ED72D9}"/>
                </c:ext>
              </c:extLst>
            </c:dLbl>
            <c:dLbl>
              <c:idx val="3"/>
              <c:layout>
                <c:manualLayout>
                  <c:x val="-1.3740224466470724E-2"/>
                  <c:y val="7.0913846119334426E-4"/>
                </c:manualLayout>
              </c:layout>
              <c:tx>
                <c:rich>
                  <a:bodyPr/>
                  <a:lstStyle/>
                  <a:p>
                    <a:fld id="{8B5C3221-D814-4EE2-8907-2C849A6C793B}" type="CATEGORYNAME">
                      <a:rPr lang="en-US">
                        <a:solidFill>
                          <a:schemeClr val="tx1"/>
                        </a:solidFill>
                      </a:rPr>
                      <a:pPr/>
                      <a:t>[NAZWA KATEGORII]</a:t>
                    </a:fld>
                    <a:endParaRPr lang="en-US" baseline="0">
                      <a:solidFill>
                        <a:schemeClr val="tx1"/>
                      </a:solidFill>
                    </a:endParaRPr>
                  </a:p>
                  <a:p>
                    <a:fld id="{8E9B4CB2-482A-430A-B613-BCB19EE40147}"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A89-4B5D-BDBF-793B66ED72D9}"/>
                </c:ext>
              </c:extLst>
            </c:dLbl>
            <c:dLbl>
              <c:idx val="4"/>
              <c:layout>
                <c:manualLayout>
                  <c:x val="-4.5016408903447561E-2"/>
                  <c:y val="-5.0795580534479891E-2"/>
                </c:manualLayout>
              </c:layout>
              <c:tx>
                <c:rich>
                  <a:bodyPr/>
                  <a:lstStyle/>
                  <a:p>
                    <a:r>
                      <a:rPr lang="en-US">
                        <a:solidFill>
                          <a:schemeClr val="tx1"/>
                        </a:solidFill>
                      </a:rPr>
                      <a:t>zdecydowanie zgadzam</a:t>
                    </a:r>
                    <a:r>
                      <a:rPr lang="en-US" baseline="0">
                        <a:solidFill>
                          <a:schemeClr val="tx1"/>
                        </a:solidFill>
                      </a:rPr>
                      <a:t> się</a:t>
                    </a:r>
                  </a:p>
                  <a:p>
                    <a:r>
                      <a:rPr lang="en-US" baseline="0">
                        <a:solidFill>
                          <a:schemeClr val="tx1"/>
                        </a:solidFill>
                      </a:rPr>
                      <a:t> </a:t>
                    </a:r>
                    <a:fld id="{59F58192-0558-44E6-832D-2961A96587A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A89-4B5D-BDBF-793B66ED72D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Arkusz1!$P$305:$P$309</c:f>
              <c:numCache>
                <c:formatCode>General</c:formatCode>
                <c:ptCount val="5"/>
                <c:pt idx="0">
                  <c:v>11</c:v>
                </c:pt>
                <c:pt idx="1">
                  <c:v>24</c:v>
                </c:pt>
                <c:pt idx="2">
                  <c:v>56</c:v>
                </c:pt>
                <c:pt idx="3">
                  <c:v>45</c:v>
                </c:pt>
                <c:pt idx="4">
                  <c:v>16</c:v>
                </c:pt>
              </c:numCache>
            </c:numRef>
          </c:val>
          <c:extLst>
            <c:ext xmlns:c16="http://schemas.microsoft.com/office/drawing/2014/chart" uri="{C3380CC4-5D6E-409C-BE32-E72D297353CC}">
              <c16:uniqueId val="{0000000A-5A89-4B5D-BDBF-793B66ED72D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Arkusz1!$Q$2</c:f>
              <c:strCache>
                <c:ptCount val="1"/>
                <c:pt idx="0">
                  <c:v>[Powiat Pszczyński jest obszarem atrakcyjnym turystycznie.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6EC-4D7D-9947-5B74F7C1CB6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6EC-4D7D-9947-5B74F7C1CB6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6EC-4D7D-9947-5B74F7C1CB6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6EC-4D7D-9947-5B74F7C1CB6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6EC-4D7D-9947-5B74F7C1CB62}"/>
              </c:ext>
            </c:extLst>
          </c:dPt>
          <c:dLbls>
            <c:dLbl>
              <c:idx val="0"/>
              <c:layout>
                <c:manualLayout>
                  <c:x val="-9.3411422745710501E-2"/>
                  <c:y val="-0.14243755450439755"/>
                </c:manualLayout>
              </c:layout>
              <c:tx>
                <c:rich>
                  <a:bodyPr/>
                  <a:lstStyle/>
                  <a:p>
                    <a:r>
                      <a:rPr lang="en-US">
                        <a:solidFill>
                          <a:schemeClr val="tx1"/>
                        </a:solidFill>
                      </a:rPr>
                      <a:t>zdecydowanie nie zgadzam się </a:t>
                    </a:r>
                  </a:p>
                  <a:p>
                    <a:fld id="{AC88E3A1-30E0-499B-8AA4-A94E77268D0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6EC-4D7D-9947-5B74F7C1CB62}"/>
                </c:ext>
              </c:extLst>
            </c:dLbl>
            <c:dLbl>
              <c:idx val="1"/>
              <c:layout>
                <c:manualLayout>
                  <c:x val="2.4242424242424242E-2"/>
                  <c:y val="-5.9866451761455233E-2"/>
                </c:manualLayout>
              </c:layout>
              <c:tx>
                <c:rich>
                  <a:bodyPr/>
                  <a:lstStyle/>
                  <a:p>
                    <a:fld id="{5E219293-5D19-47C0-9015-1781138E4BDE}"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9489915D-56F0-4773-BBB3-71A47E9BFE1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6EC-4D7D-9947-5B74F7C1CB62}"/>
                </c:ext>
              </c:extLst>
            </c:dLbl>
            <c:dLbl>
              <c:idx val="2"/>
              <c:layout>
                <c:manualLayout>
                  <c:x val="8.3379189171601489E-2"/>
                  <c:y val="1.6208542663458379E-3"/>
                </c:manualLayout>
              </c:layout>
              <c:tx>
                <c:rich>
                  <a:bodyPr/>
                  <a:lstStyle/>
                  <a:p>
                    <a:r>
                      <a:rPr lang="en-US">
                        <a:solidFill>
                          <a:schemeClr val="tx1"/>
                        </a:solidFill>
                      </a:rPr>
                      <a:t>średnio zgadzam się </a:t>
                    </a:r>
                  </a:p>
                  <a:p>
                    <a:fld id="{9E61808F-541D-4022-B78E-8833F94A335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6EC-4D7D-9947-5B74F7C1CB62}"/>
                </c:ext>
              </c:extLst>
            </c:dLbl>
            <c:dLbl>
              <c:idx val="3"/>
              <c:layout>
                <c:manualLayout>
                  <c:x val="3.6111111111111108E-2"/>
                  <c:y val="6.7375886524822695E-2"/>
                </c:manualLayout>
              </c:layout>
              <c:tx>
                <c:rich>
                  <a:bodyPr/>
                  <a:lstStyle/>
                  <a:p>
                    <a:fld id="{0E79D936-77E0-4C45-8E7A-F5A1F57782D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8CD2958C-0DEE-4DFA-8C27-486A710E2B4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6EC-4D7D-9947-5B74F7C1CB62}"/>
                </c:ext>
              </c:extLst>
            </c:dLbl>
            <c:dLbl>
              <c:idx val="4"/>
              <c:layout>
                <c:manualLayout>
                  <c:x val="-4.7222222222222235E-2"/>
                  <c:y val="-4.6297537275925612E-3"/>
                </c:manualLayout>
              </c:layout>
              <c:tx>
                <c:rich>
                  <a:bodyPr/>
                  <a:lstStyle/>
                  <a:p>
                    <a:r>
                      <a:rPr lang="en-US">
                        <a:solidFill>
                          <a:schemeClr val="tx1"/>
                        </a:solidFill>
                      </a:rPr>
                      <a:t>zdecydowanie zgadzam się</a:t>
                    </a:r>
                  </a:p>
                  <a:p>
                    <a:fld id="{545C5A52-C6A9-48DD-8D2F-62B2D9D7706C}"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6EC-4D7D-9947-5B74F7C1CB6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Arkusz1!$Q$305:$Q$309</c:f>
              <c:numCache>
                <c:formatCode>General</c:formatCode>
                <c:ptCount val="5"/>
                <c:pt idx="0">
                  <c:v>4</c:v>
                </c:pt>
                <c:pt idx="1">
                  <c:v>5</c:v>
                </c:pt>
                <c:pt idx="2">
                  <c:v>19</c:v>
                </c:pt>
                <c:pt idx="3">
                  <c:v>54</c:v>
                </c:pt>
                <c:pt idx="4">
                  <c:v>70</c:v>
                </c:pt>
              </c:numCache>
            </c:numRef>
          </c:val>
          <c:extLst>
            <c:ext xmlns:c16="http://schemas.microsoft.com/office/drawing/2014/chart" uri="{C3380CC4-5D6E-409C-BE32-E72D297353CC}">
              <c16:uniqueId val="{0000000A-96EC-4D7D-9947-5B74F7C1CB6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Arkusz1!$R$2</c:f>
              <c:strCache>
                <c:ptCount val="1"/>
                <c:pt idx="0">
                  <c:v>[Atrakcje turystyczne powiatu są właściwie zagospodarowane.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211-46EE-B173-09D45A60ACE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211-46EE-B173-09D45A60ACE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211-46EE-B173-09D45A60ACE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211-46EE-B173-09D45A60ACE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211-46EE-B173-09D45A60ACEF}"/>
              </c:ext>
            </c:extLst>
          </c:dPt>
          <c:dLbls>
            <c:dLbl>
              <c:idx val="0"/>
              <c:layout>
                <c:manualLayout>
                  <c:x val="-9.115896184010798E-2"/>
                  <c:y val="-0.13292493576642841"/>
                </c:manualLayout>
              </c:layout>
              <c:tx>
                <c:rich>
                  <a:bodyPr/>
                  <a:lstStyle/>
                  <a:p>
                    <a:fld id="{58D34BDA-8B02-49B8-A346-DD60661B09DD}" type="CATEGORYNAME">
                      <a:rPr lang="en-US">
                        <a:solidFill>
                          <a:schemeClr val="tx1"/>
                        </a:solidFill>
                      </a:rPr>
                      <a:pPr/>
                      <a:t>[NAZWA KATEGORII]</a:t>
                    </a:fld>
                    <a:endParaRPr lang="en-US" baseline="0">
                      <a:solidFill>
                        <a:schemeClr val="tx1"/>
                      </a:solidFill>
                    </a:endParaRPr>
                  </a:p>
                  <a:p>
                    <a:fld id="{406DFB09-4CE8-4714-AE51-D548A90D06D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211-46EE-B173-09D45A60ACEF}"/>
                </c:ext>
              </c:extLst>
            </c:dLbl>
            <c:dLbl>
              <c:idx val="1"/>
              <c:layout>
                <c:manualLayout>
                  <c:x val="1.9817240999669632E-2"/>
                  <c:y val="-8.7834870443566096E-2"/>
                </c:manualLayout>
              </c:layout>
              <c:tx>
                <c:rich>
                  <a:bodyPr/>
                  <a:lstStyle/>
                  <a:p>
                    <a:fld id="{BD76159D-2CD6-46F7-8B94-05EE6DA112DD}" type="CATEGORYNAME">
                      <a:rPr lang="en-US">
                        <a:solidFill>
                          <a:schemeClr val="tx1"/>
                        </a:solidFill>
                      </a:rPr>
                      <a:pPr/>
                      <a:t>[NAZWA KATEGORII]</a:t>
                    </a:fld>
                    <a:endParaRPr lang="en-US" baseline="0">
                      <a:solidFill>
                        <a:schemeClr val="tx1"/>
                      </a:solidFill>
                    </a:endParaRPr>
                  </a:p>
                  <a:p>
                    <a:fld id="{69E67D93-85F8-4E36-B1F8-765D9909E1E6}"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211-46EE-B173-09D45A60ACEF}"/>
                </c:ext>
              </c:extLst>
            </c:dLbl>
            <c:dLbl>
              <c:idx val="2"/>
              <c:layout>
                <c:manualLayout>
                  <c:x val="2.9620296974571241E-2"/>
                  <c:y val="5.5641599703746082E-2"/>
                </c:manualLayout>
              </c:layout>
              <c:tx>
                <c:rich>
                  <a:bodyPr/>
                  <a:lstStyle/>
                  <a:p>
                    <a:fld id="{81277FCC-60DE-4850-BB39-F8C9609FE34F}" type="CATEGORYNAME">
                      <a:rPr lang="en-US">
                        <a:solidFill>
                          <a:schemeClr val="tx1"/>
                        </a:solidFill>
                      </a:rPr>
                      <a:pPr/>
                      <a:t>[NAZWA KATEGORII]</a:t>
                    </a:fld>
                    <a:endParaRPr lang="en-US" baseline="0">
                      <a:solidFill>
                        <a:schemeClr val="tx1"/>
                      </a:solidFill>
                    </a:endParaRPr>
                  </a:p>
                  <a:p>
                    <a:fld id="{B52F5666-E08E-4959-8A8A-9ECE5A9E606E}"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211-46EE-B173-09D45A60ACEF}"/>
                </c:ext>
              </c:extLst>
            </c:dLbl>
            <c:dLbl>
              <c:idx val="3"/>
              <c:layout>
                <c:manualLayout>
                  <c:x val="-0.19843941394367431"/>
                  <c:y val="-7.5194602650953221E-2"/>
                </c:manualLayout>
              </c:layout>
              <c:tx>
                <c:rich>
                  <a:bodyPr/>
                  <a:lstStyle/>
                  <a:p>
                    <a:fld id="{59BE717B-EDE2-44F0-BD9A-6A0E6321397C}"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AC5E4C48-0097-435F-8023-8894DE9DB2E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211-46EE-B173-09D45A60ACEF}"/>
                </c:ext>
              </c:extLst>
            </c:dLbl>
            <c:dLbl>
              <c:idx val="4"/>
              <c:layout>
                <c:manualLayout>
                  <c:x val="-7.144332104363868E-2"/>
                  <c:y val="-6.1722324235162301E-2"/>
                </c:manualLayout>
              </c:layout>
              <c:tx>
                <c:rich>
                  <a:bodyPr/>
                  <a:lstStyle/>
                  <a:p>
                    <a:fld id="{875880B5-1ACD-4F6D-AAA5-3611AE553508}" type="CATEGORYNAME">
                      <a:rPr lang="en-US">
                        <a:solidFill>
                          <a:schemeClr val="tx1"/>
                        </a:solidFill>
                      </a:rPr>
                      <a:pPr/>
                      <a:t>[NAZWA KATEGORII]</a:t>
                    </a:fld>
                    <a:endParaRPr lang="en-US" baseline="0">
                      <a:solidFill>
                        <a:schemeClr val="tx1"/>
                      </a:solidFill>
                    </a:endParaRPr>
                  </a:p>
                  <a:p>
                    <a:fld id="{79A4EA42-0691-4221-849A-3E33E576580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211-46EE-B173-09D45A60ACE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Arkusz1!$R$305:$R$309</c:f>
              <c:numCache>
                <c:formatCode>General</c:formatCode>
                <c:ptCount val="5"/>
                <c:pt idx="0">
                  <c:v>6</c:v>
                </c:pt>
                <c:pt idx="1">
                  <c:v>11</c:v>
                </c:pt>
                <c:pt idx="2">
                  <c:v>31</c:v>
                </c:pt>
                <c:pt idx="3">
                  <c:v>62</c:v>
                </c:pt>
                <c:pt idx="4">
                  <c:v>42</c:v>
                </c:pt>
              </c:numCache>
            </c:numRef>
          </c:val>
          <c:extLst>
            <c:ext xmlns:c16="http://schemas.microsoft.com/office/drawing/2014/chart" uri="{C3380CC4-5D6E-409C-BE32-E72D297353CC}">
              <c16:uniqueId val="{0000000A-F211-46EE-B173-09D45A60ACE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Arkusz1!$S$2</c:f>
              <c:strCache>
                <c:ptCount val="1"/>
                <c:pt idx="0">
                  <c:v>[Oferta kulturalna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B796-4796-9501-F804D1074D92}"/>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B796-4796-9501-F804D1074D92}"/>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B796-4796-9501-F804D1074D92}"/>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B796-4796-9501-F804D1074D92}"/>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B796-4796-9501-F804D1074D92}"/>
              </c:ext>
            </c:extLst>
          </c:dPt>
          <c:dLbls>
            <c:dLbl>
              <c:idx val="0"/>
              <c:layout>
                <c:manualLayout>
                  <c:x val="-4.9266202500832981E-2"/>
                  <c:y val="-0.10883787603472643"/>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B7040881-6602-45A6-9FBC-F519A0F138F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96-4796-9501-F804D1074D92}"/>
                </c:ext>
              </c:extLst>
            </c:dLbl>
            <c:dLbl>
              <c:idx val="1"/>
              <c:layout>
                <c:manualLayout>
                  <c:x val="5.0427537820653283E-2"/>
                  <c:y val="-2.0512820512820513E-2"/>
                </c:manualLayout>
              </c:layout>
              <c:tx>
                <c:rich>
                  <a:bodyPr/>
                  <a:lstStyle/>
                  <a:p>
                    <a:fld id="{43560B79-0F21-438D-850F-375C1AB143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E88613D5-C20C-4C1A-AEB0-4397367B5AA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96-4796-9501-F804D1074D92}"/>
                </c:ext>
              </c:extLst>
            </c:dLbl>
            <c:dLbl>
              <c:idx val="2"/>
              <c:layout>
                <c:manualLayout>
                  <c:x val="-4.4444444444444446E-2"/>
                  <c:y val="0.19503546099290781"/>
                </c:manualLayout>
              </c:layout>
              <c:tx>
                <c:rich>
                  <a:bodyPr/>
                  <a:lstStyle/>
                  <a:p>
                    <a:fld id="{F2C20BF8-BF15-4256-BEDC-85EEB64E5362}"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2333342D-6539-4562-8630-8D477F7E44E3}"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96-4796-9501-F804D1074D92}"/>
                </c:ext>
              </c:extLst>
            </c:dLbl>
            <c:dLbl>
              <c:idx val="3"/>
              <c:layout>
                <c:manualLayout>
                  <c:x val="3.6111111111111108E-2"/>
                  <c:y val="6.7375886524822695E-2"/>
                </c:manualLayout>
              </c:layout>
              <c:tx>
                <c:rich>
                  <a:bodyPr/>
                  <a:lstStyle/>
                  <a:p>
                    <a:fld id="{6343B7EB-31EC-4383-94B5-179DF223434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08C21B3C-9BA8-4B9E-B41B-B4B27ABEB47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796-4796-9501-F804D1074D92}"/>
                </c:ext>
              </c:extLst>
            </c:dLbl>
            <c:dLbl>
              <c:idx val="4"/>
              <c:layout>
                <c:manualLayout>
                  <c:x val="-6.2569680982378847E-2"/>
                  <c:y val="-8.1552998182919445E-2"/>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7BFB05B3-8168-4914-BEB0-7C7D1702181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96-4796-9501-F804D1074D92}"/>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Arkusz1!$S$305:$S$309</c:f>
              <c:numCache>
                <c:formatCode>General</c:formatCode>
                <c:ptCount val="5"/>
                <c:pt idx="0">
                  <c:v>9</c:v>
                </c:pt>
                <c:pt idx="1">
                  <c:v>20</c:v>
                </c:pt>
                <c:pt idx="2">
                  <c:v>43</c:v>
                </c:pt>
                <c:pt idx="3">
                  <c:v>46</c:v>
                </c:pt>
                <c:pt idx="4">
                  <c:v>34</c:v>
                </c:pt>
              </c:numCache>
            </c:numRef>
          </c:val>
          <c:extLst>
            <c:ext xmlns:c16="http://schemas.microsoft.com/office/drawing/2014/chart" uri="{C3380CC4-5D6E-409C-BE32-E72D297353CC}">
              <c16:uniqueId val="{0000000A-B796-4796-9501-F804D1074D9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manualLayout>
          <c:layoutTarget val="inner"/>
          <c:xMode val="edge"/>
          <c:yMode val="edge"/>
          <c:x val="0.21476145211157879"/>
          <c:y val="0.11919311776920796"/>
          <c:w val="0.74790189574156374"/>
          <c:h val="0.64231226510509976"/>
        </c:manualLayout>
      </c:layout>
      <c:lineChart>
        <c:grouping val="standard"/>
        <c:varyColors val="0"/>
        <c:ser>
          <c:idx val="0"/>
          <c:order val="0"/>
          <c:tx>
            <c:strRef>
              <c:f>Arkusz1!$D$13</c:f>
              <c:strCache>
                <c:ptCount val="1"/>
              </c:strCache>
            </c:strRef>
          </c:tx>
          <c:spPr>
            <a:ln w="28575" cap="rnd">
              <a:solidFill>
                <a:schemeClr val="accent1"/>
              </a:solidFill>
              <a:round/>
            </a:ln>
            <a:effectLst/>
          </c:spPr>
          <c:marker>
            <c:symbol val="none"/>
          </c:marker>
          <c:dLbls>
            <c:dLbl>
              <c:idx val="0"/>
              <c:layout>
                <c:manualLayout>
                  <c:x val="-9.5715441819772554E-2"/>
                  <c:y val="-7.17246281714786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D4-4E18-849F-5D18984381A1}"/>
                </c:ext>
              </c:extLst>
            </c:dLbl>
            <c:dLbl>
              <c:idx val="1"/>
              <c:layout>
                <c:manualLayout>
                  <c:x val="-9.5715441819772526E-2"/>
                  <c:y val="-8.561351706036754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D4-4E18-849F-5D18984381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Arkusz1!$D$5:$D$8</c:f>
              <c:strCache>
                <c:ptCount val="4"/>
                <c:pt idx="0">
                  <c:v>2018 r.</c:v>
                </c:pt>
                <c:pt idx="1">
                  <c:v>2019 r.</c:v>
                </c:pt>
                <c:pt idx="2">
                  <c:v>2020 r.</c:v>
                </c:pt>
                <c:pt idx="3">
                  <c:v>2021 r. </c:v>
                </c:pt>
              </c:strCache>
            </c:strRef>
          </c:cat>
          <c:val>
            <c:numRef>
              <c:f>Arkusz1!$E$5:$E$8</c:f>
              <c:numCache>
                <c:formatCode>#,##0.00</c:formatCode>
                <c:ptCount val="4"/>
                <c:pt idx="0">
                  <c:v>1315703</c:v>
                </c:pt>
                <c:pt idx="1">
                  <c:v>1532002.02</c:v>
                </c:pt>
                <c:pt idx="2">
                  <c:v>1798776.8</c:v>
                </c:pt>
                <c:pt idx="3">
                  <c:v>2083659</c:v>
                </c:pt>
              </c:numCache>
            </c:numRef>
          </c:val>
          <c:smooth val="0"/>
          <c:extLst>
            <c:ext xmlns:c16="http://schemas.microsoft.com/office/drawing/2014/chart" uri="{C3380CC4-5D6E-409C-BE32-E72D297353CC}">
              <c16:uniqueId val="{00000002-D8D4-4E18-849F-5D18984381A1}"/>
            </c:ext>
          </c:extLst>
        </c:ser>
        <c:dLbls>
          <c:dLblPos val="t"/>
          <c:showLegendKey val="0"/>
          <c:showVal val="1"/>
          <c:showCatName val="0"/>
          <c:showSerName val="0"/>
          <c:showPercent val="0"/>
          <c:showBubbleSize val="0"/>
        </c:dLbls>
        <c:smooth val="0"/>
        <c:axId val="271830400"/>
        <c:axId val="271833344"/>
      </c:lineChart>
      <c:catAx>
        <c:axId val="2718304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3344"/>
        <c:crosses val="autoZero"/>
        <c:auto val="1"/>
        <c:lblAlgn val="ctr"/>
        <c:lblOffset val="100"/>
        <c:noMultiLvlLbl val="0"/>
      </c:catAx>
      <c:valAx>
        <c:axId val="271833344"/>
        <c:scaling>
          <c:orientation val="minMax"/>
          <c:max val="3400000"/>
          <c:min val="1000000"/>
        </c:scaling>
        <c:delete val="0"/>
        <c:axPos val="l"/>
        <c:majorGridlines>
          <c:spPr>
            <a:ln w="9525" cap="flat" cmpd="sng" algn="ctr">
              <a:solidFill>
                <a:schemeClr val="tx1">
                  <a:lumMod val="15000"/>
                  <a:lumOff val="85000"/>
                </a:schemeClr>
              </a:solidFill>
              <a:round/>
            </a:ln>
            <a:effectLst/>
          </c:spPr>
        </c:majorGridlines>
        <c:numFmt formatCode="#,##0.00\ &quot;zł&quot;"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1830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Arkusz1!$T$2</c:f>
              <c:strCache>
                <c:ptCount val="1"/>
                <c:pt idx="0">
                  <c:v>[Oferta sportowa powiatu jest zadowalająca.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A9D9-45A5-8770-F61F5E6E2F7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A9D9-45A5-8770-F61F5E6E2F7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A9D9-45A5-8770-F61F5E6E2F7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A9D9-45A5-8770-F61F5E6E2F7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A9D9-45A5-8770-F61F5E6E2F7F}"/>
              </c:ext>
            </c:extLst>
          </c:dPt>
          <c:dLbls>
            <c:dLbl>
              <c:idx val="0"/>
              <c:layout>
                <c:manualLayout>
                  <c:x val="-3.6111039304591197E-2"/>
                  <c:y val="-0.114319029316682"/>
                </c:manualLayout>
              </c:layout>
              <c:tx>
                <c:rich>
                  <a:bodyPr/>
                  <a:lstStyle/>
                  <a:p>
                    <a:r>
                      <a:rPr lang="en-US">
                        <a:solidFill>
                          <a:schemeClr val="tx1"/>
                        </a:solidFill>
                      </a:rPr>
                      <a:t>zdecydowanie nie zgadzam</a:t>
                    </a:r>
                    <a:r>
                      <a:rPr lang="en-US" baseline="0">
                        <a:solidFill>
                          <a:schemeClr val="tx1"/>
                        </a:solidFill>
                      </a:rPr>
                      <a:t> się</a:t>
                    </a:r>
                  </a:p>
                  <a:p>
                    <a:r>
                      <a:rPr lang="en-US" baseline="0">
                        <a:solidFill>
                          <a:schemeClr val="tx1"/>
                        </a:solidFill>
                      </a:rPr>
                      <a:t> </a:t>
                    </a:r>
                    <a:fld id="{B65AF3AB-BA26-470F-95BD-C64AA2DF369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9D9-45A5-8770-F61F5E6E2F7F}"/>
                </c:ext>
              </c:extLst>
            </c:dLbl>
            <c:dLbl>
              <c:idx val="1"/>
              <c:layout>
                <c:manualLayout>
                  <c:x val="4.5961917268548834E-2"/>
                  <c:y val="-2.4236548715462918E-2"/>
                </c:manualLayout>
              </c:layout>
              <c:tx>
                <c:rich>
                  <a:bodyPr/>
                  <a:lstStyle/>
                  <a:p>
                    <a:fld id="{259AD161-D48B-4BA9-8B34-C08D166C0CAB}"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D58AED77-8960-438C-A430-1BDF9506FE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9D9-45A5-8770-F61F5E6E2F7F}"/>
                </c:ext>
              </c:extLst>
            </c:dLbl>
            <c:dLbl>
              <c:idx val="2"/>
              <c:layout>
                <c:manualLayout>
                  <c:x val="2.837092835490098E-2"/>
                  <c:y val="-1.1666367685619699E-2"/>
                </c:manualLayout>
              </c:layout>
              <c:tx>
                <c:rich>
                  <a:bodyPr/>
                  <a:lstStyle/>
                  <a:p>
                    <a:fld id="{49FF8066-3C4C-45C9-A345-F0F32791BD90}" type="CATEGORYNAME">
                      <a:rPr lang="en-US">
                        <a:solidFill>
                          <a:schemeClr val="tx1"/>
                        </a:solidFill>
                      </a:rPr>
                      <a:pPr/>
                      <a:t>[NAZWA KATEGORII]</a:t>
                    </a:fld>
                    <a:endParaRPr lang="en-US" baseline="0">
                      <a:solidFill>
                        <a:schemeClr val="tx1"/>
                      </a:solidFill>
                    </a:endParaRPr>
                  </a:p>
                  <a:p>
                    <a:fld id="{0D3D4DA4-5B38-4CBD-8CF6-825BF4B5674B}"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9D9-45A5-8770-F61F5E6E2F7F}"/>
                </c:ext>
              </c:extLst>
            </c:dLbl>
            <c:dLbl>
              <c:idx val="3"/>
              <c:layout>
                <c:manualLayout>
                  <c:x val="9.0489328741557382E-3"/>
                  <c:y val="5.8284882299001965E-2"/>
                </c:manualLayout>
              </c:layout>
              <c:tx>
                <c:rich>
                  <a:bodyPr/>
                  <a:lstStyle/>
                  <a:p>
                    <a:fld id="{D290374F-9B48-40C9-959F-D15316CECCF8}" type="CATEGORYNAME">
                      <a:rPr lang="en-US">
                        <a:solidFill>
                          <a:schemeClr val="tx1"/>
                        </a:solidFill>
                      </a:rPr>
                      <a:pPr/>
                      <a:t>[NAZWA KATEGORII]</a:t>
                    </a:fld>
                    <a:endParaRPr lang="en-US" baseline="0">
                      <a:solidFill>
                        <a:schemeClr val="tx1"/>
                      </a:solidFill>
                    </a:endParaRPr>
                  </a:p>
                  <a:p>
                    <a:fld id="{BA4ABA86-AD23-4822-9BE1-1BA3943B36E1}"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9D9-45A5-8770-F61F5E6E2F7F}"/>
                </c:ext>
              </c:extLst>
            </c:dLbl>
            <c:dLbl>
              <c:idx val="4"/>
              <c:layout>
                <c:manualLayout>
                  <c:x val="-8.224081149409837E-2"/>
                  <c:y val="-5.3102850752478066E-2"/>
                </c:manualLayout>
              </c:layout>
              <c:tx>
                <c:rich>
                  <a:bodyPr/>
                  <a:lstStyle/>
                  <a:p>
                    <a:r>
                      <a:rPr lang="en-US">
                        <a:solidFill>
                          <a:schemeClr val="tx1"/>
                        </a:solidFill>
                      </a:rPr>
                      <a:t>zdecydowanie zgadzam się</a:t>
                    </a:r>
                  </a:p>
                  <a:p>
                    <a:fld id="{B65A50CC-197C-492B-B0EC-5EF5912F8F6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A9D9-45A5-8770-F61F5E6E2F7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Arkusz1!$T$305:$T$309</c:f>
              <c:numCache>
                <c:formatCode>General</c:formatCode>
                <c:ptCount val="5"/>
                <c:pt idx="0">
                  <c:v>8</c:v>
                </c:pt>
                <c:pt idx="1">
                  <c:v>22</c:v>
                </c:pt>
                <c:pt idx="2">
                  <c:v>52</c:v>
                </c:pt>
                <c:pt idx="3">
                  <c:v>47</c:v>
                </c:pt>
                <c:pt idx="4">
                  <c:v>23</c:v>
                </c:pt>
              </c:numCache>
            </c:numRef>
          </c:val>
          <c:extLst>
            <c:ext xmlns:c16="http://schemas.microsoft.com/office/drawing/2014/chart" uri="{C3380CC4-5D6E-409C-BE32-E72D297353CC}">
              <c16:uniqueId val="{0000000A-A9D9-45A5-8770-F61F5E6E2F7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Arkusz1!$U$2</c:f>
              <c:strCache>
                <c:ptCount val="1"/>
                <c:pt idx="0">
                  <c:v>[Załatwienie sprawy urzędowej w Starostwie Powiatowym nie stanowi dużego kłopotu.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343-442F-9D53-285B880DDE9F}"/>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343-442F-9D53-285B880DDE9F}"/>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343-442F-9D53-285B880DDE9F}"/>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343-442F-9D53-285B880DDE9F}"/>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343-442F-9D53-285B880DDE9F}"/>
              </c:ext>
            </c:extLst>
          </c:dPt>
          <c:dLbls>
            <c:dLbl>
              <c:idx val="0"/>
              <c:layout>
                <c:manualLayout>
                  <c:x val="-4.7083227499788334E-2"/>
                  <c:y val="-0.11694877426036032"/>
                </c:manualLayout>
              </c:layout>
              <c:tx>
                <c:rich>
                  <a:bodyPr/>
                  <a:lstStyle/>
                  <a:p>
                    <a:fld id="{9887B6A3-1C6C-4991-8119-B48D745DC51B}" type="CATEGORYNAME">
                      <a:rPr lang="en-US">
                        <a:solidFill>
                          <a:schemeClr val="tx1"/>
                        </a:solidFill>
                      </a:rPr>
                      <a:pPr/>
                      <a:t>[NAZWA KATEGORII]</a:t>
                    </a:fld>
                    <a:endParaRPr lang="en-US">
                      <a:solidFill>
                        <a:schemeClr val="tx1"/>
                      </a:solidFill>
                    </a:endParaRPr>
                  </a:p>
                  <a:p>
                    <a:r>
                      <a:rPr lang="en-US" baseline="0">
                        <a:solidFill>
                          <a:schemeClr val="tx1"/>
                        </a:solidFill>
                      </a:rPr>
                      <a:t> </a:t>
                    </a:r>
                    <a:fld id="{8026255D-5837-48DA-BCD7-D57B54C8D79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343-442F-9D53-285B880DDE9F}"/>
                </c:ext>
              </c:extLst>
            </c:dLbl>
            <c:dLbl>
              <c:idx val="1"/>
              <c:layout>
                <c:manualLayout>
                  <c:x val="2.9910769009572232E-2"/>
                  <c:y val="-4.8484836916049413E-2"/>
                </c:manualLayout>
              </c:layout>
              <c:tx>
                <c:rich>
                  <a:bodyPr/>
                  <a:lstStyle/>
                  <a:p>
                    <a:fld id="{B310C41B-807A-4150-B88B-E56F97B5FB18}"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1B24B84-15BA-4D91-BA3D-75FEAAC6D866}"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343-442F-9D53-285B880DDE9F}"/>
                </c:ext>
              </c:extLst>
            </c:dLbl>
            <c:dLbl>
              <c:idx val="2"/>
              <c:layout>
                <c:manualLayout>
                  <c:x val="1.3952751302890443E-2"/>
                  <c:y val="1.9300639632393202E-2"/>
                </c:manualLayout>
              </c:layout>
              <c:tx>
                <c:rich>
                  <a:bodyPr/>
                  <a:lstStyle/>
                  <a:p>
                    <a:fld id="{BBB20347-80D4-4587-A54E-E960456B3954}" type="CATEGORYNAME">
                      <a:rPr lang="en-US">
                        <a:solidFill>
                          <a:schemeClr val="tx1"/>
                        </a:solidFill>
                      </a:rPr>
                      <a:pPr/>
                      <a:t>[NAZWA KATEGORII]</a:t>
                    </a:fld>
                    <a:endParaRPr lang="en-US" baseline="0">
                      <a:solidFill>
                        <a:schemeClr val="tx1"/>
                      </a:solidFill>
                    </a:endParaRPr>
                  </a:p>
                  <a:p>
                    <a:fld id="{AA60C326-5998-4B62-A343-8D3EC6A9A7BD}"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E343-442F-9D53-285B880DDE9F}"/>
                </c:ext>
              </c:extLst>
            </c:dLbl>
            <c:dLbl>
              <c:idx val="3"/>
              <c:layout>
                <c:manualLayout>
                  <c:x val="-3.7699681299466462E-3"/>
                  <c:y val="7.949699844977369E-2"/>
                </c:manualLayout>
              </c:layout>
              <c:tx>
                <c:rich>
                  <a:bodyPr/>
                  <a:lstStyle/>
                  <a:p>
                    <a:fld id="{8691C5DF-E37F-4F63-B573-70FF334BCCE9}"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7B71EC2C-3DAF-467C-9A15-3384F436B5A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E343-442F-9D53-285B880DDE9F}"/>
                </c:ext>
              </c:extLst>
            </c:dLbl>
            <c:dLbl>
              <c:idx val="4"/>
              <c:layout>
                <c:manualLayout>
                  <c:x val="-5.8194281014412409E-2"/>
                  <c:y val="-7.8325923545271139E-2"/>
                </c:manualLayout>
              </c:layout>
              <c:tx>
                <c:rich>
                  <a:bodyPr/>
                  <a:lstStyle/>
                  <a:p>
                    <a:fld id="{481A5947-26A8-4805-91A6-40B35EC67A2A}" type="CATEGORYNAME">
                      <a:rPr lang="en-US">
                        <a:solidFill>
                          <a:schemeClr val="tx1"/>
                        </a:solidFill>
                      </a:rPr>
                      <a:pPr/>
                      <a:t>[NAZWA KATEGORII]</a:t>
                    </a:fld>
                    <a:endParaRPr lang="en-US" baseline="0">
                      <a:solidFill>
                        <a:schemeClr val="tx1"/>
                      </a:solidFill>
                    </a:endParaRPr>
                  </a:p>
                  <a:p>
                    <a:fld id="{8A2FD8EF-1645-400C-803D-43EF871C6338}"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343-442F-9D53-285B880DDE9F}"/>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Arkusz1!$U$403:$U$407</c:f>
              <c:numCache>
                <c:formatCode>General</c:formatCode>
                <c:ptCount val="5"/>
                <c:pt idx="0">
                  <c:v>53</c:v>
                </c:pt>
                <c:pt idx="1">
                  <c:v>65</c:v>
                </c:pt>
                <c:pt idx="2">
                  <c:v>107</c:v>
                </c:pt>
                <c:pt idx="3">
                  <c:v>129</c:v>
                </c:pt>
                <c:pt idx="4">
                  <c:v>45</c:v>
                </c:pt>
              </c:numCache>
            </c:numRef>
          </c:val>
          <c:extLst>
            <c:ext xmlns:c16="http://schemas.microsoft.com/office/drawing/2014/chart" uri="{C3380CC4-5D6E-409C-BE32-E72D297353CC}">
              <c16:uniqueId val="{0000000A-E343-442F-9D53-285B880DDE9F}"/>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Arkusz1!$V$2</c:f>
              <c:strCache>
                <c:ptCount val="1"/>
                <c:pt idx="0">
                  <c:v>[Z powodzeniem można załatwić sprawy urzędowe w Starostwie Powiatowym przez internet.]</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4A88-4933-8E72-01E568FA3996}"/>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4A88-4933-8E72-01E568FA3996}"/>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4A88-4933-8E72-01E568FA3996}"/>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4A88-4933-8E72-01E568FA3996}"/>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4A88-4933-8E72-01E568FA3996}"/>
              </c:ext>
            </c:extLst>
          </c:dPt>
          <c:dLbls>
            <c:dLbl>
              <c:idx val="0"/>
              <c:layout>
                <c:manualLayout>
                  <c:x val="-3.6111111111111163E-2"/>
                  <c:y val="-3.1914893617021309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A88-4933-8E72-01E568FA3996}"/>
                </c:ext>
              </c:extLst>
            </c:dLbl>
            <c:dLbl>
              <c:idx val="1"/>
              <c:layout>
                <c:manualLayout>
                  <c:x val="3.9881025346096305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A88-4933-8E72-01E568FA3996}"/>
                </c:ext>
              </c:extLst>
            </c:dLbl>
            <c:dLbl>
              <c:idx val="2"/>
              <c:layout>
                <c:manualLayout>
                  <c:x val="5.2409454315197598E-2"/>
                  <c:y val="2.1064180132622256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A88-4933-8E72-01E568FA3996}"/>
                </c:ext>
              </c:extLst>
            </c:dLbl>
            <c:dLbl>
              <c:idx val="3"/>
              <c:layout>
                <c:manualLayout>
                  <c:x val="-1.5164546800259877E-2"/>
                  <c:y val="6.7375789220761345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4A88-4933-8E72-01E568FA3996}"/>
                </c:ext>
              </c:extLst>
            </c:dLbl>
            <c:dLbl>
              <c:idx val="4"/>
              <c:layout>
                <c:manualLayout>
                  <c:x val="-4.7222222222222235E-2"/>
                  <c:y val="-4.6297537275925612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4A88-4933-8E72-01E568FA399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Arkusz1!$A$403:$A$407</c:f>
              <c:strCache>
                <c:ptCount val="5"/>
                <c:pt idx="0">
                  <c:v>zdecydowanie nie zgadzam się</c:v>
                </c:pt>
                <c:pt idx="1">
                  <c:v>nie zgadzam się</c:v>
                </c:pt>
                <c:pt idx="2">
                  <c:v>średnio zgadzam się</c:v>
                </c:pt>
                <c:pt idx="3">
                  <c:v>zgadzam się</c:v>
                </c:pt>
                <c:pt idx="4">
                  <c:v>zdecydowanie zgadzam się</c:v>
                </c:pt>
              </c:strCache>
            </c:strRef>
          </c:cat>
          <c:val>
            <c:numRef>
              <c:f>Arkusz1!$V$403:$V$407</c:f>
              <c:numCache>
                <c:formatCode>General</c:formatCode>
                <c:ptCount val="5"/>
                <c:pt idx="0">
                  <c:v>36</c:v>
                </c:pt>
                <c:pt idx="1">
                  <c:v>58</c:v>
                </c:pt>
                <c:pt idx="2">
                  <c:v>142</c:v>
                </c:pt>
                <c:pt idx="3">
                  <c:v>114</c:v>
                </c:pt>
                <c:pt idx="4">
                  <c:v>49</c:v>
                </c:pt>
              </c:numCache>
            </c:numRef>
          </c:val>
          <c:extLst>
            <c:ext xmlns:c16="http://schemas.microsoft.com/office/drawing/2014/chart" uri="{C3380CC4-5D6E-409C-BE32-E72D297353CC}">
              <c16:uniqueId val="{0000000A-4A88-4933-8E72-01E568FA3996}"/>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rgbClr val="000000"/>
      </a:solidFill>
      <a:round/>
    </a:ln>
    <a:effectLst/>
  </c:spPr>
  <c:txPr>
    <a:bodyPr/>
    <a:lstStyle/>
    <a:p>
      <a:pPr>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1098643919510061"/>
          <c:w val="0.81388888888888888"/>
          <c:h val="0.63069291636231783"/>
        </c:manualLayout>
      </c:layout>
      <c:pie3DChart>
        <c:varyColors val="1"/>
        <c:ser>
          <c:idx val="0"/>
          <c:order val="0"/>
          <c:tx>
            <c:strRef>
              <c:f>Arkusz1!$B$2</c:f>
              <c:strCache>
                <c:ptCount val="1"/>
                <c:pt idx="0">
                  <c:v>[Powiat Pszczyński to miejsce dobre do życia.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70D-4379-BAC8-F0B8849BCC5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70D-4379-BAC8-F0B8849BCC5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70D-4379-BAC8-F0B8849BCC5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70D-4379-BAC8-F0B8849BCC5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70D-4379-BAC8-F0B8849BCC5B}"/>
              </c:ext>
            </c:extLst>
          </c:dPt>
          <c:dLbls>
            <c:dLbl>
              <c:idx val="0"/>
              <c:layout>
                <c:manualLayout>
                  <c:x val="-6.509539842873184E-2"/>
                  <c:y val="-2.8401022436807737E-2"/>
                </c:manualLayout>
              </c:layout>
              <c:tx>
                <c:rich>
                  <a:bodyPr/>
                  <a:lstStyle/>
                  <a:p>
                    <a:r>
                      <a:rPr lang="en-US">
                        <a:solidFill>
                          <a:schemeClr val="tx1"/>
                        </a:solidFill>
                      </a:rPr>
                      <a:t>zdecydowanie nie</a:t>
                    </a:r>
                    <a:r>
                      <a:rPr lang="en-US" baseline="0">
                        <a:solidFill>
                          <a:schemeClr val="tx1"/>
                        </a:solidFill>
                      </a:rPr>
                      <a:t> zdadzam się
</a:t>
                    </a:r>
                    <a:fld id="{3DA3E2FE-2C2E-4681-A647-CC8306B9A61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70D-4379-BAC8-F0B8849BCC5B}"/>
                </c:ext>
              </c:extLst>
            </c:dLbl>
            <c:dLbl>
              <c:idx val="1"/>
              <c:layout>
                <c:manualLayout>
                  <c:x val="4.0404040404040407E-2"/>
                  <c:y val="1.136040897472303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70D-4379-BAC8-F0B8849BCC5B}"/>
                </c:ext>
              </c:extLst>
            </c:dLbl>
            <c:dLbl>
              <c:idx val="2"/>
              <c:layout>
                <c:manualLayout>
                  <c:x val="4.8260469966506632E-2"/>
                  <c:y val="-8.5203067310423396E-3"/>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0470691163604549"/>
                      <c:h val="0.22153870925180075"/>
                    </c:manualLayout>
                  </c15:layout>
                </c:ext>
                <c:ext xmlns:c16="http://schemas.microsoft.com/office/drawing/2014/chart" uri="{C3380CC4-5D6E-409C-BE32-E72D297353CC}">
                  <c16:uniqueId val="{00000005-E70D-4379-BAC8-F0B8849BCC5B}"/>
                </c:ext>
              </c:extLst>
            </c:dLbl>
            <c:dLbl>
              <c:idx val="3"/>
              <c:layout>
                <c:manualLayout>
                  <c:x val="-7.8563411896745275E-2"/>
                  <c:y val="-3.408122692416926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70D-4379-BAC8-F0B8849BCC5B}"/>
                </c:ext>
              </c:extLst>
            </c:dLbl>
            <c:dLbl>
              <c:idx val="4"/>
              <c:layout>
                <c:manualLayout>
                  <c:x val="-4.7138047138047139E-2"/>
                  <c:y val="-6.2482249360976995E-2"/>
                </c:manualLayout>
              </c:layout>
              <c:tx>
                <c:rich>
                  <a:bodyPr/>
                  <a:lstStyle/>
                  <a:p>
                    <a:r>
                      <a:rPr lang="en-US" baseline="0">
                        <a:solidFill>
                          <a:schemeClr val="tx1"/>
                        </a:solidFill>
                      </a:rPr>
                      <a:t>zdecydowanie zgadzam się
</a:t>
                    </a:r>
                    <a:fld id="{C30DBE3A-4AB1-47AD-88C3-03534B5A7CA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70D-4379-BAC8-F0B8849BCC5B}"/>
                </c:ext>
              </c:extLst>
            </c:dLbl>
            <c:spPr>
              <a:noFill/>
              <a:ln w="6350">
                <a:noFill/>
              </a:ln>
              <a:effectLst/>
            </c:spPr>
            <c:txPr>
              <a:bodyPr rot="0" spcFirstLastPara="1" vertOverflow="clip" horzOverflow="clip"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c15:spPr>
              </c:ext>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Arkusz1!$B$305:$B$309</c:f>
              <c:numCache>
                <c:formatCode>General</c:formatCode>
                <c:ptCount val="5"/>
                <c:pt idx="0">
                  <c:v>12</c:v>
                </c:pt>
                <c:pt idx="1">
                  <c:v>14</c:v>
                </c:pt>
                <c:pt idx="2">
                  <c:v>36</c:v>
                </c:pt>
                <c:pt idx="3">
                  <c:v>53</c:v>
                </c:pt>
                <c:pt idx="4">
                  <c:v>37</c:v>
                </c:pt>
              </c:numCache>
            </c:numRef>
          </c:val>
          <c:extLst>
            <c:ext xmlns:c16="http://schemas.microsoft.com/office/drawing/2014/chart" uri="{C3380CC4-5D6E-409C-BE32-E72D297353CC}">
              <c16:uniqueId val="{0000000A-E70D-4379-BAC8-F0B8849BCC5B}"/>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Arkusz1!$C$2</c:f>
              <c:strCache>
                <c:ptCount val="1"/>
                <c:pt idx="0">
                  <c:v>[Poleciłabym/poleciłbym znajomym Powiat Pszczyński jako atrakcyjne miejsce zamieszkania.]</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E20-4523-9A2D-E8444D4B9864}"/>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5E20-4523-9A2D-E8444D4B9864}"/>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E20-4523-9A2D-E8444D4B9864}"/>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5E20-4523-9A2D-E8444D4B9864}"/>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5E20-4523-9A2D-E8444D4B9864}"/>
              </c:ext>
            </c:extLst>
          </c:dPt>
          <c:dLbls>
            <c:dLbl>
              <c:idx val="0"/>
              <c:layout>
                <c:manualLayout>
                  <c:x val="-3.6111111111111163E-2"/>
                  <c:y val="-3.1914893617021309E-2"/>
                </c:manualLayout>
              </c:layout>
              <c:tx>
                <c:rich>
                  <a:bodyPr/>
                  <a:lstStyle/>
                  <a:p>
                    <a:r>
                      <a:rPr lang="en-US">
                        <a:solidFill>
                          <a:schemeClr val="tx1"/>
                        </a:solidFill>
                      </a:rPr>
                      <a:t>zdecydowanie nie zgadzam się</a:t>
                    </a:r>
                    <a:r>
                      <a:rPr lang="en-US" baseline="0">
                        <a:solidFill>
                          <a:schemeClr val="tx1"/>
                        </a:solidFill>
                      </a:rPr>
                      <a:t> </a:t>
                    </a:r>
                    <a:fld id="{478B2FAE-3B1C-415C-B1FE-B945A2CEB23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5E20-4523-9A2D-E8444D4B9864}"/>
                </c:ext>
              </c:extLst>
            </c:dLbl>
            <c:dLbl>
              <c:idx val="1"/>
              <c:layout>
                <c:manualLayout>
                  <c:x val="5.435398029668214E-2"/>
                  <c:y val="0"/>
                </c:manualLayout>
              </c:layout>
              <c:tx>
                <c:rich>
                  <a:bodyPr/>
                  <a:lstStyle/>
                  <a:p>
                    <a:fld id="{5EC5EF32-D280-4774-A85E-808334D6E351}" type="CATEGORYNAME">
                      <a:rPr lang="en-US">
                        <a:solidFill>
                          <a:schemeClr val="tx1"/>
                        </a:solidFill>
                      </a:rPr>
                      <a:pPr/>
                      <a:t>[NAZWA KATEGORII]</a:t>
                    </a:fld>
                    <a:r>
                      <a:rPr lang="en-US" baseline="0">
                        <a:solidFill>
                          <a:schemeClr val="tx1"/>
                        </a:solidFill>
                      </a:rPr>
                      <a:t> </a:t>
                    </a:r>
                    <a:fld id="{7EDFD34B-6448-4F74-A875-DC165EE474AB}"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5E20-4523-9A2D-E8444D4B9864}"/>
                </c:ext>
              </c:extLst>
            </c:dLbl>
            <c:dLbl>
              <c:idx val="2"/>
              <c:layout>
                <c:manualLayout>
                  <c:x val="-2.6326361848863576E-2"/>
                  <c:y val="0.19503546099290781"/>
                </c:manualLayout>
              </c:layout>
              <c:tx>
                <c:rich>
                  <a:bodyPr/>
                  <a:lstStyle/>
                  <a:p>
                    <a:fld id="{0B23C2C1-3CE8-4B3F-8DA0-D3FAB4030F1F}"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6535D065-B303-4D44-9D89-2EA930CD5AC0}"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layout>
                    <c:manualLayout>
                      <c:w val="0.20713395991393949"/>
                      <c:h val="0.24813679530271682"/>
                    </c:manualLayout>
                  </c15:layout>
                  <c15:dlblFieldTable/>
                  <c15:showDataLabelsRange val="0"/>
                </c:ext>
                <c:ext xmlns:c16="http://schemas.microsoft.com/office/drawing/2014/chart" uri="{C3380CC4-5D6E-409C-BE32-E72D297353CC}">
                  <c16:uniqueId val="{00000005-5E20-4523-9A2D-E8444D4B9864}"/>
                </c:ext>
              </c:extLst>
            </c:dLbl>
            <c:dLbl>
              <c:idx val="3"/>
              <c:layout>
                <c:manualLayout>
                  <c:x val="-1.1752979554802236E-2"/>
                  <c:y val="8.5557603064279869E-2"/>
                </c:manualLayout>
              </c:layout>
              <c:tx>
                <c:rich>
                  <a:bodyPr/>
                  <a:lstStyle/>
                  <a:p>
                    <a:fld id="{F008EDCE-4826-44B4-B7BC-85777E0E9050}" type="CATEGORYNAME">
                      <a:rPr lang="en-US">
                        <a:solidFill>
                          <a:schemeClr val="tx1"/>
                        </a:solidFill>
                      </a:rPr>
                      <a:pPr/>
                      <a:t>[NAZWA KATEGORII]</a:t>
                    </a:fld>
                    <a:endParaRPr lang="en-US" baseline="0">
                      <a:solidFill>
                        <a:schemeClr val="tx1"/>
                      </a:solidFill>
                    </a:endParaRPr>
                  </a:p>
                  <a:p>
                    <a:fld id="{2FDF8D59-A7CA-4E20-9831-AD382ED6B719}"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5E20-4523-9A2D-E8444D4B9864}"/>
                </c:ext>
              </c:extLst>
            </c:dLbl>
            <c:dLbl>
              <c:idx val="4"/>
              <c:layout>
                <c:manualLayout>
                  <c:x val="-4.7222222222222235E-2"/>
                  <c:y val="-4.6297537275925612E-3"/>
                </c:manualLayout>
              </c:layout>
              <c:tx>
                <c:rich>
                  <a:bodyPr/>
                  <a:lstStyle/>
                  <a:p>
                    <a:r>
                      <a:rPr lang="en-US">
                        <a:solidFill>
                          <a:schemeClr val="tx1"/>
                        </a:solidFill>
                      </a:rPr>
                      <a:t>zdecydowanie zgadzam się</a:t>
                    </a:r>
                    <a:endParaRPr lang="en-US" baseline="0">
                      <a:solidFill>
                        <a:schemeClr val="tx1"/>
                      </a:solidFill>
                    </a:endParaRPr>
                  </a:p>
                  <a:p>
                    <a:r>
                      <a:rPr lang="en-US" baseline="0">
                        <a:solidFill>
                          <a:schemeClr val="tx1"/>
                        </a:solidFill>
                      </a:rPr>
                      <a:t> </a:t>
                    </a:r>
                    <a:fld id="{842A3C65-0398-4837-9A72-37DFB0D242B4}"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5E20-4523-9A2D-E8444D4B9864}"/>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Arkusz1!$C$305:$C$309</c:f>
              <c:numCache>
                <c:formatCode>General</c:formatCode>
                <c:ptCount val="5"/>
                <c:pt idx="0">
                  <c:v>15</c:v>
                </c:pt>
                <c:pt idx="1">
                  <c:v>18</c:v>
                </c:pt>
                <c:pt idx="2">
                  <c:v>34</c:v>
                </c:pt>
                <c:pt idx="3">
                  <c:v>51</c:v>
                </c:pt>
                <c:pt idx="4">
                  <c:v>34</c:v>
                </c:pt>
              </c:numCache>
            </c:numRef>
          </c:val>
          <c:extLst>
            <c:ext xmlns:c16="http://schemas.microsoft.com/office/drawing/2014/chart" uri="{C3380CC4-5D6E-409C-BE32-E72D297353CC}">
              <c16:uniqueId val="{0000000A-5E20-4523-9A2D-E8444D4B9864}"/>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Arkusz1!$D$2</c:f>
              <c:strCache>
                <c:ptCount val="1"/>
                <c:pt idx="0">
                  <c:v>[Na terenie powiatu łatwo jest znaleźć pracę.]</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BCE-4DCE-BA17-12C76ACE7B0B}"/>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BCE-4DCE-BA17-12C76ACE7B0B}"/>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EBCE-4DCE-BA17-12C76ACE7B0B}"/>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EBCE-4DCE-BA17-12C76ACE7B0B}"/>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EBCE-4DCE-BA17-12C76ACE7B0B}"/>
              </c:ext>
            </c:extLst>
          </c:dPt>
          <c:dLbls>
            <c:dLbl>
              <c:idx val="0"/>
              <c:layout>
                <c:manualLayout>
                  <c:x val="2.215223097112861E-2"/>
                  <c:y val="-8.6809642847708993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DF823859-13C4-4895-83EC-B42EC844C86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EBCE-4DCE-BA17-12C76ACE7B0B}"/>
                </c:ext>
              </c:extLst>
            </c:dLbl>
            <c:dLbl>
              <c:idx val="1"/>
              <c:tx>
                <c:rich>
                  <a:bodyPr/>
                  <a:lstStyle/>
                  <a:p>
                    <a:fld id="{7520AE37-4324-457C-8A1F-DF11A6C84682}" type="CATEGORYNAME">
                      <a:rPr lang="en-US">
                        <a:solidFill>
                          <a:schemeClr val="tx1"/>
                        </a:solidFill>
                      </a:rPr>
                      <a:pPr/>
                      <a:t>[NAZWA KATEGORII]</a:t>
                    </a:fld>
                    <a:r>
                      <a:rPr lang="en-US" baseline="0">
                        <a:solidFill>
                          <a:schemeClr val="tx1"/>
                        </a:solidFill>
                      </a:rPr>
                      <a:t> </a:t>
                    </a:r>
                    <a:fld id="{170BF624-6696-4B78-AC01-02BA8F52BC33}"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BCE-4DCE-BA17-12C76ACE7B0B}"/>
                </c:ext>
              </c:extLst>
            </c:dLbl>
            <c:dLbl>
              <c:idx val="2"/>
              <c:layout>
                <c:manualLayout>
                  <c:x val="-3.3239903835550005E-2"/>
                  <c:y val="-2.1202450334147499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B235A33C-36C6-4E5E-B600-40469FA1B7A1}"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4EB845D1-0411-4AEF-86CF-10D567D0EC01}"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9598879551820725"/>
                      <c:h val="0.26448480307756589"/>
                    </c:manualLayout>
                  </c15:layout>
                  <c15:dlblFieldTable/>
                  <c15:showDataLabelsRange val="0"/>
                </c:ext>
                <c:ext xmlns:c16="http://schemas.microsoft.com/office/drawing/2014/chart" uri="{C3380CC4-5D6E-409C-BE32-E72D297353CC}">
                  <c16:uniqueId val="{00000005-EBCE-4DCE-BA17-12C76ACE7B0B}"/>
                </c:ext>
              </c:extLst>
            </c:dLbl>
            <c:dLbl>
              <c:idx val="3"/>
              <c:layout>
                <c:manualLayout>
                  <c:x val="-1.3248734085230683E-2"/>
                  <c:y val="4.474557355614224E-2"/>
                </c:manualLayout>
              </c:layout>
              <c:tx>
                <c:rich>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fld id="{E347C121-1354-4C22-9334-F8BF2952402B}" type="CATEGORYNAME">
                      <a:rPr lang="en-US">
                        <a:solidFill>
                          <a:schemeClr val="tx1"/>
                        </a:solidFill>
                      </a:rPr>
                      <a:pPr>
                        <a:defRPr sz="1000" b="1" i="0" u="none" strike="noStrike" kern="1200" spc="0" baseline="0">
                          <a:solidFill>
                            <a:schemeClr val="tx1"/>
                          </a:solidFill>
                          <a:latin typeface="+mn-lt"/>
                          <a:ea typeface="+mn-ea"/>
                          <a:cs typeface="+mn-cs"/>
                        </a:defRPr>
                      </a:pPr>
                      <a:t>[NAZWA KATEGORII]</a:t>
                    </a:fld>
                    <a:endParaRPr lang="en-US" baseline="0">
                      <a:solidFill>
                        <a:schemeClr val="tx1"/>
                      </a:solidFill>
                    </a:endParaRPr>
                  </a:p>
                  <a:p>
                    <a:pPr>
                      <a:defRPr sz="1000" b="1" i="0" u="none" strike="noStrike" kern="1200" spc="0" baseline="0">
                        <a:solidFill>
                          <a:schemeClr val="tx1"/>
                        </a:solidFill>
                        <a:latin typeface="+mn-lt"/>
                        <a:ea typeface="+mn-ea"/>
                        <a:cs typeface="+mn-cs"/>
                      </a:defRPr>
                    </a:pPr>
                    <a:r>
                      <a:rPr lang="en-US" baseline="0">
                        <a:solidFill>
                          <a:schemeClr val="tx1"/>
                        </a:solidFill>
                      </a:rPr>
                      <a:t> </a:t>
                    </a:r>
                    <a:fld id="{A335EFE2-32AC-44B3-A1AC-3AF5F1FE0253}" type="PERCENTAGE">
                      <a:rPr lang="en-US" baseline="0">
                        <a:solidFill>
                          <a:schemeClr val="tx1"/>
                        </a:solidFill>
                      </a:rPr>
                      <a:pPr>
                        <a:defRPr sz="1000" b="1" i="0" u="none" strike="noStrike" kern="1200" spc="0" baseline="0">
                          <a:solidFill>
                            <a:schemeClr val="tx1"/>
                          </a:solidFill>
                          <a:latin typeface="+mn-lt"/>
                          <a:ea typeface="+mn-ea"/>
                          <a:cs typeface="+mn-cs"/>
                        </a:defRPr>
                      </a:pPr>
                      <a:t>[PROCENTOWE]</a:t>
                    </a:fld>
                    <a:endParaRPr lang="en-US" baseline="0">
                      <a:solidFill>
                        <a:schemeClr val="tx1"/>
                      </a:solidFill>
                    </a:endParaRPr>
                  </a:p>
                </c:rich>
              </c:tx>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1753501400560224"/>
                      <c:h val="0.17813381744482307"/>
                    </c:manualLayout>
                  </c15:layout>
                  <c15:dlblFieldTable/>
                  <c15:showDataLabelsRange val="0"/>
                </c:ext>
                <c:ext xmlns:c16="http://schemas.microsoft.com/office/drawing/2014/chart" uri="{C3380CC4-5D6E-409C-BE32-E72D297353CC}">
                  <c16:uniqueId val="{00000007-EBCE-4DCE-BA17-12C76ACE7B0B}"/>
                </c:ext>
              </c:extLst>
            </c:dLbl>
            <c:dLbl>
              <c:idx val="4"/>
              <c:layout>
                <c:manualLayout>
                  <c:x val="-1.7307130726306269E-2"/>
                  <c:y val="-9.9190025766449821E-2"/>
                </c:manualLayout>
              </c:layout>
              <c:tx>
                <c:rich>
                  <a:bodyPr/>
                  <a:lstStyle/>
                  <a:p>
                    <a:r>
                      <a:rPr lang="en-US">
                        <a:solidFill>
                          <a:schemeClr val="tx1"/>
                        </a:solidFill>
                      </a:rPr>
                      <a:t>zdecydowanie zgadzam się</a:t>
                    </a:r>
                    <a:endParaRPr lang="en-US" baseline="0">
                      <a:solidFill>
                        <a:schemeClr val="tx1"/>
                      </a:solidFill>
                    </a:endParaRPr>
                  </a:p>
                  <a:p>
                    <a:fld id="{C11E5B95-E940-48C5-98CE-22F6099295D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EBCE-4DCE-BA17-12C76ACE7B0B}"/>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Arkusz1!$D$305:$D$309</c:f>
              <c:numCache>
                <c:formatCode>General</c:formatCode>
                <c:ptCount val="5"/>
                <c:pt idx="0">
                  <c:v>39</c:v>
                </c:pt>
                <c:pt idx="1">
                  <c:v>26</c:v>
                </c:pt>
                <c:pt idx="2">
                  <c:v>56</c:v>
                </c:pt>
                <c:pt idx="3">
                  <c:v>21</c:v>
                </c:pt>
                <c:pt idx="4">
                  <c:v>10</c:v>
                </c:pt>
              </c:numCache>
            </c:numRef>
          </c:val>
          <c:extLst>
            <c:ext xmlns:c16="http://schemas.microsoft.com/office/drawing/2014/chart" uri="{C3380CC4-5D6E-409C-BE32-E72D297353CC}">
              <c16:uniqueId val="{0000000A-EBCE-4DCE-BA17-12C76ACE7B0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6260755005065535E-2"/>
          <c:y val="0.23969023152225447"/>
          <c:w val="0.81388888888888888"/>
          <c:h val="0.63069291636231783"/>
        </c:manualLayout>
      </c:layout>
      <c:pie3DChart>
        <c:varyColors val="1"/>
        <c:ser>
          <c:idx val="0"/>
          <c:order val="0"/>
          <c:tx>
            <c:strRef>
              <c:f>Arkusz1!$E$2</c:f>
              <c:strCache>
                <c:ptCount val="1"/>
                <c:pt idx="0">
                  <c:v>[Na terenie powiatu dostępna jest różnorodna oferta miejsc pracy.]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2662-44EB-9E80-B461ECDACC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2662-44EB-9E80-B461ECDACC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2662-44EB-9E80-B461ECDACC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2662-44EB-9E80-B461ECDACC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2662-44EB-9E80-B461ECDACCE7}"/>
              </c:ext>
            </c:extLst>
          </c:dPt>
          <c:dLbls>
            <c:dLbl>
              <c:idx val="0"/>
              <c:layout>
                <c:manualLayout>
                  <c:x val="1.1966036243427697E-2"/>
                  <c:y val="-6.0606046145061767E-3"/>
                </c:manualLayout>
              </c:layout>
              <c:tx>
                <c:rich>
                  <a:bodyPr/>
                  <a:lstStyle/>
                  <a:p>
                    <a:r>
                      <a:rPr lang="en-US">
                        <a:solidFill>
                          <a:schemeClr val="tx1"/>
                        </a:solidFill>
                      </a:rPr>
                      <a:t>zdecydowanie nie zgadzam się</a:t>
                    </a:r>
                    <a:r>
                      <a:rPr lang="en-US" baseline="0">
                        <a:solidFill>
                          <a:schemeClr val="tx1"/>
                        </a:solidFill>
                      </a:rPr>
                      <a:t>
</a:t>
                    </a:r>
                    <a:fld id="{669F3B38-8645-4B9F-92A4-B49D55C390FD}"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2662-44EB-9E80-B461ECDACCE7}"/>
                </c:ext>
              </c:extLst>
            </c:dLbl>
            <c:dLbl>
              <c:idx val="1"/>
              <c:layout>
                <c:manualLayout>
                  <c:x val="2.0940563425998662E-2"/>
                  <c:y val="-2.1212116150771617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662-44EB-9E80-B461ECDACCE7}"/>
                </c:ext>
              </c:extLst>
            </c:dLbl>
            <c:dLbl>
              <c:idx val="2"/>
              <c:layout>
                <c:manualLayout>
                  <c:x val="-1.3461790773856284E-2"/>
                  <c:y val="3.0303023072529773E-3"/>
                </c:manualLayout>
              </c:layout>
              <c:tx>
                <c:rich>
                  <a:bodyPr/>
                  <a:lstStyle/>
                  <a:p>
                    <a:fld id="{DA6D2A68-8829-4D6B-ADB5-5568DA6C3767}" type="CATEGORYNAME">
                      <a:rPr lang="en-US">
                        <a:solidFill>
                          <a:schemeClr val="tx1"/>
                        </a:solidFill>
                      </a:rPr>
                      <a:pPr/>
                      <a:t>[NAZWA KATEGORII]</a:t>
                    </a:fld>
                    <a:r>
                      <a:rPr lang="en-US" baseline="0">
                        <a:solidFill>
                          <a:schemeClr val="tx1"/>
                        </a:solidFill>
                      </a:rPr>
                      <a:t>
</a:t>
                    </a:r>
                    <a:fld id="{FF5847F7-788B-4801-A669-04476C0F438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2662-44EB-9E80-B461ECDACCE7}"/>
                </c:ext>
              </c:extLst>
            </c:dLbl>
            <c:dLbl>
              <c:idx val="3"/>
              <c:layout>
                <c:manualLayout>
                  <c:x val="-5.1459894842823581E-2"/>
                  <c:y val="-2.2720817949446179E-2"/>
                </c:manualLayout>
              </c:layout>
              <c:tx>
                <c:rich>
                  <a:bodyPr/>
                  <a:lstStyle/>
                  <a:p>
                    <a:fld id="{F034B9FC-8579-40F7-BB37-BD25AC0031AF}" type="CATEGORYNAME">
                      <a:rPr lang="en-US">
                        <a:solidFill>
                          <a:schemeClr val="tx1"/>
                        </a:solidFill>
                      </a:rPr>
                      <a:pPr/>
                      <a:t>[NAZWA KATEGORII]</a:t>
                    </a:fld>
                    <a:r>
                      <a:rPr lang="en-US" baseline="0">
                        <a:solidFill>
                          <a:schemeClr val="tx1"/>
                        </a:solidFill>
                      </a:rPr>
                      <a:t>
</a:t>
                    </a:r>
                    <a:fld id="{F43E9429-8657-4A5D-982A-878E1ADFC079}"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2662-44EB-9E80-B461ECDACCE7}"/>
                </c:ext>
              </c:extLst>
            </c:dLbl>
            <c:dLbl>
              <c:idx val="4"/>
              <c:layout>
                <c:manualLayout>
                  <c:x val="8.9745271825708017E-3"/>
                  <c:y val="-6.0606046145061489E-3"/>
                </c:manualLayout>
              </c:layout>
              <c:tx>
                <c:rich>
                  <a:bodyPr/>
                  <a:lstStyle/>
                  <a:p>
                    <a:r>
                      <a:rPr lang="en-US">
                        <a:solidFill>
                          <a:schemeClr val="tx1"/>
                        </a:solidFill>
                      </a:rPr>
                      <a:t>zdecydowanie zgadzam się</a:t>
                    </a:r>
                    <a:r>
                      <a:rPr lang="en-US" baseline="0">
                        <a:solidFill>
                          <a:schemeClr val="tx1"/>
                        </a:solidFill>
                      </a:rPr>
                      <a:t>
</a:t>
                    </a:r>
                    <a:fld id="{02355ACA-28A2-4ECD-8729-CAD3E0C6813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2662-44EB-9E80-B461ECDACCE7}"/>
                </c:ext>
              </c:extLst>
            </c:dLbl>
            <c:numFmt formatCode="General"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Arkusz1!$E$305:$E$309</c:f>
              <c:numCache>
                <c:formatCode>General</c:formatCode>
                <c:ptCount val="5"/>
                <c:pt idx="0">
                  <c:v>38</c:v>
                </c:pt>
                <c:pt idx="1">
                  <c:v>38</c:v>
                </c:pt>
                <c:pt idx="2">
                  <c:v>51</c:v>
                </c:pt>
                <c:pt idx="3">
                  <c:v>18</c:v>
                </c:pt>
                <c:pt idx="4">
                  <c:v>7</c:v>
                </c:pt>
              </c:numCache>
            </c:numRef>
          </c:val>
          <c:extLst>
            <c:ext xmlns:c16="http://schemas.microsoft.com/office/drawing/2014/chart" uri="{C3380CC4-5D6E-409C-BE32-E72D297353CC}">
              <c16:uniqueId val="{0000000A-2662-44EB-9E80-B461ECDACCE7}"/>
            </c:ext>
          </c:extLst>
        </c:ser>
        <c:dLbls>
          <c:dLblPos val="outEnd"/>
          <c:showLegendKey val="0"/>
          <c:showVal val="1"/>
          <c:showCatName val="0"/>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Arkusz1!$F$2</c:f>
              <c:strCache>
                <c:ptCount val="1"/>
                <c:pt idx="0">
                  <c:v>[Poziom edukacji ponadpodstawowej (szkoła zawodowa, liceum, technikum) jest zadowalający.]</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4E2-490F-BC17-ED9B5077C40C}"/>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4E2-490F-BC17-ED9B5077C40C}"/>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4E2-490F-BC17-ED9B5077C40C}"/>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4E2-490F-BC17-ED9B5077C40C}"/>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4E2-490F-BC17-ED9B5077C40C}"/>
              </c:ext>
            </c:extLst>
          </c:dPt>
          <c:dLbls>
            <c:dLbl>
              <c:idx val="0"/>
              <c:layout>
                <c:manualLayout>
                  <c:x val="1.3660088223461035E-2"/>
                  <c:y val="-0.11721911612178641"/>
                </c:manualLayout>
              </c:layout>
              <c:tx>
                <c:rich>
                  <a:bodyPr/>
                  <a:lstStyle/>
                  <a:p>
                    <a:r>
                      <a:rPr lang="en-US">
                        <a:solidFill>
                          <a:schemeClr val="tx1"/>
                        </a:solidFill>
                      </a:rPr>
                      <a:t>zdecydowanie</a:t>
                    </a:r>
                    <a:r>
                      <a:rPr lang="en-US" baseline="0">
                        <a:solidFill>
                          <a:schemeClr val="tx1"/>
                        </a:solidFill>
                      </a:rPr>
                      <a:t> się nie zgadzam </a:t>
                    </a:r>
                  </a:p>
                  <a:p>
                    <a:r>
                      <a:rPr lang="en-US" baseline="0">
                        <a:solidFill>
                          <a:schemeClr val="tx1"/>
                        </a:solidFill>
                      </a:rPr>
                      <a:t> </a:t>
                    </a:r>
                    <a:fld id="{AC68F98D-FC4A-4AA8-AA94-2AB9B58206E5}"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4E2-490F-BC17-ED9B5077C40C}"/>
                </c:ext>
              </c:extLst>
            </c:dLbl>
            <c:dLbl>
              <c:idx val="1"/>
              <c:layout>
                <c:manualLayout>
                  <c:x val="1.731331542042646E-2"/>
                  <c:y val="-8.2692099185185691E-2"/>
                </c:manualLayout>
              </c:layout>
              <c:tx>
                <c:rich>
                  <a:bodyPr/>
                  <a:lstStyle/>
                  <a:p>
                    <a:r>
                      <a:rPr lang="en-US">
                        <a:solidFill>
                          <a:schemeClr val="tx1"/>
                        </a:solidFill>
                      </a:rPr>
                      <a:t>nie zgadzam się</a:t>
                    </a:r>
                    <a:endParaRPr lang="en-US" baseline="0">
                      <a:solidFill>
                        <a:schemeClr val="tx1"/>
                      </a:solidFill>
                    </a:endParaRPr>
                  </a:p>
                  <a:p>
                    <a:r>
                      <a:rPr lang="en-US" baseline="0">
                        <a:solidFill>
                          <a:schemeClr val="tx1"/>
                        </a:solidFill>
                      </a:rPr>
                      <a:t> </a:t>
                    </a:r>
                    <a:fld id="{5C63FA49-F1CD-4D03-8E91-732AC0998C5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4E2-490F-BC17-ED9B5077C40C}"/>
                </c:ext>
              </c:extLst>
            </c:dLbl>
            <c:dLbl>
              <c:idx val="2"/>
              <c:layout>
                <c:manualLayout>
                  <c:x val="-4.4444444444444446E-2"/>
                  <c:y val="0.19503546099290781"/>
                </c:manualLayout>
              </c:layout>
              <c:tx>
                <c:rich>
                  <a:bodyPr/>
                  <a:lstStyle/>
                  <a:p>
                    <a:r>
                      <a:rPr lang="en-US">
                        <a:solidFill>
                          <a:schemeClr val="tx1"/>
                        </a:solidFill>
                      </a:rPr>
                      <a:t>średnio zgadzam się</a:t>
                    </a:r>
                    <a:endParaRPr lang="en-US" baseline="0">
                      <a:solidFill>
                        <a:schemeClr val="tx1"/>
                      </a:solidFill>
                    </a:endParaRPr>
                  </a:p>
                  <a:p>
                    <a:r>
                      <a:rPr lang="en-US" baseline="0">
                        <a:solidFill>
                          <a:schemeClr val="tx1"/>
                        </a:solidFill>
                      </a:rPr>
                      <a:t> </a:t>
                    </a:r>
                    <a:fld id="{CBB4B880-3DFD-4115-B228-91C7A2F2B56E}"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4E2-490F-BC17-ED9B5077C40C}"/>
                </c:ext>
              </c:extLst>
            </c:dLbl>
            <c:dLbl>
              <c:idx val="3"/>
              <c:layout>
                <c:manualLayout>
                  <c:x val="-2.6710524859086968E-2"/>
                  <c:y val="1.5860649997458787E-2"/>
                </c:manualLayout>
              </c:layout>
              <c:tx>
                <c:rich>
                  <a:bodyPr/>
                  <a:lstStyle/>
                  <a:p>
                    <a:r>
                      <a:rPr lang="en-US">
                        <a:solidFill>
                          <a:schemeClr val="tx1"/>
                        </a:solidFill>
                      </a:rPr>
                      <a:t>zgadzam się </a:t>
                    </a:r>
                    <a:endParaRPr lang="en-US" baseline="0">
                      <a:solidFill>
                        <a:schemeClr val="tx1"/>
                      </a:solidFill>
                    </a:endParaRPr>
                  </a:p>
                  <a:p>
                    <a:r>
                      <a:rPr lang="en-US" baseline="0">
                        <a:solidFill>
                          <a:schemeClr val="tx1"/>
                        </a:solidFill>
                      </a:rPr>
                      <a:t> </a:t>
                    </a:r>
                    <a:fld id="{EA1A3D68-66DD-49CD-B0B6-70B009E6918A}"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4E2-490F-BC17-ED9B5077C40C}"/>
                </c:ext>
              </c:extLst>
            </c:dLbl>
            <c:dLbl>
              <c:idx val="4"/>
              <c:layout>
                <c:manualLayout>
                  <c:x val="-4.9503204207138364E-2"/>
                  <c:y val="-8.7768374237709765E-2"/>
                </c:manualLayout>
              </c:layout>
              <c:tx>
                <c:rich>
                  <a:bodyPr/>
                  <a:lstStyle/>
                  <a:p>
                    <a:r>
                      <a:rPr lang="en-US">
                        <a:solidFill>
                          <a:schemeClr val="tx1"/>
                        </a:solidFill>
                      </a:rPr>
                      <a:t>zdecydowanie się zgadzam</a:t>
                    </a:r>
                    <a:endParaRPr lang="en-US" baseline="0">
                      <a:solidFill>
                        <a:schemeClr val="tx1"/>
                      </a:solidFill>
                    </a:endParaRPr>
                  </a:p>
                  <a:p>
                    <a:r>
                      <a:rPr lang="en-US" baseline="0">
                        <a:solidFill>
                          <a:schemeClr val="tx1"/>
                        </a:solidFill>
                      </a:rPr>
                      <a:t> </a:t>
                    </a:r>
                    <a:fld id="{F4CC3EA9-F679-402E-A37A-5DEE9D98FB87}"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4E2-490F-BC17-ED9B5077C40C}"/>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Arkusz1!$A$315:$A$319</c:f>
              <c:strCache>
                <c:ptCount val="5"/>
                <c:pt idx="0">
                  <c:v>bardzo zły</c:v>
                </c:pt>
                <c:pt idx="1">
                  <c:v>zły</c:v>
                </c:pt>
                <c:pt idx="2">
                  <c:v>średni</c:v>
                </c:pt>
                <c:pt idx="3">
                  <c:v>dobry</c:v>
                </c:pt>
                <c:pt idx="4">
                  <c:v>bardzo dobry</c:v>
                </c:pt>
              </c:strCache>
            </c:strRef>
          </c:cat>
          <c:val>
            <c:numRef>
              <c:f>Arkusz1!$F$305:$F$309</c:f>
              <c:numCache>
                <c:formatCode>General</c:formatCode>
                <c:ptCount val="5"/>
                <c:pt idx="0">
                  <c:v>8</c:v>
                </c:pt>
                <c:pt idx="1">
                  <c:v>24</c:v>
                </c:pt>
                <c:pt idx="2">
                  <c:v>47</c:v>
                </c:pt>
                <c:pt idx="3">
                  <c:v>51</c:v>
                </c:pt>
                <c:pt idx="4">
                  <c:v>22</c:v>
                </c:pt>
              </c:numCache>
            </c:numRef>
          </c:val>
          <c:extLst>
            <c:ext xmlns:c16="http://schemas.microsoft.com/office/drawing/2014/chart" uri="{C3380CC4-5D6E-409C-BE32-E72D297353CC}">
              <c16:uniqueId val="{0000000A-F4E2-490F-BC17-ED9B5077C40C}"/>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7925286102461374E-2"/>
          <c:y val="0.22304011724811768"/>
          <c:w val="0.8638435352256717"/>
          <c:h val="0.66901759097796876"/>
        </c:manualLayout>
      </c:layout>
      <c:pie3DChart>
        <c:varyColors val="1"/>
        <c:ser>
          <c:idx val="0"/>
          <c:order val="0"/>
          <c:tx>
            <c:strRef>
              <c:f>Arkusz1!$G$2</c:f>
              <c:strCache>
                <c:ptCount val="1"/>
                <c:pt idx="0">
                  <c:v>[Oferta edukacji ponadpodstawowej (szkoła zawodowa, liceum, technikum) jest dostosowana do potrzeb rynku pracy. ]</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F9E8-4628-9647-37328A898079}"/>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F9E8-4628-9647-37328A898079}"/>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F9E8-4628-9647-37328A898079}"/>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F9E8-4628-9647-37328A898079}"/>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F9E8-4628-9647-37328A898079}"/>
              </c:ext>
            </c:extLst>
          </c:dPt>
          <c:dLbls>
            <c:dLbl>
              <c:idx val="0"/>
              <c:layout>
                <c:manualLayout>
                  <c:x val="-3.6111111111111163E-2"/>
                  <c:y val="-3.1914893617021309E-2"/>
                </c:manualLayout>
              </c:layout>
              <c:tx>
                <c:rich>
                  <a:bodyPr/>
                  <a:lstStyle/>
                  <a:p>
                    <a:r>
                      <a:rPr lang="en-US">
                        <a:solidFill>
                          <a:schemeClr val="tx1"/>
                        </a:solidFill>
                      </a:rPr>
                      <a:t>zdecydowanie się nie zgadzam</a:t>
                    </a:r>
                    <a:endParaRPr lang="en-US" baseline="0">
                      <a:solidFill>
                        <a:schemeClr val="tx1"/>
                      </a:solidFill>
                    </a:endParaRPr>
                  </a:p>
                  <a:p>
                    <a:r>
                      <a:rPr lang="en-US" baseline="0">
                        <a:solidFill>
                          <a:schemeClr val="tx1"/>
                        </a:solidFill>
                      </a:rPr>
                      <a:t> </a:t>
                    </a:r>
                    <a:fld id="{DBBB4632-42BC-4BED-8A6A-575A86FEEA32}"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F9E8-4628-9647-37328A898079}"/>
                </c:ext>
              </c:extLst>
            </c:dLbl>
            <c:dLbl>
              <c:idx val="1"/>
              <c:layout>
                <c:manualLayout>
                  <c:x val="3.5898108730283422E-2"/>
                  <c:y val="-3.3333325379783972E-2"/>
                </c:manualLayout>
              </c:layout>
              <c:tx>
                <c:rich>
                  <a:bodyPr/>
                  <a:lstStyle/>
                  <a:p>
                    <a:r>
                      <a:rPr lang="en-US">
                        <a:solidFill>
                          <a:schemeClr val="tx1"/>
                        </a:solidFill>
                      </a:rPr>
                      <a:t>nie zgadzam się </a:t>
                    </a:r>
                    <a:endParaRPr lang="en-US" baseline="0">
                      <a:solidFill>
                        <a:schemeClr val="tx1"/>
                      </a:solidFill>
                    </a:endParaRPr>
                  </a:p>
                  <a:p>
                    <a:r>
                      <a:rPr lang="en-US" baseline="0">
                        <a:solidFill>
                          <a:schemeClr val="tx1"/>
                        </a:solidFill>
                      </a:rPr>
                      <a:t> </a:t>
                    </a:r>
                    <a:fld id="{4C7AD3CC-9050-4BAE-8EC5-296E9D304E51}"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F9E8-4628-9647-37328A898079}"/>
                </c:ext>
              </c:extLst>
            </c:dLbl>
            <c:dLbl>
              <c:idx val="2"/>
              <c:layout>
                <c:manualLayout>
                  <c:x val="2.286455130072923E-2"/>
                  <c:y val="-1.4055353363074835E-2"/>
                </c:manualLayout>
              </c:layout>
              <c:tx>
                <c:rich>
                  <a:bodyPr/>
                  <a:lstStyle/>
                  <a:p>
                    <a:r>
                      <a:rPr lang="en-US">
                        <a:solidFill>
                          <a:schemeClr val="tx1"/>
                        </a:solidFill>
                      </a:rPr>
                      <a:t>średnio zgadzam się </a:t>
                    </a:r>
                    <a:fld id="{BF80319F-C666-48F9-BF38-C549A023AFDE}" type="PERCENTAGE">
                      <a:rPr lang="en-US" baseline="0">
                        <a:solidFill>
                          <a:schemeClr val="tx1"/>
                        </a:solidFill>
                      </a:rPr>
                      <a:pPr/>
                      <a:t>[PROCENTOWE]</a:t>
                    </a:fld>
                    <a:endParaRPr lang="en-US">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F9E8-4628-9647-37328A898079}"/>
                </c:ext>
              </c:extLst>
            </c:dLbl>
            <c:dLbl>
              <c:idx val="3"/>
              <c:layout>
                <c:manualLayout>
                  <c:x val="7.6367001052915695E-3"/>
                  <c:y val="5.2014869109103294E-2"/>
                </c:manualLayout>
              </c:layout>
              <c:tx>
                <c:rich>
                  <a:bodyPr/>
                  <a:lstStyle/>
                  <a:p>
                    <a:r>
                      <a:rPr lang="en-US" baseline="0">
                        <a:solidFill>
                          <a:schemeClr val="tx1"/>
                        </a:solidFill>
                      </a:rPr>
                      <a:t>zgadzam się</a:t>
                    </a:r>
                  </a:p>
                  <a:p>
                    <a:r>
                      <a:rPr lang="en-US" baseline="0">
                        <a:solidFill>
                          <a:schemeClr val="tx1"/>
                        </a:solidFill>
                      </a:rPr>
                      <a:t> </a:t>
                    </a:r>
                    <a:fld id="{0F56D5EB-0EF1-4C8C-A83A-11E2A545AC6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F9E8-4628-9647-37328A898079}"/>
                </c:ext>
              </c:extLst>
            </c:dLbl>
            <c:dLbl>
              <c:idx val="4"/>
              <c:layout>
                <c:manualLayout>
                  <c:x val="-4.7222222222222235E-2"/>
                  <c:y val="-4.6297537275925612E-3"/>
                </c:manualLayout>
              </c:layout>
              <c:tx>
                <c:rich>
                  <a:bodyPr/>
                  <a:lstStyle/>
                  <a:p>
                    <a:r>
                      <a:rPr lang="en-US" baseline="0">
                        <a:solidFill>
                          <a:schemeClr val="tx1"/>
                        </a:solidFill>
                      </a:rPr>
                      <a:t>zdecydowanie zgadzam się</a:t>
                    </a:r>
                  </a:p>
                  <a:p>
                    <a:r>
                      <a:rPr lang="en-US" baseline="0">
                        <a:solidFill>
                          <a:schemeClr val="tx1"/>
                        </a:solidFill>
                      </a:rPr>
                      <a:t> </a:t>
                    </a:r>
                    <a:fld id="{29F11F42-C510-449F-8F4D-2F63B39CD228}"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F9E8-4628-9647-37328A898079}"/>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Arkusz1!$A$310:$A$314</c:f>
              <c:strCache>
                <c:ptCount val="5"/>
                <c:pt idx="0">
                  <c:v>bardzo złe</c:v>
                </c:pt>
                <c:pt idx="1">
                  <c:v>złe</c:v>
                </c:pt>
                <c:pt idx="2">
                  <c:v>średnie</c:v>
                </c:pt>
                <c:pt idx="3">
                  <c:v>dobre</c:v>
                </c:pt>
                <c:pt idx="4">
                  <c:v>bardzo dobre</c:v>
                </c:pt>
              </c:strCache>
            </c:strRef>
          </c:cat>
          <c:val>
            <c:numRef>
              <c:f>Arkusz1!$G$305:$G$309</c:f>
              <c:numCache>
                <c:formatCode>General</c:formatCode>
                <c:ptCount val="5"/>
                <c:pt idx="0">
                  <c:v>12</c:v>
                </c:pt>
                <c:pt idx="1">
                  <c:v>36</c:v>
                </c:pt>
                <c:pt idx="2">
                  <c:v>42</c:v>
                </c:pt>
                <c:pt idx="3">
                  <c:v>46</c:v>
                </c:pt>
                <c:pt idx="4">
                  <c:v>16</c:v>
                </c:pt>
              </c:numCache>
            </c:numRef>
          </c:val>
          <c:extLst>
            <c:ext xmlns:c16="http://schemas.microsoft.com/office/drawing/2014/chart" uri="{C3380CC4-5D6E-409C-BE32-E72D297353CC}">
              <c16:uniqueId val="{0000000A-F9E8-4628-9647-37328A898079}"/>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0277777777777776E-2"/>
          <c:y val="0.30635690044254815"/>
          <c:w val="0.81388888888888888"/>
          <c:h val="0.63069291636231783"/>
        </c:manualLayout>
      </c:layout>
      <c:pie3DChart>
        <c:varyColors val="1"/>
        <c:ser>
          <c:idx val="0"/>
          <c:order val="0"/>
          <c:tx>
            <c:strRef>
              <c:f>Arkusz1!$O$2</c:f>
              <c:strCache>
                <c:ptCount val="1"/>
                <c:pt idx="0">
                  <c:v>[Warunki prowadzenia przedsiębiorstwa na terenie powiatu są zadowalające (dedykowane ulgi dla firm, podaż miejsc pracy, obsługa firm w placówkach publicznych, etc.).]</c:v>
                </c:pt>
              </c:strCache>
            </c:strRef>
          </c:tx>
          <c:explosion val="5"/>
          <c:dPt>
            <c:idx val="0"/>
            <c:bubble3D val="0"/>
            <c:spPr>
              <a:solidFill>
                <a:srgbClr val="C00000"/>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E1E-4463-9B75-9D9B470BCDE7}"/>
              </c:ext>
            </c:extLst>
          </c:dPt>
          <c:dPt>
            <c:idx val="1"/>
            <c:bubble3D val="0"/>
            <c:explosion val="6"/>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E1E-4463-9B75-9D9B470BCDE7}"/>
              </c:ext>
            </c:extLst>
          </c:dPt>
          <c:dPt>
            <c:idx val="2"/>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E1E-4463-9B75-9D9B470BCDE7}"/>
              </c:ext>
            </c:extLst>
          </c:dPt>
          <c:dPt>
            <c:idx val="3"/>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E1E-4463-9B75-9D9B470BCDE7}"/>
              </c:ext>
            </c:extLst>
          </c:dPt>
          <c:dPt>
            <c:idx val="4"/>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E1E-4463-9B75-9D9B470BCDE7}"/>
              </c:ext>
            </c:extLst>
          </c:dPt>
          <c:dLbls>
            <c:dLbl>
              <c:idx val="0"/>
              <c:layout>
                <c:manualLayout>
                  <c:x val="-3.6111111111111163E-2"/>
                  <c:y val="-3.1914893617021309E-2"/>
                </c:manualLayout>
              </c:layout>
              <c:tx>
                <c:rich>
                  <a:bodyPr/>
                  <a:lstStyle/>
                  <a:p>
                    <a:r>
                      <a:rPr lang="en-US">
                        <a:solidFill>
                          <a:schemeClr val="tx1"/>
                        </a:solidFill>
                      </a:rPr>
                      <a:t>zdecydowanie nie zgadzam się</a:t>
                    </a:r>
                    <a:endParaRPr lang="en-US" baseline="0">
                      <a:solidFill>
                        <a:schemeClr val="tx1"/>
                      </a:solidFill>
                    </a:endParaRPr>
                  </a:p>
                  <a:p>
                    <a:r>
                      <a:rPr lang="en-US" baseline="0">
                        <a:solidFill>
                          <a:schemeClr val="tx1"/>
                        </a:solidFill>
                      </a:rPr>
                      <a:t> </a:t>
                    </a:r>
                    <a:fld id="{952F4292-A2DD-4EC0-B2CF-C0C1CD87DEFC}"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E1E-4463-9B75-9D9B470BCDE7}"/>
                </c:ext>
              </c:extLst>
            </c:dLbl>
            <c:dLbl>
              <c:idx val="1"/>
              <c:tx>
                <c:rich>
                  <a:bodyPr/>
                  <a:lstStyle/>
                  <a:p>
                    <a:fld id="{06ACFCDE-BE5D-4300-B129-E9B8D4710765}"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52FC27BB-7642-482F-BBE2-5E4373883FAF}" type="PERCENTAGE">
                      <a:rPr lang="en-US" baseline="0">
                        <a:solidFill>
                          <a:schemeClr val="tx1"/>
                        </a:solidFill>
                      </a:rPr>
                      <a:pPr/>
                      <a:t>[PROCENTOWE]</a:t>
                    </a:fld>
                    <a:endParaRPr lang="en-US" baseline="0">
                      <a:solidFill>
                        <a:schemeClr val="tx1"/>
                      </a:solidFill>
                    </a:endParaRPr>
                  </a:p>
                </c:rich>
              </c:tx>
              <c:dLblPos val="out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E1E-4463-9B75-9D9B470BCDE7}"/>
                </c:ext>
              </c:extLst>
            </c:dLbl>
            <c:dLbl>
              <c:idx val="2"/>
              <c:layout>
                <c:manualLayout>
                  <c:x val="-3.9957138977266653E-2"/>
                  <c:y val="0.1071567389270488"/>
                </c:manualLayout>
              </c:layout>
              <c:tx>
                <c:rich>
                  <a:bodyPr/>
                  <a:lstStyle/>
                  <a:p>
                    <a:fld id="{39E3C675-F281-4E50-81FE-994A33612D24}" type="CATEGORYNAME">
                      <a:rPr lang="en-US">
                        <a:solidFill>
                          <a:schemeClr val="tx1"/>
                        </a:solidFill>
                      </a:rPr>
                      <a:pPr/>
                      <a:t>[NAZWA KATEGORII]</a:t>
                    </a:fld>
                    <a:endParaRPr lang="en-US" baseline="0">
                      <a:solidFill>
                        <a:schemeClr val="tx1"/>
                      </a:solidFill>
                    </a:endParaRPr>
                  </a:p>
                  <a:p>
                    <a:r>
                      <a:rPr lang="en-US" baseline="0">
                        <a:solidFill>
                          <a:schemeClr val="tx1"/>
                        </a:solidFill>
                      </a:rPr>
                      <a:t> </a:t>
                    </a:r>
                    <a:fld id="{C182DECF-F7D0-4621-A658-A0E0091390BF}" type="PERCENTAGE">
                      <a:rPr lang="en-US" baseline="0">
                        <a:solidFill>
                          <a:schemeClr val="tx1"/>
                        </a:solidFill>
                      </a:rPr>
                      <a:pPr/>
                      <a:t>[PROCENTOWE]</a:t>
                    </a:fld>
                    <a:endParaRPr lang="en-US" baseline="0">
                      <a:solidFill>
                        <a:schemeClr val="tx1"/>
                      </a:solidFill>
                    </a:endParaRP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E1E-4463-9B75-9D9B470BCDE7}"/>
                </c:ext>
              </c:extLst>
            </c:dLbl>
            <c:dLbl>
              <c:idx val="3"/>
              <c:layout>
                <c:manualLayout>
                  <c:x val="1.7088112190540754E-3"/>
                  <c:y val="2.7981859226471194E-2"/>
                </c:manualLayout>
              </c:layout>
              <c:tx>
                <c:rich>
                  <a:bodyPr/>
                  <a:lstStyle/>
                  <a:p>
                    <a:fld id="{90AE59B9-466E-4B91-8A7D-E0A43B5E60F4}" type="CATEGORYNAME">
                      <a:rPr lang="en-US">
                        <a:solidFill>
                          <a:schemeClr val="tx1"/>
                        </a:solidFill>
                      </a:rPr>
                      <a:pPr/>
                      <a:t>[NAZWA KATEGORII]</a:t>
                    </a:fld>
                    <a:endParaRPr lang="en-US" baseline="0">
                      <a:solidFill>
                        <a:schemeClr val="tx1"/>
                      </a:solidFill>
                    </a:endParaRPr>
                  </a:p>
                  <a:p>
                    <a:fld id="{5E0C69F6-10E2-4563-84ED-8E23E510A150}"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E1E-4463-9B75-9D9B470BCDE7}"/>
                </c:ext>
              </c:extLst>
            </c:dLbl>
            <c:dLbl>
              <c:idx val="4"/>
              <c:layout>
                <c:manualLayout>
                  <c:x val="-4.0625973864084931E-2"/>
                  <c:y val="-8.7828303874772778E-2"/>
                </c:manualLayout>
              </c:layout>
              <c:tx>
                <c:rich>
                  <a:bodyPr/>
                  <a:lstStyle/>
                  <a:p>
                    <a:r>
                      <a:rPr lang="en-US">
                        <a:solidFill>
                          <a:schemeClr val="tx1"/>
                        </a:solidFill>
                      </a:rPr>
                      <a:t>zdecydowanie zgadzam się</a:t>
                    </a:r>
                    <a:endParaRPr lang="en-US" baseline="0">
                      <a:solidFill>
                        <a:schemeClr val="tx1"/>
                      </a:solidFill>
                    </a:endParaRPr>
                  </a:p>
                  <a:p>
                    <a:fld id="{8726DCDE-6709-424E-9E63-16F1527DD664}" type="PERCENTAGE">
                      <a:rPr lang="en-US" baseline="0">
                        <a:solidFill>
                          <a:schemeClr val="tx1"/>
                        </a:solidFill>
                      </a:rPr>
                      <a:pPr/>
                      <a:t>[PROCENTOWE]</a:t>
                    </a:fld>
                    <a:endParaRPr lang="pl-PL"/>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E1E-4463-9B75-9D9B470BCDE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pl-PL"/>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Arkusz1!$A$305:$A$309</c:f>
              <c:strCache>
                <c:ptCount val="5"/>
                <c:pt idx="0">
                  <c:v>zdecydowamie nie zgadzam się</c:v>
                </c:pt>
                <c:pt idx="1">
                  <c:v>nie zgadzam się</c:v>
                </c:pt>
                <c:pt idx="2">
                  <c:v>średnio zgadzam się</c:v>
                </c:pt>
                <c:pt idx="3">
                  <c:v>zgadzam się</c:v>
                </c:pt>
                <c:pt idx="4">
                  <c:v>zdecydowamie zgadzam się</c:v>
                </c:pt>
              </c:strCache>
            </c:strRef>
          </c:cat>
          <c:val>
            <c:numRef>
              <c:f>Arkusz1!$O$305:$O$309</c:f>
              <c:numCache>
                <c:formatCode>General</c:formatCode>
                <c:ptCount val="5"/>
                <c:pt idx="0">
                  <c:v>14</c:v>
                </c:pt>
                <c:pt idx="1">
                  <c:v>35</c:v>
                </c:pt>
                <c:pt idx="2">
                  <c:v>67</c:v>
                </c:pt>
                <c:pt idx="3">
                  <c:v>30</c:v>
                </c:pt>
                <c:pt idx="4">
                  <c:v>6</c:v>
                </c:pt>
              </c:numCache>
            </c:numRef>
          </c:val>
          <c:extLst>
            <c:ext xmlns:c16="http://schemas.microsoft.com/office/drawing/2014/chart" uri="{C3380CC4-5D6E-409C-BE32-E72D297353CC}">
              <c16:uniqueId val="{0000000A-9E1E-4463-9B75-9D9B470BCDE7}"/>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extLst/>
  </c:chart>
  <c:spPr>
    <a:solidFill>
      <a:schemeClr val="bg1"/>
    </a:solidFill>
    <a:ln w="9525" cap="flat" cmpd="sng" algn="ctr">
      <a:solidFill>
        <a:sysClr val="windowText" lastClr="000000"/>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CD740E2-C211-4056-A1E2-84A1577AC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148</Pages>
  <Words>31692</Words>
  <Characters>190152</Characters>
  <Application>Microsoft Office Word</Application>
  <DocSecurity>4</DocSecurity>
  <Lines>1584</Lines>
  <Paragraphs>442</Paragraphs>
  <ScaleCrop>false</ScaleCrop>
  <HeadingPairs>
    <vt:vector size="2" baseType="variant">
      <vt:variant>
        <vt:lpstr>Tytuł</vt:lpstr>
      </vt:variant>
      <vt:variant>
        <vt:i4>1</vt:i4>
      </vt:variant>
    </vt:vector>
  </HeadingPairs>
  <TitlesOfParts>
    <vt:vector size="1" baseType="lpstr">
      <vt:lpstr>Strategia Rozwoju</vt:lpstr>
    </vt:vector>
  </TitlesOfParts>
  <Company/>
  <LinksUpToDate>false</LinksUpToDate>
  <CharactersWithSpaces>221402</CharactersWithSpaces>
  <SharedDoc>false</SharedDoc>
  <HLinks>
    <vt:vector size="546" baseType="variant">
      <vt:variant>
        <vt:i4>1703989</vt:i4>
      </vt:variant>
      <vt:variant>
        <vt:i4>620</vt:i4>
      </vt:variant>
      <vt:variant>
        <vt:i4>0</vt:i4>
      </vt:variant>
      <vt:variant>
        <vt:i4>5</vt:i4>
      </vt:variant>
      <vt:variant>
        <vt:lpwstr/>
      </vt:variant>
      <vt:variant>
        <vt:lpwstr>_Toc70581164</vt:lpwstr>
      </vt:variant>
      <vt:variant>
        <vt:i4>1900597</vt:i4>
      </vt:variant>
      <vt:variant>
        <vt:i4>614</vt:i4>
      </vt:variant>
      <vt:variant>
        <vt:i4>0</vt:i4>
      </vt:variant>
      <vt:variant>
        <vt:i4>5</vt:i4>
      </vt:variant>
      <vt:variant>
        <vt:lpwstr/>
      </vt:variant>
      <vt:variant>
        <vt:lpwstr>_Toc70581163</vt:lpwstr>
      </vt:variant>
      <vt:variant>
        <vt:i4>1835061</vt:i4>
      </vt:variant>
      <vt:variant>
        <vt:i4>608</vt:i4>
      </vt:variant>
      <vt:variant>
        <vt:i4>0</vt:i4>
      </vt:variant>
      <vt:variant>
        <vt:i4>5</vt:i4>
      </vt:variant>
      <vt:variant>
        <vt:lpwstr/>
      </vt:variant>
      <vt:variant>
        <vt:lpwstr>_Toc70581162</vt:lpwstr>
      </vt:variant>
      <vt:variant>
        <vt:i4>2031669</vt:i4>
      </vt:variant>
      <vt:variant>
        <vt:i4>602</vt:i4>
      </vt:variant>
      <vt:variant>
        <vt:i4>0</vt:i4>
      </vt:variant>
      <vt:variant>
        <vt:i4>5</vt:i4>
      </vt:variant>
      <vt:variant>
        <vt:lpwstr/>
      </vt:variant>
      <vt:variant>
        <vt:lpwstr>_Toc70581161</vt:lpwstr>
      </vt:variant>
      <vt:variant>
        <vt:i4>1966133</vt:i4>
      </vt:variant>
      <vt:variant>
        <vt:i4>596</vt:i4>
      </vt:variant>
      <vt:variant>
        <vt:i4>0</vt:i4>
      </vt:variant>
      <vt:variant>
        <vt:i4>5</vt:i4>
      </vt:variant>
      <vt:variant>
        <vt:lpwstr/>
      </vt:variant>
      <vt:variant>
        <vt:lpwstr>_Toc70581160</vt:lpwstr>
      </vt:variant>
      <vt:variant>
        <vt:i4>1507382</vt:i4>
      </vt:variant>
      <vt:variant>
        <vt:i4>590</vt:i4>
      </vt:variant>
      <vt:variant>
        <vt:i4>0</vt:i4>
      </vt:variant>
      <vt:variant>
        <vt:i4>5</vt:i4>
      </vt:variant>
      <vt:variant>
        <vt:lpwstr/>
      </vt:variant>
      <vt:variant>
        <vt:lpwstr>_Toc70581159</vt:lpwstr>
      </vt:variant>
      <vt:variant>
        <vt:i4>1441846</vt:i4>
      </vt:variant>
      <vt:variant>
        <vt:i4>584</vt:i4>
      </vt:variant>
      <vt:variant>
        <vt:i4>0</vt:i4>
      </vt:variant>
      <vt:variant>
        <vt:i4>5</vt:i4>
      </vt:variant>
      <vt:variant>
        <vt:lpwstr/>
      </vt:variant>
      <vt:variant>
        <vt:lpwstr>_Toc70581158</vt:lpwstr>
      </vt:variant>
      <vt:variant>
        <vt:i4>1638454</vt:i4>
      </vt:variant>
      <vt:variant>
        <vt:i4>578</vt:i4>
      </vt:variant>
      <vt:variant>
        <vt:i4>0</vt:i4>
      </vt:variant>
      <vt:variant>
        <vt:i4>5</vt:i4>
      </vt:variant>
      <vt:variant>
        <vt:lpwstr/>
      </vt:variant>
      <vt:variant>
        <vt:lpwstr>_Toc70581157</vt:lpwstr>
      </vt:variant>
      <vt:variant>
        <vt:i4>1572918</vt:i4>
      </vt:variant>
      <vt:variant>
        <vt:i4>572</vt:i4>
      </vt:variant>
      <vt:variant>
        <vt:i4>0</vt:i4>
      </vt:variant>
      <vt:variant>
        <vt:i4>5</vt:i4>
      </vt:variant>
      <vt:variant>
        <vt:lpwstr/>
      </vt:variant>
      <vt:variant>
        <vt:lpwstr>_Toc70581156</vt:lpwstr>
      </vt:variant>
      <vt:variant>
        <vt:i4>1769526</vt:i4>
      </vt:variant>
      <vt:variant>
        <vt:i4>566</vt:i4>
      </vt:variant>
      <vt:variant>
        <vt:i4>0</vt:i4>
      </vt:variant>
      <vt:variant>
        <vt:i4>5</vt:i4>
      </vt:variant>
      <vt:variant>
        <vt:lpwstr/>
      </vt:variant>
      <vt:variant>
        <vt:lpwstr>_Toc70581155</vt:lpwstr>
      </vt:variant>
      <vt:variant>
        <vt:i4>1703990</vt:i4>
      </vt:variant>
      <vt:variant>
        <vt:i4>560</vt:i4>
      </vt:variant>
      <vt:variant>
        <vt:i4>0</vt:i4>
      </vt:variant>
      <vt:variant>
        <vt:i4>5</vt:i4>
      </vt:variant>
      <vt:variant>
        <vt:lpwstr/>
      </vt:variant>
      <vt:variant>
        <vt:lpwstr>_Toc70581154</vt:lpwstr>
      </vt:variant>
      <vt:variant>
        <vt:i4>1900598</vt:i4>
      </vt:variant>
      <vt:variant>
        <vt:i4>554</vt:i4>
      </vt:variant>
      <vt:variant>
        <vt:i4>0</vt:i4>
      </vt:variant>
      <vt:variant>
        <vt:i4>5</vt:i4>
      </vt:variant>
      <vt:variant>
        <vt:lpwstr/>
      </vt:variant>
      <vt:variant>
        <vt:lpwstr>_Toc70581153</vt:lpwstr>
      </vt:variant>
      <vt:variant>
        <vt:i4>1835062</vt:i4>
      </vt:variant>
      <vt:variant>
        <vt:i4>548</vt:i4>
      </vt:variant>
      <vt:variant>
        <vt:i4>0</vt:i4>
      </vt:variant>
      <vt:variant>
        <vt:i4>5</vt:i4>
      </vt:variant>
      <vt:variant>
        <vt:lpwstr/>
      </vt:variant>
      <vt:variant>
        <vt:lpwstr>_Toc70581152</vt:lpwstr>
      </vt:variant>
      <vt:variant>
        <vt:i4>2031670</vt:i4>
      </vt:variant>
      <vt:variant>
        <vt:i4>542</vt:i4>
      </vt:variant>
      <vt:variant>
        <vt:i4>0</vt:i4>
      </vt:variant>
      <vt:variant>
        <vt:i4>5</vt:i4>
      </vt:variant>
      <vt:variant>
        <vt:lpwstr/>
      </vt:variant>
      <vt:variant>
        <vt:lpwstr>_Toc70581151</vt:lpwstr>
      </vt:variant>
      <vt:variant>
        <vt:i4>1966134</vt:i4>
      </vt:variant>
      <vt:variant>
        <vt:i4>536</vt:i4>
      </vt:variant>
      <vt:variant>
        <vt:i4>0</vt:i4>
      </vt:variant>
      <vt:variant>
        <vt:i4>5</vt:i4>
      </vt:variant>
      <vt:variant>
        <vt:lpwstr/>
      </vt:variant>
      <vt:variant>
        <vt:lpwstr>_Toc70581150</vt:lpwstr>
      </vt:variant>
      <vt:variant>
        <vt:i4>1572913</vt:i4>
      </vt:variant>
      <vt:variant>
        <vt:i4>527</vt:i4>
      </vt:variant>
      <vt:variant>
        <vt:i4>0</vt:i4>
      </vt:variant>
      <vt:variant>
        <vt:i4>5</vt:i4>
      </vt:variant>
      <vt:variant>
        <vt:lpwstr/>
      </vt:variant>
      <vt:variant>
        <vt:lpwstr>_Toc70086403</vt:lpwstr>
      </vt:variant>
      <vt:variant>
        <vt:i4>1638449</vt:i4>
      </vt:variant>
      <vt:variant>
        <vt:i4>521</vt:i4>
      </vt:variant>
      <vt:variant>
        <vt:i4>0</vt:i4>
      </vt:variant>
      <vt:variant>
        <vt:i4>5</vt:i4>
      </vt:variant>
      <vt:variant>
        <vt:lpwstr/>
      </vt:variant>
      <vt:variant>
        <vt:lpwstr>_Toc70086402</vt:lpwstr>
      </vt:variant>
      <vt:variant>
        <vt:i4>1703985</vt:i4>
      </vt:variant>
      <vt:variant>
        <vt:i4>515</vt:i4>
      </vt:variant>
      <vt:variant>
        <vt:i4>0</vt:i4>
      </vt:variant>
      <vt:variant>
        <vt:i4>5</vt:i4>
      </vt:variant>
      <vt:variant>
        <vt:lpwstr/>
      </vt:variant>
      <vt:variant>
        <vt:lpwstr>_Toc70086401</vt:lpwstr>
      </vt:variant>
      <vt:variant>
        <vt:i4>1769521</vt:i4>
      </vt:variant>
      <vt:variant>
        <vt:i4>509</vt:i4>
      </vt:variant>
      <vt:variant>
        <vt:i4>0</vt:i4>
      </vt:variant>
      <vt:variant>
        <vt:i4>5</vt:i4>
      </vt:variant>
      <vt:variant>
        <vt:lpwstr/>
      </vt:variant>
      <vt:variant>
        <vt:lpwstr>_Toc70086400</vt:lpwstr>
      </vt:variant>
      <vt:variant>
        <vt:i4>1376312</vt:i4>
      </vt:variant>
      <vt:variant>
        <vt:i4>503</vt:i4>
      </vt:variant>
      <vt:variant>
        <vt:i4>0</vt:i4>
      </vt:variant>
      <vt:variant>
        <vt:i4>5</vt:i4>
      </vt:variant>
      <vt:variant>
        <vt:lpwstr/>
      </vt:variant>
      <vt:variant>
        <vt:lpwstr>_Toc70086399</vt:lpwstr>
      </vt:variant>
      <vt:variant>
        <vt:i4>1310776</vt:i4>
      </vt:variant>
      <vt:variant>
        <vt:i4>497</vt:i4>
      </vt:variant>
      <vt:variant>
        <vt:i4>0</vt:i4>
      </vt:variant>
      <vt:variant>
        <vt:i4>5</vt:i4>
      </vt:variant>
      <vt:variant>
        <vt:lpwstr/>
      </vt:variant>
      <vt:variant>
        <vt:lpwstr>_Toc70086398</vt:lpwstr>
      </vt:variant>
      <vt:variant>
        <vt:i4>1769528</vt:i4>
      </vt:variant>
      <vt:variant>
        <vt:i4>491</vt:i4>
      </vt:variant>
      <vt:variant>
        <vt:i4>0</vt:i4>
      </vt:variant>
      <vt:variant>
        <vt:i4>5</vt:i4>
      </vt:variant>
      <vt:variant>
        <vt:lpwstr/>
      </vt:variant>
      <vt:variant>
        <vt:lpwstr>_Toc70086397</vt:lpwstr>
      </vt:variant>
      <vt:variant>
        <vt:i4>1703992</vt:i4>
      </vt:variant>
      <vt:variant>
        <vt:i4>485</vt:i4>
      </vt:variant>
      <vt:variant>
        <vt:i4>0</vt:i4>
      </vt:variant>
      <vt:variant>
        <vt:i4>5</vt:i4>
      </vt:variant>
      <vt:variant>
        <vt:lpwstr/>
      </vt:variant>
      <vt:variant>
        <vt:lpwstr>_Toc70086396</vt:lpwstr>
      </vt:variant>
      <vt:variant>
        <vt:i4>1638456</vt:i4>
      </vt:variant>
      <vt:variant>
        <vt:i4>479</vt:i4>
      </vt:variant>
      <vt:variant>
        <vt:i4>0</vt:i4>
      </vt:variant>
      <vt:variant>
        <vt:i4>5</vt:i4>
      </vt:variant>
      <vt:variant>
        <vt:lpwstr/>
      </vt:variant>
      <vt:variant>
        <vt:lpwstr>_Toc70086395</vt:lpwstr>
      </vt:variant>
      <vt:variant>
        <vt:i4>1572920</vt:i4>
      </vt:variant>
      <vt:variant>
        <vt:i4>473</vt:i4>
      </vt:variant>
      <vt:variant>
        <vt:i4>0</vt:i4>
      </vt:variant>
      <vt:variant>
        <vt:i4>5</vt:i4>
      </vt:variant>
      <vt:variant>
        <vt:lpwstr/>
      </vt:variant>
      <vt:variant>
        <vt:lpwstr>_Toc70086394</vt:lpwstr>
      </vt:variant>
      <vt:variant>
        <vt:i4>2031672</vt:i4>
      </vt:variant>
      <vt:variant>
        <vt:i4>467</vt:i4>
      </vt:variant>
      <vt:variant>
        <vt:i4>0</vt:i4>
      </vt:variant>
      <vt:variant>
        <vt:i4>5</vt:i4>
      </vt:variant>
      <vt:variant>
        <vt:lpwstr/>
      </vt:variant>
      <vt:variant>
        <vt:lpwstr>_Toc70086393</vt:lpwstr>
      </vt:variant>
      <vt:variant>
        <vt:i4>1966136</vt:i4>
      </vt:variant>
      <vt:variant>
        <vt:i4>461</vt:i4>
      </vt:variant>
      <vt:variant>
        <vt:i4>0</vt:i4>
      </vt:variant>
      <vt:variant>
        <vt:i4>5</vt:i4>
      </vt:variant>
      <vt:variant>
        <vt:lpwstr/>
      </vt:variant>
      <vt:variant>
        <vt:lpwstr>_Toc70086392</vt:lpwstr>
      </vt:variant>
      <vt:variant>
        <vt:i4>1310777</vt:i4>
      </vt:variant>
      <vt:variant>
        <vt:i4>452</vt:i4>
      </vt:variant>
      <vt:variant>
        <vt:i4>0</vt:i4>
      </vt:variant>
      <vt:variant>
        <vt:i4>5</vt:i4>
      </vt:variant>
      <vt:variant>
        <vt:lpwstr/>
      </vt:variant>
      <vt:variant>
        <vt:lpwstr>_Toc70086388</vt:lpwstr>
      </vt:variant>
      <vt:variant>
        <vt:i4>1769529</vt:i4>
      </vt:variant>
      <vt:variant>
        <vt:i4>446</vt:i4>
      </vt:variant>
      <vt:variant>
        <vt:i4>0</vt:i4>
      </vt:variant>
      <vt:variant>
        <vt:i4>5</vt:i4>
      </vt:variant>
      <vt:variant>
        <vt:lpwstr/>
      </vt:variant>
      <vt:variant>
        <vt:lpwstr>_Toc70086387</vt:lpwstr>
      </vt:variant>
      <vt:variant>
        <vt:i4>1703993</vt:i4>
      </vt:variant>
      <vt:variant>
        <vt:i4>440</vt:i4>
      </vt:variant>
      <vt:variant>
        <vt:i4>0</vt:i4>
      </vt:variant>
      <vt:variant>
        <vt:i4>5</vt:i4>
      </vt:variant>
      <vt:variant>
        <vt:lpwstr/>
      </vt:variant>
      <vt:variant>
        <vt:lpwstr>_Toc70086386</vt:lpwstr>
      </vt:variant>
      <vt:variant>
        <vt:i4>1638457</vt:i4>
      </vt:variant>
      <vt:variant>
        <vt:i4>434</vt:i4>
      </vt:variant>
      <vt:variant>
        <vt:i4>0</vt:i4>
      </vt:variant>
      <vt:variant>
        <vt:i4>5</vt:i4>
      </vt:variant>
      <vt:variant>
        <vt:lpwstr/>
      </vt:variant>
      <vt:variant>
        <vt:lpwstr>_Toc70086385</vt:lpwstr>
      </vt:variant>
      <vt:variant>
        <vt:i4>1572921</vt:i4>
      </vt:variant>
      <vt:variant>
        <vt:i4>428</vt:i4>
      </vt:variant>
      <vt:variant>
        <vt:i4>0</vt:i4>
      </vt:variant>
      <vt:variant>
        <vt:i4>5</vt:i4>
      </vt:variant>
      <vt:variant>
        <vt:lpwstr/>
      </vt:variant>
      <vt:variant>
        <vt:lpwstr>_Toc70086384</vt:lpwstr>
      </vt:variant>
      <vt:variant>
        <vt:i4>2031673</vt:i4>
      </vt:variant>
      <vt:variant>
        <vt:i4>422</vt:i4>
      </vt:variant>
      <vt:variant>
        <vt:i4>0</vt:i4>
      </vt:variant>
      <vt:variant>
        <vt:i4>5</vt:i4>
      </vt:variant>
      <vt:variant>
        <vt:lpwstr/>
      </vt:variant>
      <vt:variant>
        <vt:lpwstr>_Toc70086383</vt:lpwstr>
      </vt:variant>
      <vt:variant>
        <vt:i4>1966137</vt:i4>
      </vt:variant>
      <vt:variant>
        <vt:i4>416</vt:i4>
      </vt:variant>
      <vt:variant>
        <vt:i4>0</vt:i4>
      </vt:variant>
      <vt:variant>
        <vt:i4>5</vt:i4>
      </vt:variant>
      <vt:variant>
        <vt:lpwstr/>
      </vt:variant>
      <vt:variant>
        <vt:lpwstr>_Toc70086382</vt:lpwstr>
      </vt:variant>
      <vt:variant>
        <vt:i4>1900601</vt:i4>
      </vt:variant>
      <vt:variant>
        <vt:i4>410</vt:i4>
      </vt:variant>
      <vt:variant>
        <vt:i4>0</vt:i4>
      </vt:variant>
      <vt:variant>
        <vt:i4>5</vt:i4>
      </vt:variant>
      <vt:variant>
        <vt:lpwstr/>
      </vt:variant>
      <vt:variant>
        <vt:lpwstr>_Toc70086381</vt:lpwstr>
      </vt:variant>
      <vt:variant>
        <vt:i4>1835065</vt:i4>
      </vt:variant>
      <vt:variant>
        <vt:i4>404</vt:i4>
      </vt:variant>
      <vt:variant>
        <vt:i4>0</vt:i4>
      </vt:variant>
      <vt:variant>
        <vt:i4>5</vt:i4>
      </vt:variant>
      <vt:variant>
        <vt:lpwstr/>
      </vt:variant>
      <vt:variant>
        <vt:lpwstr>_Toc70086380</vt:lpwstr>
      </vt:variant>
      <vt:variant>
        <vt:i4>1376310</vt:i4>
      </vt:variant>
      <vt:variant>
        <vt:i4>398</vt:i4>
      </vt:variant>
      <vt:variant>
        <vt:i4>0</vt:i4>
      </vt:variant>
      <vt:variant>
        <vt:i4>5</vt:i4>
      </vt:variant>
      <vt:variant>
        <vt:lpwstr/>
      </vt:variant>
      <vt:variant>
        <vt:lpwstr>_Toc70086379</vt:lpwstr>
      </vt:variant>
      <vt:variant>
        <vt:i4>1310774</vt:i4>
      </vt:variant>
      <vt:variant>
        <vt:i4>392</vt:i4>
      </vt:variant>
      <vt:variant>
        <vt:i4>0</vt:i4>
      </vt:variant>
      <vt:variant>
        <vt:i4>5</vt:i4>
      </vt:variant>
      <vt:variant>
        <vt:lpwstr/>
      </vt:variant>
      <vt:variant>
        <vt:lpwstr>_Toc70086378</vt:lpwstr>
      </vt:variant>
      <vt:variant>
        <vt:i4>1769526</vt:i4>
      </vt:variant>
      <vt:variant>
        <vt:i4>386</vt:i4>
      </vt:variant>
      <vt:variant>
        <vt:i4>0</vt:i4>
      </vt:variant>
      <vt:variant>
        <vt:i4>5</vt:i4>
      </vt:variant>
      <vt:variant>
        <vt:lpwstr/>
      </vt:variant>
      <vt:variant>
        <vt:lpwstr>_Toc70086377</vt:lpwstr>
      </vt:variant>
      <vt:variant>
        <vt:i4>1966132</vt:i4>
      </vt:variant>
      <vt:variant>
        <vt:i4>377</vt:i4>
      </vt:variant>
      <vt:variant>
        <vt:i4>0</vt:i4>
      </vt:variant>
      <vt:variant>
        <vt:i4>5</vt:i4>
      </vt:variant>
      <vt:variant>
        <vt:lpwstr/>
      </vt:variant>
      <vt:variant>
        <vt:lpwstr>_Toc74741059</vt:lpwstr>
      </vt:variant>
      <vt:variant>
        <vt:i4>2031668</vt:i4>
      </vt:variant>
      <vt:variant>
        <vt:i4>371</vt:i4>
      </vt:variant>
      <vt:variant>
        <vt:i4>0</vt:i4>
      </vt:variant>
      <vt:variant>
        <vt:i4>5</vt:i4>
      </vt:variant>
      <vt:variant>
        <vt:lpwstr/>
      </vt:variant>
      <vt:variant>
        <vt:lpwstr>_Toc74741058</vt:lpwstr>
      </vt:variant>
      <vt:variant>
        <vt:i4>1048628</vt:i4>
      </vt:variant>
      <vt:variant>
        <vt:i4>365</vt:i4>
      </vt:variant>
      <vt:variant>
        <vt:i4>0</vt:i4>
      </vt:variant>
      <vt:variant>
        <vt:i4>5</vt:i4>
      </vt:variant>
      <vt:variant>
        <vt:lpwstr/>
      </vt:variant>
      <vt:variant>
        <vt:lpwstr>_Toc74741057</vt:lpwstr>
      </vt:variant>
      <vt:variant>
        <vt:i4>1114164</vt:i4>
      </vt:variant>
      <vt:variant>
        <vt:i4>359</vt:i4>
      </vt:variant>
      <vt:variant>
        <vt:i4>0</vt:i4>
      </vt:variant>
      <vt:variant>
        <vt:i4>5</vt:i4>
      </vt:variant>
      <vt:variant>
        <vt:lpwstr/>
      </vt:variant>
      <vt:variant>
        <vt:lpwstr>_Toc74741056</vt:lpwstr>
      </vt:variant>
      <vt:variant>
        <vt:i4>1179700</vt:i4>
      </vt:variant>
      <vt:variant>
        <vt:i4>353</vt:i4>
      </vt:variant>
      <vt:variant>
        <vt:i4>0</vt:i4>
      </vt:variant>
      <vt:variant>
        <vt:i4>5</vt:i4>
      </vt:variant>
      <vt:variant>
        <vt:lpwstr/>
      </vt:variant>
      <vt:variant>
        <vt:lpwstr>_Toc74741055</vt:lpwstr>
      </vt:variant>
      <vt:variant>
        <vt:i4>1245236</vt:i4>
      </vt:variant>
      <vt:variant>
        <vt:i4>347</vt:i4>
      </vt:variant>
      <vt:variant>
        <vt:i4>0</vt:i4>
      </vt:variant>
      <vt:variant>
        <vt:i4>5</vt:i4>
      </vt:variant>
      <vt:variant>
        <vt:lpwstr/>
      </vt:variant>
      <vt:variant>
        <vt:lpwstr>_Toc74741054</vt:lpwstr>
      </vt:variant>
      <vt:variant>
        <vt:i4>1310772</vt:i4>
      </vt:variant>
      <vt:variant>
        <vt:i4>341</vt:i4>
      </vt:variant>
      <vt:variant>
        <vt:i4>0</vt:i4>
      </vt:variant>
      <vt:variant>
        <vt:i4>5</vt:i4>
      </vt:variant>
      <vt:variant>
        <vt:lpwstr/>
      </vt:variant>
      <vt:variant>
        <vt:lpwstr>_Toc74741053</vt:lpwstr>
      </vt:variant>
      <vt:variant>
        <vt:i4>1376308</vt:i4>
      </vt:variant>
      <vt:variant>
        <vt:i4>335</vt:i4>
      </vt:variant>
      <vt:variant>
        <vt:i4>0</vt:i4>
      </vt:variant>
      <vt:variant>
        <vt:i4>5</vt:i4>
      </vt:variant>
      <vt:variant>
        <vt:lpwstr/>
      </vt:variant>
      <vt:variant>
        <vt:lpwstr>_Toc74741052</vt:lpwstr>
      </vt:variant>
      <vt:variant>
        <vt:i4>1441844</vt:i4>
      </vt:variant>
      <vt:variant>
        <vt:i4>329</vt:i4>
      </vt:variant>
      <vt:variant>
        <vt:i4>0</vt:i4>
      </vt:variant>
      <vt:variant>
        <vt:i4>5</vt:i4>
      </vt:variant>
      <vt:variant>
        <vt:lpwstr/>
      </vt:variant>
      <vt:variant>
        <vt:lpwstr>_Toc74741051</vt:lpwstr>
      </vt:variant>
      <vt:variant>
        <vt:i4>1507380</vt:i4>
      </vt:variant>
      <vt:variant>
        <vt:i4>323</vt:i4>
      </vt:variant>
      <vt:variant>
        <vt:i4>0</vt:i4>
      </vt:variant>
      <vt:variant>
        <vt:i4>5</vt:i4>
      </vt:variant>
      <vt:variant>
        <vt:lpwstr/>
      </vt:variant>
      <vt:variant>
        <vt:lpwstr>_Toc74741050</vt:lpwstr>
      </vt:variant>
      <vt:variant>
        <vt:i4>1966133</vt:i4>
      </vt:variant>
      <vt:variant>
        <vt:i4>317</vt:i4>
      </vt:variant>
      <vt:variant>
        <vt:i4>0</vt:i4>
      </vt:variant>
      <vt:variant>
        <vt:i4>5</vt:i4>
      </vt:variant>
      <vt:variant>
        <vt:lpwstr/>
      </vt:variant>
      <vt:variant>
        <vt:lpwstr>_Toc74741049</vt:lpwstr>
      </vt:variant>
      <vt:variant>
        <vt:i4>2031669</vt:i4>
      </vt:variant>
      <vt:variant>
        <vt:i4>311</vt:i4>
      </vt:variant>
      <vt:variant>
        <vt:i4>0</vt:i4>
      </vt:variant>
      <vt:variant>
        <vt:i4>5</vt:i4>
      </vt:variant>
      <vt:variant>
        <vt:lpwstr/>
      </vt:variant>
      <vt:variant>
        <vt:lpwstr>_Toc74741048</vt:lpwstr>
      </vt:variant>
      <vt:variant>
        <vt:i4>1048629</vt:i4>
      </vt:variant>
      <vt:variant>
        <vt:i4>305</vt:i4>
      </vt:variant>
      <vt:variant>
        <vt:i4>0</vt:i4>
      </vt:variant>
      <vt:variant>
        <vt:i4>5</vt:i4>
      </vt:variant>
      <vt:variant>
        <vt:lpwstr/>
      </vt:variant>
      <vt:variant>
        <vt:lpwstr>_Toc74741047</vt:lpwstr>
      </vt:variant>
      <vt:variant>
        <vt:i4>1114165</vt:i4>
      </vt:variant>
      <vt:variant>
        <vt:i4>299</vt:i4>
      </vt:variant>
      <vt:variant>
        <vt:i4>0</vt:i4>
      </vt:variant>
      <vt:variant>
        <vt:i4>5</vt:i4>
      </vt:variant>
      <vt:variant>
        <vt:lpwstr/>
      </vt:variant>
      <vt:variant>
        <vt:lpwstr>_Toc74741046</vt:lpwstr>
      </vt:variant>
      <vt:variant>
        <vt:i4>1179701</vt:i4>
      </vt:variant>
      <vt:variant>
        <vt:i4>293</vt:i4>
      </vt:variant>
      <vt:variant>
        <vt:i4>0</vt:i4>
      </vt:variant>
      <vt:variant>
        <vt:i4>5</vt:i4>
      </vt:variant>
      <vt:variant>
        <vt:lpwstr/>
      </vt:variant>
      <vt:variant>
        <vt:lpwstr>_Toc74741045</vt:lpwstr>
      </vt:variant>
      <vt:variant>
        <vt:i4>1245237</vt:i4>
      </vt:variant>
      <vt:variant>
        <vt:i4>287</vt:i4>
      </vt:variant>
      <vt:variant>
        <vt:i4>0</vt:i4>
      </vt:variant>
      <vt:variant>
        <vt:i4>5</vt:i4>
      </vt:variant>
      <vt:variant>
        <vt:lpwstr/>
      </vt:variant>
      <vt:variant>
        <vt:lpwstr>_Toc74741044</vt:lpwstr>
      </vt:variant>
      <vt:variant>
        <vt:i4>1310773</vt:i4>
      </vt:variant>
      <vt:variant>
        <vt:i4>281</vt:i4>
      </vt:variant>
      <vt:variant>
        <vt:i4>0</vt:i4>
      </vt:variant>
      <vt:variant>
        <vt:i4>5</vt:i4>
      </vt:variant>
      <vt:variant>
        <vt:lpwstr/>
      </vt:variant>
      <vt:variant>
        <vt:lpwstr>_Toc74741043</vt:lpwstr>
      </vt:variant>
      <vt:variant>
        <vt:i4>1376309</vt:i4>
      </vt:variant>
      <vt:variant>
        <vt:i4>275</vt:i4>
      </vt:variant>
      <vt:variant>
        <vt:i4>0</vt:i4>
      </vt:variant>
      <vt:variant>
        <vt:i4>5</vt:i4>
      </vt:variant>
      <vt:variant>
        <vt:lpwstr/>
      </vt:variant>
      <vt:variant>
        <vt:lpwstr>_Toc74741042</vt:lpwstr>
      </vt:variant>
      <vt:variant>
        <vt:i4>1441845</vt:i4>
      </vt:variant>
      <vt:variant>
        <vt:i4>269</vt:i4>
      </vt:variant>
      <vt:variant>
        <vt:i4>0</vt:i4>
      </vt:variant>
      <vt:variant>
        <vt:i4>5</vt:i4>
      </vt:variant>
      <vt:variant>
        <vt:lpwstr/>
      </vt:variant>
      <vt:variant>
        <vt:lpwstr>_Toc74741041</vt:lpwstr>
      </vt:variant>
      <vt:variant>
        <vt:i4>1507381</vt:i4>
      </vt:variant>
      <vt:variant>
        <vt:i4>263</vt:i4>
      </vt:variant>
      <vt:variant>
        <vt:i4>0</vt:i4>
      </vt:variant>
      <vt:variant>
        <vt:i4>5</vt:i4>
      </vt:variant>
      <vt:variant>
        <vt:lpwstr/>
      </vt:variant>
      <vt:variant>
        <vt:lpwstr>_Toc74741040</vt:lpwstr>
      </vt:variant>
      <vt:variant>
        <vt:i4>1966130</vt:i4>
      </vt:variant>
      <vt:variant>
        <vt:i4>257</vt:i4>
      </vt:variant>
      <vt:variant>
        <vt:i4>0</vt:i4>
      </vt:variant>
      <vt:variant>
        <vt:i4>5</vt:i4>
      </vt:variant>
      <vt:variant>
        <vt:lpwstr/>
      </vt:variant>
      <vt:variant>
        <vt:lpwstr>_Toc74741039</vt:lpwstr>
      </vt:variant>
      <vt:variant>
        <vt:i4>2031666</vt:i4>
      </vt:variant>
      <vt:variant>
        <vt:i4>251</vt:i4>
      </vt:variant>
      <vt:variant>
        <vt:i4>0</vt:i4>
      </vt:variant>
      <vt:variant>
        <vt:i4>5</vt:i4>
      </vt:variant>
      <vt:variant>
        <vt:lpwstr/>
      </vt:variant>
      <vt:variant>
        <vt:lpwstr>_Toc74741038</vt:lpwstr>
      </vt:variant>
      <vt:variant>
        <vt:i4>1900605</vt:i4>
      </vt:variant>
      <vt:variant>
        <vt:i4>176</vt:i4>
      </vt:variant>
      <vt:variant>
        <vt:i4>0</vt:i4>
      </vt:variant>
      <vt:variant>
        <vt:i4>5</vt:i4>
      </vt:variant>
      <vt:variant>
        <vt:lpwstr/>
      </vt:variant>
      <vt:variant>
        <vt:lpwstr>_Toc82601921</vt:lpwstr>
      </vt:variant>
      <vt:variant>
        <vt:i4>1835069</vt:i4>
      </vt:variant>
      <vt:variant>
        <vt:i4>170</vt:i4>
      </vt:variant>
      <vt:variant>
        <vt:i4>0</vt:i4>
      </vt:variant>
      <vt:variant>
        <vt:i4>5</vt:i4>
      </vt:variant>
      <vt:variant>
        <vt:lpwstr/>
      </vt:variant>
      <vt:variant>
        <vt:lpwstr>_Toc82601920</vt:lpwstr>
      </vt:variant>
      <vt:variant>
        <vt:i4>1376318</vt:i4>
      </vt:variant>
      <vt:variant>
        <vt:i4>164</vt:i4>
      </vt:variant>
      <vt:variant>
        <vt:i4>0</vt:i4>
      </vt:variant>
      <vt:variant>
        <vt:i4>5</vt:i4>
      </vt:variant>
      <vt:variant>
        <vt:lpwstr/>
      </vt:variant>
      <vt:variant>
        <vt:lpwstr>_Toc82601919</vt:lpwstr>
      </vt:variant>
      <vt:variant>
        <vt:i4>1310782</vt:i4>
      </vt:variant>
      <vt:variant>
        <vt:i4>158</vt:i4>
      </vt:variant>
      <vt:variant>
        <vt:i4>0</vt:i4>
      </vt:variant>
      <vt:variant>
        <vt:i4>5</vt:i4>
      </vt:variant>
      <vt:variant>
        <vt:lpwstr/>
      </vt:variant>
      <vt:variant>
        <vt:lpwstr>_Toc82601918</vt:lpwstr>
      </vt:variant>
      <vt:variant>
        <vt:i4>1769534</vt:i4>
      </vt:variant>
      <vt:variant>
        <vt:i4>152</vt:i4>
      </vt:variant>
      <vt:variant>
        <vt:i4>0</vt:i4>
      </vt:variant>
      <vt:variant>
        <vt:i4>5</vt:i4>
      </vt:variant>
      <vt:variant>
        <vt:lpwstr/>
      </vt:variant>
      <vt:variant>
        <vt:lpwstr>_Toc82601917</vt:lpwstr>
      </vt:variant>
      <vt:variant>
        <vt:i4>1703998</vt:i4>
      </vt:variant>
      <vt:variant>
        <vt:i4>146</vt:i4>
      </vt:variant>
      <vt:variant>
        <vt:i4>0</vt:i4>
      </vt:variant>
      <vt:variant>
        <vt:i4>5</vt:i4>
      </vt:variant>
      <vt:variant>
        <vt:lpwstr/>
      </vt:variant>
      <vt:variant>
        <vt:lpwstr>_Toc82601916</vt:lpwstr>
      </vt:variant>
      <vt:variant>
        <vt:i4>1638462</vt:i4>
      </vt:variant>
      <vt:variant>
        <vt:i4>140</vt:i4>
      </vt:variant>
      <vt:variant>
        <vt:i4>0</vt:i4>
      </vt:variant>
      <vt:variant>
        <vt:i4>5</vt:i4>
      </vt:variant>
      <vt:variant>
        <vt:lpwstr/>
      </vt:variant>
      <vt:variant>
        <vt:lpwstr>_Toc82601915</vt:lpwstr>
      </vt:variant>
      <vt:variant>
        <vt:i4>1572926</vt:i4>
      </vt:variant>
      <vt:variant>
        <vt:i4>134</vt:i4>
      </vt:variant>
      <vt:variant>
        <vt:i4>0</vt:i4>
      </vt:variant>
      <vt:variant>
        <vt:i4>5</vt:i4>
      </vt:variant>
      <vt:variant>
        <vt:lpwstr/>
      </vt:variant>
      <vt:variant>
        <vt:lpwstr>_Toc82601914</vt:lpwstr>
      </vt:variant>
      <vt:variant>
        <vt:i4>2031678</vt:i4>
      </vt:variant>
      <vt:variant>
        <vt:i4>128</vt:i4>
      </vt:variant>
      <vt:variant>
        <vt:i4>0</vt:i4>
      </vt:variant>
      <vt:variant>
        <vt:i4>5</vt:i4>
      </vt:variant>
      <vt:variant>
        <vt:lpwstr/>
      </vt:variant>
      <vt:variant>
        <vt:lpwstr>_Toc82601913</vt:lpwstr>
      </vt:variant>
      <vt:variant>
        <vt:i4>1966142</vt:i4>
      </vt:variant>
      <vt:variant>
        <vt:i4>122</vt:i4>
      </vt:variant>
      <vt:variant>
        <vt:i4>0</vt:i4>
      </vt:variant>
      <vt:variant>
        <vt:i4>5</vt:i4>
      </vt:variant>
      <vt:variant>
        <vt:lpwstr/>
      </vt:variant>
      <vt:variant>
        <vt:lpwstr>_Toc82601912</vt:lpwstr>
      </vt:variant>
      <vt:variant>
        <vt:i4>1900606</vt:i4>
      </vt:variant>
      <vt:variant>
        <vt:i4>116</vt:i4>
      </vt:variant>
      <vt:variant>
        <vt:i4>0</vt:i4>
      </vt:variant>
      <vt:variant>
        <vt:i4>5</vt:i4>
      </vt:variant>
      <vt:variant>
        <vt:lpwstr/>
      </vt:variant>
      <vt:variant>
        <vt:lpwstr>_Toc82601911</vt:lpwstr>
      </vt:variant>
      <vt:variant>
        <vt:i4>1835070</vt:i4>
      </vt:variant>
      <vt:variant>
        <vt:i4>110</vt:i4>
      </vt:variant>
      <vt:variant>
        <vt:i4>0</vt:i4>
      </vt:variant>
      <vt:variant>
        <vt:i4>5</vt:i4>
      </vt:variant>
      <vt:variant>
        <vt:lpwstr/>
      </vt:variant>
      <vt:variant>
        <vt:lpwstr>_Toc82601910</vt:lpwstr>
      </vt:variant>
      <vt:variant>
        <vt:i4>1376319</vt:i4>
      </vt:variant>
      <vt:variant>
        <vt:i4>104</vt:i4>
      </vt:variant>
      <vt:variant>
        <vt:i4>0</vt:i4>
      </vt:variant>
      <vt:variant>
        <vt:i4>5</vt:i4>
      </vt:variant>
      <vt:variant>
        <vt:lpwstr/>
      </vt:variant>
      <vt:variant>
        <vt:lpwstr>_Toc82601909</vt:lpwstr>
      </vt:variant>
      <vt:variant>
        <vt:i4>1310783</vt:i4>
      </vt:variant>
      <vt:variant>
        <vt:i4>98</vt:i4>
      </vt:variant>
      <vt:variant>
        <vt:i4>0</vt:i4>
      </vt:variant>
      <vt:variant>
        <vt:i4>5</vt:i4>
      </vt:variant>
      <vt:variant>
        <vt:lpwstr/>
      </vt:variant>
      <vt:variant>
        <vt:lpwstr>_Toc82601908</vt:lpwstr>
      </vt:variant>
      <vt:variant>
        <vt:i4>1769535</vt:i4>
      </vt:variant>
      <vt:variant>
        <vt:i4>92</vt:i4>
      </vt:variant>
      <vt:variant>
        <vt:i4>0</vt:i4>
      </vt:variant>
      <vt:variant>
        <vt:i4>5</vt:i4>
      </vt:variant>
      <vt:variant>
        <vt:lpwstr/>
      </vt:variant>
      <vt:variant>
        <vt:lpwstr>_Toc82601907</vt:lpwstr>
      </vt:variant>
      <vt:variant>
        <vt:i4>1703999</vt:i4>
      </vt:variant>
      <vt:variant>
        <vt:i4>86</vt:i4>
      </vt:variant>
      <vt:variant>
        <vt:i4>0</vt:i4>
      </vt:variant>
      <vt:variant>
        <vt:i4>5</vt:i4>
      </vt:variant>
      <vt:variant>
        <vt:lpwstr/>
      </vt:variant>
      <vt:variant>
        <vt:lpwstr>_Toc82601906</vt:lpwstr>
      </vt:variant>
      <vt:variant>
        <vt:i4>1638463</vt:i4>
      </vt:variant>
      <vt:variant>
        <vt:i4>80</vt:i4>
      </vt:variant>
      <vt:variant>
        <vt:i4>0</vt:i4>
      </vt:variant>
      <vt:variant>
        <vt:i4>5</vt:i4>
      </vt:variant>
      <vt:variant>
        <vt:lpwstr/>
      </vt:variant>
      <vt:variant>
        <vt:lpwstr>_Toc82601905</vt:lpwstr>
      </vt:variant>
      <vt:variant>
        <vt:i4>1572927</vt:i4>
      </vt:variant>
      <vt:variant>
        <vt:i4>74</vt:i4>
      </vt:variant>
      <vt:variant>
        <vt:i4>0</vt:i4>
      </vt:variant>
      <vt:variant>
        <vt:i4>5</vt:i4>
      </vt:variant>
      <vt:variant>
        <vt:lpwstr/>
      </vt:variant>
      <vt:variant>
        <vt:lpwstr>_Toc82601904</vt:lpwstr>
      </vt:variant>
      <vt:variant>
        <vt:i4>2031679</vt:i4>
      </vt:variant>
      <vt:variant>
        <vt:i4>68</vt:i4>
      </vt:variant>
      <vt:variant>
        <vt:i4>0</vt:i4>
      </vt:variant>
      <vt:variant>
        <vt:i4>5</vt:i4>
      </vt:variant>
      <vt:variant>
        <vt:lpwstr/>
      </vt:variant>
      <vt:variant>
        <vt:lpwstr>_Toc82601903</vt:lpwstr>
      </vt:variant>
      <vt:variant>
        <vt:i4>1966143</vt:i4>
      </vt:variant>
      <vt:variant>
        <vt:i4>62</vt:i4>
      </vt:variant>
      <vt:variant>
        <vt:i4>0</vt:i4>
      </vt:variant>
      <vt:variant>
        <vt:i4>5</vt:i4>
      </vt:variant>
      <vt:variant>
        <vt:lpwstr/>
      </vt:variant>
      <vt:variant>
        <vt:lpwstr>_Toc82601902</vt:lpwstr>
      </vt:variant>
      <vt:variant>
        <vt:i4>1900607</vt:i4>
      </vt:variant>
      <vt:variant>
        <vt:i4>56</vt:i4>
      </vt:variant>
      <vt:variant>
        <vt:i4>0</vt:i4>
      </vt:variant>
      <vt:variant>
        <vt:i4>5</vt:i4>
      </vt:variant>
      <vt:variant>
        <vt:lpwstr/>
      </vt:variant>
      <vt:variant>
        <vt:lpwstr>_Toc82601901</vt:lpwstr>
      </vt:variant>
      <vt:variant>
        <vt:i4>1835071</vt:i4>
      </vt:variant>
      <vt:variant>
        <vt:i4>50</vt:i4>
      </vt:variant>
      <vt:variant>
        <vt:i4>0</vt:i4>
      </vt:variant>
      <vt:variant>
        <vt:i4>5</vt:i4>
      </vt:variant>
      <vt:variant>
        <vt:lpwstr/>
      </vt:variant>
      <vt:variant>
        <vt:lpwstr>_Toc82601900</vt:lpwstr>
      </vt:variant>
      <vt:variant>
        <vt:i4>1310774</vt:i4>
      </vt:variant>
      <vt:variant>
        <vt:i4>44</vt:i4>
      </vt:variant>
      <vt:variant>
        <vt:i4>0</vt:i4>
      </vt:variant>
      <vt:variant>
        <vt:i4>5</vt:i4>
      </vt:variant>
      <vt:variant>
        <vt:lpwstr/>
      </vt:variant>
      <vt:variant>
        <vt:lpwstr>_Toc82601899</vt:lpwstr>
      </vt:variant>
      <vt:variant>
        <vt:i4>1376310</vt:i4>
      </vt:variant>
      <vt:variant>
        <vt:i4>38</vt:i4>
      </vt:variant>
      <vt:variant>
        <vt:i4>0</vt:i4>
      </vt:variant>
      <vt:variant>
        <vt:i4>5</vt:i4>
      </vt:variant>
      <vt:variant>
        <vt:lpwstr/>
      </vt:variant>
      <vt:variant>
        <vt:lpwstr>_Toc82601898</vt:lpwstr>
      </vt:variant>
      <vt:variant>
        <vt:i4>1703990</vt:i4>
      </vt:variant>
      <vt:variant>
        <vt:i4>32</vt:i4>
      </vt:variant>
      <vt:variant>
        <vt:i4>0</vt:i4>
      </vt:variant>
      <vt:variant>
        <vt:i4>5</vt:i4>
      </vt:variant>
      <vt:variant>
        <vt:lpwstr/>
      </vt:variant>
      <vt:variant>
        <vt:lpwstr>_Toc82601897</vt:lpwstr>
      </vt:variant>
      <vt:variant>
        <vt:i4>1769526</vt:i4>
      </vt:variant>
      <vt:variant>
        <vt:i4>26</vt:i4>
      </vt:variant>
      <vt:variant>
        <vt:i4>0</vt:i4>
      </vt:variant>
      <vt:variant>
        <vt:i4>5</vt:i4>
      </vt:variant>
      <vt:variant>
        <vt:lpwstr/>
      </vt:variant>
      <vt:variant>
        <vt:lpwstr>_Toc82601896</vt:lpwstr>
      </vt:variant>
      <vt:variant>
        <vt:i4>1572918</vt:i4>
      </vt:variant>
      <vt:variant>
        <vt:i4>20</vt:i4>
      </vt:variant>
      <vt:variant>
        <vt:i4>0</vt:i4>
      </vt:variant>
      <vt:variant>
        <vt:i4>5</vt:i4>
      </vt:variant>
      <vt:variant>
        <vt:lpwstr/>
      </vt:variant>
      <vt:variant>
        <vt:lpwstr>_Toc82601895</vt:lpwstr>
      </vt:variant>
      <vt:variant>
        <vt:i4>1638454</vt:i4>
      </vt:variant>
      <vt:variant>
        <vt:i4>14</vt:i4>
      </vt:variant>
      <vt:variant>
        <vt:i4>0</vt:i4>
      </vt:variant>
      <vt:variant>
        <vt:i4>5</vt:i4>
      </vt:variant>
      <vt:variant>
        <vt:lpwstr/>
      </vt:variant>
      <vt:variant>
        <vt:lpwstr>_Toc82601894</vt:lpwstr>
      </vt:variant>
      <vt:variant>
        <vt:i4>1966134</vt:i4>
      </vt:variant>
      <vt:variant>
        <vt:i4>8</vt:i4>
      </vt:variant>
      <vt:variant>
        <vt:i4>0</vt:i4>
      </vt:variant>
      <vt:variant>
        <vt:i4>5</vt:i4>
      </vt:variant>
      <vt:variant>
        <vt:lpwstr/>
      </vt:variant>
      <vt:variant>
        <vt:lpwstr>_Toc82601893</vt:lpwstr>
      </vt:variant>
      <vt:variant>
        <vt:i4>2031670</vt:i4>
      </vt:variant>
      <vt:variant>
        <vt:i4>2</vt:i4>
      </vt:variant>
      <vt:variant>
        <vt:i4>0</vt:i4>
      </vt:variant>
      <vt:variant>
        <vt:i4>5</vt:i4>
      </vt:variant>
      <vt:variant>
        <vt:lpwstr/>
      </vt:variant>
      <vt:variant>
        <vt:lpwstr>_Toc82601892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dc:title>
  <dc:creator>Grupa ALTIMA</dc:creator>
  <cp:keywords>Powiat pszczyński;Strategia</cp:keywords>
  <cp:lastModifiedBy>Joanna Niemczyk</cp:lastModifiedBy>
  <cp:revision>2</cp:revision>
  <cp:lastPrinted>2022-04-14T13:02:00Z</cp:lastPrinted>
  <dcterms:created xsi:type="dcterms:W3CDTF">2023-01-03T12:02:00Z</dcterms:created>
  <dcterms:modified xsi:type="dcterms:W3CDTF">2023-01-03T12:02:00Z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ear4Word_StyleTitle">
    <vt:lpwstr>IEEE</vt:lpwstr>
  </property>
</Properties>
</file>