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54B0" w14:textId="77777777" w:rsidR="00B34BF0" w:rsidRDefault="005A4F5E" w:rsidP="00F52DF7">
      <w:pPr>
        <w:spacing w:after="0"/>
        <w:ind w:right="284"/>
        <w:jc w:val="both"/>
        <w:rPr>
          <w:rFonts w:ascii="Arial" w:hAnsi="Arial" w:cs="Arial"/>
        </w:rPr>
      </w:pPr>
      <w:bookmarkStart w:id="0" w:name="_Hlk106611617"/>
      <w:r w:rsidRPr="00B34BF0">
        <w:rPr>
          <w:rFonts w:ascii="Arial" w:hAnsi="Arial" w:cs="Arial"/>
        </w:rPr>
        <w:t>GN-XXIV.6840.2.2022</w:t>
      </w:r>
      <w:bookmarkEnd w:id="0"/>
    </w:p>
    <w:p w14:paraId="4C990F03" w14:textId="4BCB9BC2" w:rsidR="004B7AC0" w:rsidRPr="00F52DF7" w:rsidRDefault="004B7AC0" w:rsidP="00F52DF7">
      <w:pPr>
        <w:spacing w:after="0"/>
        <w:ind w:right="284"/>
        <w:jc w:val="both"/>
        <w:rPr>
          <w:rFonts w:ascii="Arial" w:hAnsi="Arial" w:cs="Arial"/>
          <w:sz w:val="32"/>
          <w:szCs w:val="32"/>
        </w:rPr>
      </w:pPr>
      <w:r w:rsidRPr="00F52DF7">
        <w:rPr>
          <w:rFonts w:ascii="Arial" w:hAnsi="Arial" w:cs="Arial"/>
          <w:b/>
          <w:sz w:val="32"/>
          <w:szCs w:val="32"/>
        </w:rPr>
        <w:t>Ogłoszenie o przetargu ustnym nieograniczonym na sprzedaż nieruchomości</w:t>
      </w:r>
    </w:p>
    <w:p w14:paraId="4102374D" w14:textId="0191BF48" w:rsidR="004B7AC0" w:rsidRPr="00B34BF0" w:rsidRDefault="00882075" w:rsidP="00F52DF7">
      <w:pPr>
        <w:spacing w:after="0"/>
        <w:ind w:right="-468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 xml:space="preserve">Zgodnie z art. 38 ust. 2 </w:t>
      </w:r>
      <w:r w:rsidR="004B7AC0" w:rsidRPr="00B34BF0">
        <w:rPr>
          <w:rFonts w:ascii="Arial" w:hAnsi="Arial" w:cs="Arial"/>
        </w:rPr>
        <w:t xml:space="preserve">ustawy z dnia 21 sierpnia 1997r. o gospodarce nieruchomościami (tekst jednolity Dz.U. </w:t>
      </w:r>
      <w:r w:rsidRPr="00B34BF0">
        <w:rPr>
          <w:rFonts w:ascii="Arial" w:hAnsi="Arial" w:cs="Arial"/>
        </w:rPr>
        <w:t>20</w:t>
      </w:r>
      <w:r w:rsidR="009119DD" w:rsidRPr="00B34BF0">
        <w:rPr>
          <w:rFonts w:ascii="Arial" w:hAnsi="Arial" w:cs="Arial"/>
        </w:rPr>
        <w:t>21</w:t>
      </w:r>
      <w:r w:rsidR="00020C88" w:rsidRPr="00B34BF0">
        <w:rPr>
          <w:rFonts w:ascii="Arial" w:hAnsi="Arial" w:cs="Arial"/>
        </w:rPr>
        <w:t xml:space="preserve"> poz. </w:t>
      </w:r>
      <w:r w:rsidR="009119DD" w:rsidRPr="00B34BF0">
        <w:rPr>
          <w:rFonts w:ascii="Arial" w:hAnsi="Arial" w:cs="Arial"/>
        </w:rPr>
        <w:t xml:space="preserve">1899 z </w:t>
      </w:r>
      <w:proofErr w:type="spellStart"/>
      <w:r w:rsidR="009119DD" w:rsidRPr="00B34BF0">
        <w:rPr>
          <w:rFonts w:ascii="Arial" w:hAnsi="Arial" w:cs="Arial"/>
        </w:rPr>
        <w:t>późn</w:t>
      </w:r>
      <w:proofErr w:type="spellEnd"/>
      <w:r w:rsidR="009119DD" w:rsidRPr="00B34BF0">
        <w:rPr>
          <w:rFonts w:ascii="Arial" w:hAnsi="Arial" w:cs="Arial"/>
        </w:rPr>
        <w:t>. zm.</w:t>
      </w:r>
      <w:r w:rsidR="004B7AC0" w:rsidRPr="00B34BF0">
        <w:rPr>
          <w:rFonts w:ascii="Arial" w:hAnsi="Arial" w:cs="Arial"/>
        </w:rPr>
        <w:t xml:space="preserve">) </w:t>
      </w:r>
      <w:r w:rsidR="004B7AC0" w:rsidRPr="00B34BF0">
        <w:rPr>
          <w:rFonts w:ascii="Arial" w:hAnsi="Arial" w:cs="Arial"/>
          <w:b/>
        </w:rPr>
        <w:t>Starosta Pszczyński, wykonujący zadania z zakresu administracji rządowej, podaje do publicznej wiadomości ogłoszenie o przetargu ustnym nieograniczonym na sprzedaż nieruchomości</w:t>
      </w:r>
      <w:r w:rsidR="004B7AC0" w:rsidRPr="00B34BF0">
        <w:rPr>
          <w:rFonts w:ascii="Arial" w:hAnsi="Arial" w:cs="Arial"/>
        </w:rPr>
        <w:t>.</w:t>
      </w:r>
    </w:p>
    <w:p w14:paraId="3082A01A" w14:textId="32B81889" w:rsidR="00B01947" w:rsidRPr="00B34BF0" w:rsidRDefault="00F80C11" w:rsidP="00F52DF7">
      <w:pPr>
        <w:pStyle w:val="Tekstpodstawowy2"/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76" w:lineRule="auto"/>
        <w:ind w:left="0" w:right="-426" w:firstLine="0"/>
        <w:jc w:val="both"/>
        <w:rPr>
          <w:rFonts w:ascii="Arial" w:hAnsi="Arial" w:cs="Arial"/>
          <w:bCs/>
          <w:sz w:val="22"/>
          <w:szCs w:val="22"/>
        </w:rPr>
      </w:pPr>
      <w:r w:rsidRPr="00B34BF0">
        <w:rPr>
          <w:rFonts w:ascii="Arial" w:hAnsi="Arial" w:cs="Arial"/>
          <w:sz w:val="22"/>
          <w:szCs w:val="22"/>
        </w:rPr>
        <w:t>Przedmiotem sprzedaży</w:t>
      </w:r>
      <w:r w:rsidR="00B01947" w:rsidRPr="00B34BF0">
        <w:rPr>
          <w:rFonts w:ascii="Arial" w:hAnsi="Arial" w:cs="Arial"/>
          <w:sz w:val="22"/>
          <w:szCs w:val="22"/>
        </w:rPr>
        <w:t xml:space="preserve"> jest stanowiąca własność Skarbu Państwa, niezabudowana nieruchomość gruntowa, porośnięta zielenią niską, zlokalizowana w miejscowości Frydek przy szutrowej bocznicy ulicy Miodowej, obręb ewidencyjny </w:t>
      </w:r>
      <w:r w:rsidR="00B01947" w:rsidRPr="00B34BF0">
        <w:rPr>
          <w:rFonts w:ascii="Arial" w:hAnsi="Arial" w:cs="Arial"/>
          <w:b/>
          <w:sz w:val="22"/>
          <w:szCs w:val="22"/>
        </w:rPr>
        <w:t xml:space="preserve">Frydek </w:t>
      </w:r>
      <w:r w:rsidR="00B01947" w:rsidRPr="00B34BF0">
        <w:rPr>
          <w:rFonts w:ascii="Arial" w:hAnsi="Arial" w:cs="Arial"/>
          <w:sz w:val="22"/>
          <w:szCs w:val="22"/>
        </w:rPr>
        <w:t xml:space="preserve">(km. 1), gmina Miedźna, powiat pszczyński, województwo śląskie, dla której Sąd Rejonowy w Pszczynie prowadzi księgę wieczystą numer KA1P/00044518/1, oznaczona geodezyjnie jako działka numer: </w:t>
      </w:r>
      <w:r w:rsidR="00B01947" w:rsidRPr="00B34BF0">
        <w:rPr>
          <w:rFonts w:ascii="Arial" w:hAnsi="Arial" w:cs="Arial"/>
          <w:b/>
          <w:sz w:val="22"/>
          <w:szCs w:val="22"/>
        </w:rPr>
        <w:t>173/47</w:t>
      </w:r>
      <w:r w:rsidR="00B01947" w:rsidRPr="00B34BF0">
        <w:rPr>
          <w:rFonts w:ascii="Arial" w:hAnsi="Arial" w:cs="Arial"/>
          <w:bCs/>
          <w:sz w:val="22"/>
          <w:szCs w:val="22"/>
        </w:rPr>
        <w:t xml:space="preserve"> o powierzchni 0,3900 ha.</w:t>
      </w:r>
      <w:r w:rsidR="00B01947" w:rsidRPr="00B34BF0">
        <w:rPr>
          <w:rFonts w:ascii="Arial" w:hAnsi="Arial" w:cs="Arial"/>
          <w:b/>
          <w:sz w:val="22"/>
          <w:szCs w:val="22"/>
        </w:rPr>
        <w:t xml:space="preserve"> </w:t>
      </w:r>
      <w:r w:rsidR="00FB1F91" w:rsidRPr="00B34BF0">
        <w:rPr>
          <w:rFonts w:ascii="Arial" w:hAnsi="Arial" w:cs="Arial"/>
          <w:bCs/>
          <w:sz w:val="22"/>
          <w:szCs w:val="22"/>
        </w:rPr>
        <w:t>Nieruchomość wzdłuż południowej granicy posiada dostęp do sieci uzbrojenia terenu: kanalizacyjnej, energetycznej i wodociągowej. Sieć gazowa jest dostępna przy ul. Miodowej.</w:t>
      </w:r>
    </w:p>
    <w:p w14:paraId="2CCD68DD" w14:textId="3FE7FCEF" w:rsidR="00F80C11" w:rsidRPr="00B34BF0" w:rsidRDefault="00FB1F91" w:rsidP="00F52DF7">
      <w:pPr>
        <w:pStyle w:val="Akapitzlist"/>
        <w:numPr>
          <w:ilvl w:val="0"/>
          <w:numId w:val="4"/>
        </w:numPr>
        <w:tabs>
          <w:tab w:val="num" w:pos="0"/>
          <w:tab w:val="left" w:pos="284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 xml:space="preserve">Nieruchomość znajduje się na terenie, który nie jest objęty miejscowym planem zagospodarowania przestrzennego. Zgodnie ze studium uwarunkowań i kierunków zagospodarowania przestrzennego Gminy Miedźna zatwierdzonym uchwałą nr XXIV/193/2000 Rady Gminy w </w:t>
      </w:r>
      <w:proofErr w:type="spellStart"/>
      <w:r w:rsidRPr="00B34BF0">
        <w:rPr>
          <w:rFonts w:ascii="Arial" w:hAnsi="Arial" w:cs="Arial"/>
        </w:rPr>
        <w:t>Miedźnej</w:t>
      </w:r>
      <w:proofErr w:type="spellEnd"/>
      <w:r w:rsidRPr="00B34BF0">
        <w:rPr>
          <w:rFonts w:ascii="Arial" w:hAnsi="Arial" w:cs="Arial"/>
        </w:rPr>
        <w:t xml:space="preserve"> z dnia 11.07.2000 r. nieruchomość znajduje się na terenach zabudowy mieszkaniowej jednorodzinnej i zagrodowej (symbol M3), kompleksy gruntów rolnych, cechujące się występowaniem rozproszonej zabudowy lub użytków o niższych klasach botanicznych (R2).</w:t>
      </w:r>
    </w:p>
    <w:p w14:paraId="7205622D" w14:textId="22AD6E80" w:rsidR="0036560A" w:rsidRPr="00B34BF0" w:rsidRDefault="0036560A" w:rsidP="00F52DF7">
      <w:pPr>
        <w:pStyle w:val="Tekstpodstawowy2"/>
        <w:numPr>
          <w:ilvl w:val="0"/>
          <w:numId w:val="4"/>
        </w:numPr>
        <w:tabs>
          <w:tab w:val="num" w:pos="0"/>
          <w:tab w:val="left" w:pos="284"/>
        </w:tabs>
        <w:spacing w:after="0" w:line="276" w:lineRule="auto"/>
        <w:ind w:left="0" w:right="-426" w:firstLine="0"/>
        <w:jc w:val="both"/>
        <w:rPr>
          <w:rFonts w:ascii="Arial" w:hAnsi="Arial" w:cs="Arial"/>
          <w:b/>
          <w:sz w:val="22"/>
          <w:szCs w:val="22"/>
        </w:rPr>
      </w:pPr>
      <w:r w:rsidRPr="00B34BF0">
        <w:rPr>
          <w:rFonts w:ascii="Arial" w:hAnsi="Arial" w:cs="Arial"/>
          <w:sz w:val="22"/>
          <w:szCs w:val="22"/>
        </w:rPr>
        <w:t>Cena wywoławcza działk</w:t>
      </w:r>
      <w:r w:rsidR="00FB1F91" w:rsidRPr="00B34BF0">
        <w:rPr>
          <w:rFonts w:ascii="Arial" w:hAnsi="Arial" w:cs="Arial"/>
          <w:sz w:val="22"/>
          <w:szCs w:val="22"/>
        </w:rPr>
        <w:t>i</w:t>
      </w:r>
      <w:r w:rsidRPr="00B34BF0">
        <w:rPr>
          <w:rFonts w:ascii="Arial" w:hAnsi="Arial" w:cs="Arial"/>
          <w:sz w:val="22"/>
          <w:szCs w:val="22"/>
        </w:rPr>
        <w:t xml:space="preserve"> wymienion</w:t>
      </w:r>
      <w:r w:rsidR="00FB1F91" w:rsidRPr="00B34BF0">
        <w:rPr>
          <w:rFonts w:ascii="Arial" w:hAnsi="Arial" w:cs="Arial"/>
          <w:sz w:val="22"/>
          <w:szCs w:val="22"/>
        </w:rPr>
        <w:t>ej</w:t>
      </w:r>
      <w:r w:rsidRPr="00B34BF0">
        <w:rPr>
          <w:rFonts w:ascii="Arial" w:hAnsi="Arial" w:cs="Arial"/>
          <w:sz w:val="22"/>
          <w:szCs w:val="22"/>
        </w:rPr>
        <w:t xml:space="preserve"> w </w:t>
      </w:r>
      <w:r w:rsidR="00FB1F91" w:rsidRPr="00B34BF0">
        <w:rPr>
          <w:rFonts w:ascii="Arial" w:hAnsi="Arial" w:cs="Arial"/>
          <w:sz w:val="22"/>
          <w:szCs w:val="22"/>
        </w:rPr>
        <w:t xml:space="preserve">ust. </w:t>
      </w:r>
      <w:r w:rsidRPr="00B34BF0">
        <w:rPr>
          <w:rFonts w:ascii="Arial" w:hAnsi="Arial" w:cs="Arial"/>
          <w:sz w:val="22"/>
          <w:szCs w:val="22"/>
        </w:rPr>
        <w:t>1 wynosi:</w:t>
      </w:r>
      <w:r w:rsidR="005F50C4" w:rsidRPr="00B34BF0">
        <w:rPr>
          <w:rFonts w:ascii="Arial" w:hAnsi="Arial" w:cs="Arial"/>
          <w:sz w:val="22"/>
          <w:szCs w:val="22"/>
        </w:rPr>
        <w:t xml:space="preserve"> </w:t>
      </w:r>
      <w:r w:rsidR="005F50C4" w:rsidRPr="00B34BF0">
        <w:rPr>
          <w:rFonts w:ascii="Arial" w:hAnsi="Arial" w:cs="Arial"/>
          <w:b/>
          <w:sz w:val="22"/>
          <w:szCs w:val="22"/>
        </w:rPr>
        <w:t>324</w:t>
      </w:r>
      <w:r w:rsidRPr="00B34BF0">
        <w:rPr>
          <w:rFonts w:ascii="Arial" w:hAnsi="Arial" w:cs="Arial"/>
          <w:b/>
          <w:sz w:val="22"/>
          <w:szCs w:val="22"/>
        </w:rPr>
        <w:t>.</w:t>
      </w:r>
      <w:r w:rsidR="005F50C4" w:rsidRPr="00B34BF0">
        <w:rPr>
          <w:rFonts w:ascii="Arial" w:hAnsi="Arial" w:cs="Arial"/>
          <w:b/>
          <w:sz w:val="22"/>
          <w:szCs w:val="22"/>
        </w:rPr>
        <w:t>00</w:t>
      </w:r>
      <w:r w:rsidR="00302C83" w:rsidRPr="00B34BF0">
        <w:rPr>
          <w:rFonts w:ascii="Arial" w:hAnsi="Arial" w:cs="Arial"/>
          <w:b/>
          <w:sz w:val="22"/>
          <w:szCs w:val="22"/>
        </w:rPr>
        <w:t>0</w:t>
      </w:r>
      <w:r w:rsidRPr="00B34BF0">
        <w:rPr>
          <w:rFonts w:ascii="Arial" w:hAnsi="Arial" w:cs="Arial"/>
          <w:b/>
          <w:sz w:val="22"/>
          <w:szCs w:val="22"/>
        </w:rPr>
        <w:t xml:space="preserve">,00 zł </w:t>
      </w:r>
      <w:r w:rsidR="005F50C4" w:rsidRPr="00B34BF0">
        <w:rPr>
          <w:rFonts w:ascii="Arial" w:hAnsi="Arial" w:cs="Arial"/>
          <w:bCs/>
          <w:sz w:val="22"/>
          <w:szCs w:val="22"/>
        </w:rPr>
        <w:t xml:space="preserve">netto </w:t>
      </w:r>
      <w:r w:rsidRPr="00B34BF0">
        <w:rPr>
          <w:rFonts w:ascii="Arial" w:hAnsi="Arial" w:cs="Arial"/>
          <w:bCs/>
          <w:sz w:val="22"/>
          <w:szCs w:val="22"/>
        </w:rPr>
        <w:t xml:space="preserve">(słownie: </w:t>
      </w:r>
      <w:r w:rsidR="005F50C4" w:rsidRPr="00B34BF0">
        <w:rPr>
          <w:rFonts w:ascii="Arial" w:hAnsi="Arial" w:cs="Arial"/>
          <w:bCs/>
          <w:sz w:val="22"/>
          <w:szCs w:val="22"/>
        </w:rPr>
        <w:t xml:space="preserve">trzysta dwadzieścia cztery </w:t>
      </w:r>
      <w:r w:rsidRPr="00B34BF0">
        <w:rPr>
          <w:rFonts w:ascii="Arial" w:hAnsi="Arial" w:cs="Arial"/>
          <w:bCs/>
          <w:sz w:val="22"/>
          <w:szCs w:val="22"/>
        </w:rPr>
        <w:t xml:space="preserve">tysięcy złotych); </w:t>
      </w:r>
    </w:p>
    <w:p w14:paraId="189129FD" w14:textId="311BB6A4" w:rsidR="00E00F02" w:rsidRPr="00B34BF0" w:rsidRDefault="004B7AC0" w:rsidP="00F52DF7">
      <w:pPr>
        <w:pStyle w:val="Akapitzlist"/>
        <w:numPr>
          <w:ilvl w:val="0"/>
          <w:numId w:val="4"/>
        </w:numPr>
        <w:tabs>
          <w:tab w:val="num" w:pos="0"/>
          <w:tab w:val="left" w:pos="284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 xml:space="preserve">Obciążenia nieruchomości: </w:t>
      </w:r>
      <w:r w:rsidR="00092FEE" w:rsidRPr="00B34BF0">
        <w:rPr>
          <w:rFonts w:ascii="Arial" w:hAnsi="Arial" w:cs="Arial"/>
        </w:rPr>
        <w:t>brak</w:t>
      </w:r>
      <w:r w:rsidR="00181CA3" w:rsidRPr="00B34BF0">
        <w:rPr>
          <w:rFonts w:ascii="Arial" w:hAnsi="Arial" w:cs="Arial"/>
        </w:rPr>
        <w:t>.</w:t>
      </w:r>
    </w:p>
    <w:p w14:paraId="33DCD015" w14:textId="77777777" w:rsidR="0036560A" w:rsidRPr="00B34BF0" w:rsidRDefault="004B7AC0" w:rsidP="00F52DF7">
      <w:pPr>
        <w:pStyle w:val="Akapitzlist"/>
        <w:numPr>
          <w:ilvl w:val="0"/>
          <w:numId w:val="4"/>
        </w:numPr>
        <w:tabs>
          <w:tab w:val="num" w:pos="0"/>
          <w:tab w:val="left" w:pos="284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>Zobowiązania, których przedmiotem jest nieruchomość: brak.</w:t>
      </w:r>
    </w:p>
    <w:p w14:paraId="0F12FEB9" w14:textId="0C72BB9E" w:rsidR="004B7AC0" w:rsidRPr="00B34BF0" w:rsidRDefault="004B7AC0" w:rsidP="00F52DF7">
      <w:pPr>
        <w:pStyle w:val="Akapitzlist"/>
        <w:numPr>
          <w:ilvl w:val="0"/>
          <w:numId w:val="4"/>
        </w:numPr>
        <w:tabs>
          <w:tab w:val="num" w:pos="0"/>
          <w:tab w:val="left" w:pos="284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 xml:space="preserve">Termin i miejsce przeprowadzenia przetargu: dnia </w:t>
      </w:r>
      <w:r w:rsidR="002E11FA" w:rsidRPr="00B34BF0">
        <w:rPr>
          <w:rFonts w:ascii="Arial" w:hAnsi="Arial" w:cs="Arial"/>
        </w:rPr>
        <w:t>29</w:t>
      </w:r>
      <w:r w:rsidR="00A43AEC" w:rsidRPr="00B34BF0">
        <w:rPr>
          <w:rFonts w:ascii="Arial" w:hAnsi="Arial" w:cs="Arial"/>
        </w:rPr>
        <w:t xml:space="preserve"> </w:t>
      </w:r>
      <w:r w:rsidR="00BC3216" w:rsidRPr="00B34BF0">
        <w:rPr>
          <w:rFonts w:ascii="Arial" w:hAnsi="Arial" w:cs="Arial"/>
        </w:rPr>
        <w:t xml:space="preserve">września </w:t>
      </w:r>
      <w:r w:rsidR="005401D6" w:rsidRPr="00B34BF0">
        <w:rPr>
          <w:rFonts w:ascii="Arial" w:hAnsi="Arial" w:cs="Arial"/>
        </w:rPr>
        <w:t>20</w:t>
      </w:r>
      <w:r w:rsidR="00F14DEF" w:rsidRPr="00B34BF0">
        <w:rPr>
          <w:rFonts w:ascii="Arial" w:hAnsi="Arial" w:cs="Arial"/>
        </w:rPr>
        <w:t xml:space="preserve">22 </w:t>
      </w:r>
      <w:r w:rsidR="00292DF1" w:rsidRPr="00B34BF0">
        <w:rPr>
          <w:rFonts w:ascii="Arial" w:hAnsi="Arial" w:cs="Arial"/>
        </w:rPr>
        <w:t>r., godz. 1</w:t>
      </w:r>
      <w:r w:rsidR="00F3119D" w:rsidRPr="00B34BF0">
        <w:rPr>
          <w:rFonts w:ascii="Arial" w:hAnsi="Arial" w:cs="Arial"/>
        </w:rPr>
        <w:t>1</w:t>
      </w:r>
      <w:r w:rsidR="00292DF1" w:rsidRPr="00B34BF0">
        <w:rPr>
          <w:rFonts w:ascii="Arial" w:hAnsi="Arial" w:cs="Arial"/>
        </w:rPr>
        <w:t>:</w:t>
      </w:r>
      <w:r w:rsidR="00C217F7" w:rsidRPr="00B34BF0">
        <w:rPr>
          <w:rFonts w:ascii="Arial" w:hAnsi="Arial" w:cs="Arial"/>
        </w:rPr>
        <w:t>00</w:t>
      </w:r>
      <w:r w:rsidRPr="00B34BF0">
        <w:rPr>
          <w:rFonts w:ascii="Arial" w:hAnsi="Arial" w:cs="Arial"/>
        </w:rPr>
        <w:t>, Starostwo Powiatowe w Pszczynie, ul. 3 Maja 10, 43-200 Pszczyna, sala nr 45 (I piętro).</w:t>
      </w:r>
    </w:p>
    <w:p w14:paraId="60FC7CDB" w14:textId="3B4C65F4" w:rsidR="00F14DEF" w:rsidRPr="00B34BF0" w:rsidRDefault="004B7AC0" w:rsidP="00F52DF7">
      <w:pPr>
        <w:pStyle w:val="Akapitzlist"/>
        <w:numPr>
          <w:ilvl w:val="0"/>
          <w:numId w:val="4"/>
        </w:numPr>
        <w:tabs>
          <w:tab w:val="num" w:pos="0"/>
          <w:tab w:val="left" w:pos="284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 xml:space="preserve">Wysokość wadium, forma i miejsce jego wniesienia: wadium </w:t>
      </w:r>
      <w:r w:rsidR="002E11FA" w:rsidRPr="00B34BF0">
        <w:rPr>
          <w:rFonts w:ascii="Arial" w:hAnsi="Arial" w:cs="Arial"/>
        </w:rPr>
        <w:t>w kwocie 40.000,00 zł (słownie: czterdzieści tysięcy złotych),</w:t>
      </w:r>
      <w:r w:rsidR="00F14DEF" w:rsidRPr="00B34BF0">
        <w:rPr>
          <w:rFonts w:ascii="Arial" w:hAnsi="Arial" w:cs="Arial"/>
        </w:rPr>
        <w:t xml:space="preserve"> </w:t>
      </w:r>
      <w:r w:rsidRPr="00B34BF0">
        <w:rPr>
          <w:rFonts w:ascii="Arial" w:hAnsi="Arial" w:cs="Arial"/>
        </w:rPr>
        <w:t xml:space="preserve">należy wnieść w pieniądzu, w taki sposób, aby najpóźniej w dniu </w:t>
      </w:r>
      <w:r w:rsidR="002E11FA" w:rsidRPr="00B34BF0">
        <w:rPr>
          <w:rFonts w:ascii="Arial" w:hAnsi="Arial" w:cs="Arial"/>
        </w:rPr>
        <w:t xml:space="preserve">26 </w:t>
      </w:r>
      <w:r w:rsidR="00A43AEC" w:rsidRPr="00B34BF0">
        <w:rPr>
          <w:rFonts w:ascii="Arial" w:hAnsi="Arial" w:cs="Arial"/>
        </w:rPr>
        <w:t>lipca</w:t>
      </w:r>
      <w:r w:rsidR="005401D6" w:rsidRPr="00B34BF0">
        <w:rPr>
          <w:rFonts w:ascii="Arial" w:hAnsi="Arial" w:cs="Arial"/>
        </w:rPr>
        <w:t xml:space="preserve"> 20</w:t>
      </w:r>
      <w:r w:rsidR="00F14DEF" w:rsidRPr="00B34BF0">
        <w:rPr>
          <w:rFonts w:ascii="Arial" w:hAnsi="Arial" w:cs="Arial"/>
        </w:rPr>
        <w:t xml:space="preserve">22 </w:t>
      </w:r>
      <w:r w:rsidRPr="00B34BF0">
        <w:rPr>
          <w:rFonts w:ascii="Arial" w:hAnsi="Arial" w:cs="Arial"/>
        </w:rPr>
        <w:t xml:space="preserve">r. </w:t>
      </w:r>
      <w:r w:rsidR="00F14DEF" w:rsidRPr="00B34BF0">
        <w:rPr>
          <w:rFonts w:ascii="Arial" w:hAnsi="Arial" w:cs="Arial"/>
        </w:rPr>
        <w:t>zostało zaksięgowane</w:t>
      </w:r>
      <w:r w:rsidRPr="00B34BF0">
        <w:rPr>
          <w:rFonts w:ascii="Arial" w:hAnsi="Arial" w:cs="Arial"/>
        </w:rPr>
        <w:t xml:space="preserve"> na rachunku bankowym Starost</w:t>
      </w:r>
      <w:r w:rsidR="00E00F02" w:rsidRPr="00B34BF0">
        <w:rPr>
          <w:rFonts w:ascii="Arial" w:hAnsi="Arial" w:cs="Arial"/>
        </w:rPr>
        <w:t>wa Powiatowego w Pszczynie, ul. </w:t>
      </w:r>
      <w:r w:rsidRPr="00B34BF0">
        <w:rPr>
          <w:rFonts w:ascii="Arial" w:hAnsi="Arial" w:cs="Arial"/>
        </w:rPr>
        <w:t>3 Maja 10, 43-200</w:t>
      </w:r>
      <w:r w:rsidR="00B97CAE" w:rsidRPr="00B34BF0">
        <w:rPr>
          <w:rFonts w:ascii="Arial" w:hAnsi="Arial" w:cs="Arial"/>
        </w:rPr>
        <w:t xml:space="preserve"> </w:t>
      </w:r>
      <w:r w:rsidRPr="00B34BF0">
        <w:rPr>
          <w:rFonts w:ascii="Arial" w:hAnsi="Arial" w:cs="Arial"/>
        </w:rPr>
        <w:t xml:space="preserve">Pszczyna, nr </w:t>
      </w:r>
      <w:r w:rsidRPr="00B34BF0">
        <w:rPr>
          <w:rFonts w:ascii="Arial" w:hAnsi="Arial" w:cs="Arial"/>
          <w:b/>
        </w:rPr>
        <w:t>18 8448 0004 0006 1229 2033 0007</w:t>
      </w:r>
      <w:r w:rsidRPr="00B34BF0">
        <w:rPr>
          <w:rFonts w:ascii="Arial" w:hAnsi="Arial" w:cs="Arial"/>
        </w:rPr>
        <w:t>, w Banku Spółd</w:t>
      </w:r>
      <w:r w:rsidR="00946D9F" w:rsidRPr="00B34BF0">
        <w:rPr>
          <w:rFonts w:ascii="Arial" w:hAnsi="Arial" w:cs="Arial"/>
        </w:rPr>
        <w:t>zielczym w Pszczynie, ul. Rynek </w:t>
      </w:r>
      <w:r w:rsidR="00FF7827" w:rsidRPr="00B34BF0">
        <w:rPr>
          <w:rFonts w:ascii="Arial" w:hAnsi="Arial" w:cs="Arial"/>
        </w:rPr>
        <w:t>6, 43</w:t>
      </w:r>
      <w:r w:rsidR="00FF7827" w:rsidRPr="00B34BF0">
        <w:rPr>
          <w:rFonts w:ascii="Arial" w:hAnsi="Arial" w:cs="Arial"/>
        </w:rPr>
        <w:noBreakHyphen/>
      </w:r>
      <w:r w:rsidRPr="00B34BF0">
        <w:rPr>
          <w:rFonts w:ascii="Arial" w:hAnsi="Arial" w:cs="Arial"/>
        </w:rPr>
        <w:t>200 Pszczyna</w:t>
      </w:r>
      <w:r w:rsidR="002E11FA" w:rsidRPr="00B34BF0">
        <w:rPr>
          <w:rFonts w:ascii="Arial" w:hAnsi="Arial" w:cs="Arial"/>
        </w:rPr>
        <w:t>.</w:t>
      </w:r>
    </w:p>
    <w:p w14:paraId="5636B648" w14:textId="481F7415" w:rsidR="004B7AC0" w:rsidRPr="00B34BF0" w:rsidRDefault="004B7AC0" w:rsidP="00F52DF7">
      <w:pPr>
        <w:pStyle w:val="Akapitzlist"/>
        <w:numPr>
          <w:ilvl w:val="0"/>
          <w:numId w:val="4"/>
        </w:numPr>
        <w:tabs>
          <w:tab w:val="num" w:pos="0"/>
          <w:tab w:val="left" w:pos="284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>Wadium wpłacone przez uczestnika, który przetarg wygrał zalicza się na poczet ceny nabycia, a pozostałym uczestnikom przetargu zostanie zwrócone niezwłocznie, w ciągu 3 dni od daty odwołania, zamknięcia, unieważnienia lub zakończenia wynikiem negatywnym przetargu.</w:t>
      </w:r>
    </w:p>
    <w:p w14:paraId="0BFBBC28" w14:textId="77777777" w:rsidR="004B7AC0" w:rsidRPr="00B34BF0" w:rsidRDefault="004B7AC0" w:rsidP="00F52DF7">
      <w:pPr>
        <w:pStyle w:val="Akapitzlist"/>
        <w:numPr>
          <w:ilvl w:val="0"/>
          <w:numId w:val="4"/>
        </w:numPr>
        <w:tabs>
          <w:tab w:val="num" w:pos="0"/>
          <w:tab w:val="left" w:pos="284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>Osoby przystępujące do przetargu zobowiązane są przedstawić Komisji Przetargowej przed otwarciem przetargu następujące dokumenty:</w:t>
      </w:r>
    </w:p>
    <w:p w14:paraId="536DEF65" w14:textId="77777777" w:rsidR="004B7AC0" w:rsidRPr="00B34BF0" w:rsidRDefault="004B7AC0" w:rsidP="00F52DF7">
      <w:pPr>
        <w:numPr>
          <w:ilvl w:val="1"/>
          <w:numId w:val="4"/>
        </w:numPr>
        <w:tabs>
          <w:tab w:val="clear" w:pos="1440"/>
          <w:tab w:val="num" w:pos="0"/>
          <w:tab w:val="left" w:pos="284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>osoby fizyczne – dokument potwierdzający tożsamość (dowód osobisty lub paszport);</w:t>
      </w:r>
    </w:p>
    <w:p w14:paraId="3B85DD9E" w14:textId="77777777" w:rsidR="004B7AC0" w:rsidRPr="00B34BF0" w:rsidRDefault="004B7AC0" w:rsidP="00F52DF7">
      <w:pPr>
        <w:numPr>
          <w:ilvl w:val="1"/>
          <w:numId w:val="4"/>
        </w:numPr>
        <w:tabs>
          <w:tab w:val="clear" w:pos="1440"/>
          <w:tab w:val="num" w:pos="0"/>
          <w:tab w:val="left" w:pos="284"/>
          <w:tab w:val="num" w:pos="709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>reprezentanci osoby prawnej – dokument potwierdzający tożsamość i aktualny odpis z właściwego rejestru, wskazujący umocowanie do reprezentowania danej osoby prawnej;</w:t>
      </w:r>
    </w:p>
    <w:p w14:paraId="360FC0CF" w14:textId="77777777" w:rsidR="002F079D" w:rsidRPr="00B34BF0" w:rsidRDefault="004B7AC0" w:rsidP="00F52DF7">
      <w:pPr>
        <w:numPr>
          <w:ilvl w:val="1"/>
          <w:numId w:val="4"/>
        </w:numPr>
        <w:tabs>
          <w:tab w:val="clear" w:pos="1440"/>
          <w:tab w:val="num" w:pos="0"/>
          <w:tab w:val="left" w:pos="284"/>
          <w:tab w:val="num" w:pos="709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>pełnomocnicy – dokument potwierdzający tożsamość i oryginał pełnomocnictwa upoważniającego do działania na każdym etapie postępowania przetargowego oraz w przypadku osoby prawnej – aktualny odpis z właściwego rejestru, wskazujący umocowanie osób, które podpisały pełnomocnictwo do reprezentowania danej osoby.</w:t>
      </w:r>
    </w:p>
    <w:p w14:paraId="382EBE07" w14:textId="77777777" w:rsidR="002F079D" w:rsidRPr="00B34BF0" w:rsidRDefault="004B7AC0" w:rsidP="00F52DF7">
      <w:pPr>
        <w:pStyle w:val="Akapitzlist"/>
        <w:numPr>
          <w:ilvl w:val="0"/>
          <w:numId w:val="4"/>
        </w:numPr>
        <w:tabs>
          <w:tab w:val="num" w:pos="0"/>
          <w:tab w:val="left" w:pos="426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>Skutek uchylenia się od zawarcia umowy sprzedaży nieruchomości: jeżeli osoba ustalona jako nabywca nieruchomości nie przystąpi bez usprawiedliwienia do zawarcia umowy w miejscu i terminie podanych w zawiadomieniu, Starosta Pszczyński może odstąpić od zawarcia umowy, a wpłacone wadium nie podlega zwrotowi.</w:t>
      </w:r>
    </w:p>
    <w:p w14:paraId="630F6F60" w14:textId="6C02882B" w:rsidR="004B7AC0" w:rsidRPr="00B34BF0" w:rsidRDefault="004B7AC0" w:rsidP="00F52DF7">
      <w:pPr>
        <w:pStyle w:val="Akapitzlist"/>
        <w:numPr>
          <w:ilvl w:val="0"/>
          <w:numId w:val="4"/>
        </w:numPr>
        <w:tabs>
          <w:tab w:val="num" w:pos="0"/>
          <w:tab w:val="left" w:pos="426"/>
        </w:tabs>
        <w:spacing w:after="0"/>
        <w:ind w:left="0" w:right="-426" w:firstLine="0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lastRenderedPageBreak/>
        <w:t xml:space="preserve">Koszty zakupu nieruchomości, w tym koszty aktu notarialnego, ponosi nabywca. </w:t>
      </w:r>
    </w:p>
    <w:p w14:paraId="7E2E1851" w14:textId="57111DB6" w:rsidR="004B7AC0" w:rsidRPr="00B34BF0" w:rsidRDefault="004B7AC0" w:rsidP="00F52DF7">
      <w:pPr>
        <w:spacing w:after="0"/>
        <w:ind w:right="-426"/>
        <w:jc w:val="both"/>
        <w:rPr>
          <w:rFonts w:ascii="Arial" w:hAnsi="Arial" w:cs="Arial"/>
        </w:rPr>
      </w:pPr>
      <w:r w:rsidRPr="00B34BF0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B34BF0">
        <w:rPr>
          <w:rFonts w:ascii="Arial" w:hAnsi="Arial" w:cs="Arial"/>
        </w:rPr>
        <w:t>36</w:t>
      </w:r>
      <w:r w:rsidRPr="00B34BF0">
        <w:rPr>
          <w:rFonts w:ascii="Arial" w:hAnsi="Arial" w:cs="Arial"/>
        </w:rPr>
        <w:t>.</w:t>
      </w:r>
    </w:p>
    <w:sectPr w:rsidR="004B7AC0" w:rsidRPr="00B34BF0" w:rsidSect="00F9433B"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6"/>
  </w:num>
  <w:num w:numId="2" w16cid:durableId="1573857330">
    <w:abstractNumId w:val="5"/>
  </w:num>
  <w:num w:numId="3" w16cid:durableId="634290152">
    <w:abstractNumId w:val="2"/>
  </w:num>
  <w:num w:numId="4" w16cid:durableId="71394137">
    <w:abstractNumId w:val="3"/>
  </w:num>
  <w:num w:numId="5" w16cid:durableId="602614077">
    <w:abstractNumId w:val="0"/>
  </w:num>
  <w:num w:numId="6" w16cid:durableId="664672500">
    <w:abstractNumId w:val="4"/>
  </w:num>
  <w:num w:numId="7" w16cid:durableId="151934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92FEE"/>
    <w:rsid w:val="000A0539"/>
    <w:rsid w:val="000B3C87"/>
    <w:rsid w:val="000E2395"/>
    <w:rsid w:val="001377A3"/>
    <w:rsid w:val="00150A97"/>
    <w:rsid w:val="00173BD5"/>
    <w:rsid w:val="00181CA3"/>
    <w:rsid w:val="00223714"/>
    <w:rsid w:val="00292DF1"/>
    <w:rsid w:val="002A12A4"/>
    <w:rsid w:val="002E11FA"/>
    <w:rsid w:val="002F079D"/>
    <w:rsid w:val="00302C83"/>
    <w:rsid w:val="003355A8"/>
    <w:rsid w:val="0034537A"/>
    <w:rsid w:val="0035676E"/>
    <w:rsid w:val="0036560A"/>
    <w:rsid w:val="0038725A"/>
    <w:rsid w:val="003C4AE3"/>
    <w:rsid w:val="003C6D65"/>
    <w:rsid w:val="00437738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313F4"/>
    <w:rsid w:val="00531E15"/>
    <w:rsid w:val="005401D6"/>
    <w:rsid w:val="00543D44"/>
    <w:rsid w:val="005473EF"/>
    <w:rsid w:val="00565A93"/>
    <w:rsid w:val="005A4F5E"/>
    <w:rsid w:val="005D2AAB"/>
    <w:rsid w:val="005F50C4"/>
    <w:rsid w:val="0060065E"/>
    <w:rsid w:val="006420F4"/>
    <w:rsid w:val="00692DFE"/>
    <w:rsid w:val="006D787F"/>
    <w:rsid w:val="00701ABB"/>
    <w:rsid w:val="00703B4E"/>
    <w:rsid w:val="0072397E"/>
    <w:rsid w:val="0073600D"/>
    <w:rsid w:val="007644B1"/>
    <w:rsid w:val="0078442E"/>
    <w:rsid w:val="00805D20"/>
    <w:rsid w:val="00882075"/>
    <w:rsid w:val="008D451B"/>
    <w:rsid w:val="008F2B44"/>
    <w:rsid w:val="009119DD"/>
    <w:rsid w:val="00912A56"/>
    <w:rsid w:val="00946D9F"/>
    <w:rsid w:val="009B3620"/>
    <w:rsid w:val="00A43AEC"/>
    <w:rsid w:val="00AA6778"/>
    <w:rsid w:val="00AF3391"/>
    <w:rsid w:val="00B01947"/>
    <w:rsid w:val="00B34BF0"/>
    <w:rsid w:val="00B97CAE"/>
    <w:rsid w:val="00BB35C0"/>
    <w:rsid w:val="00BC3216"/>
    <w:rsid w:val="00BC5F41"/>
    <w:rsid w:val="00BF5B4F"/>
    <w:rsid w:val="00C03BD2"/>
    <w:rsid w:val="00C110AE"/>
    <w:rsid w:val="00C217F7"/>
    <w:rsid w:val="00C80EC3"/>
    <w:rsid w:val="00CF2E78"/>
    <w:rsid w:val="00D518CE"/>
    <w:rsid w:val="00D80E81"/>
    <w:rsid w:val="00D81C94"/>
    <w:rsid w:val="00E00E07"/>
    <w:rsid w:val="00E00F02"/>
    <w:rsid w:val="00E87C4E"/>
    <w:rsid w:val="00EE0BB9"/>
    <w:rsid w:val="00F14DEF"/>
    <w:rsid w:val="00F3119D"/>
    <w:rsid w:val="00F52DF7"/>
    <w:rsid w:val="00F706E1"/>
    <w:rsid w:val="00F80C11"/>
    <w:rsid w:val="00F9433B"/>
    <w:rsid w:val="00FB1F91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4</cp:revision>
  <cp:lastPrinted>2022-08-10T08:42:00Z</cp:lastPrinted>
  <dcterms:created xsi:type="dcterms:W3CDTF">2022-08-10T08:52:00Z</dcterms:created>
  <dcterms:modified xsi:type="dcterms:W3CDTF">2022-08-11T06:33:00Z</dcterms:modified>
</cp:coreProperties>
</file>