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277A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4E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4E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4E0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4 marca 2020 r.</w:t>
            </w:r>
          </w:p>
          <w:p w:rsidR="00A77B3E" w:rsidRDefault="00A74E0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4E01">
            <w:pPr>
              <w:ind w:left="5669"/>
              <w:jc w:val="left"/>
              <w:rPr>
                <w:sz w:val="20"/>
              </w:rPr>
            </w:pPr>
          </w:p>
          <w:p w:rsidR="00A77B3E" w:rsidRDefault="00A74E0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4E01"/>
    <w:p w:rsidR="00A77B3E" w:rsidRDefault="00A74E0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A74E01">
      <w:pPr>
        <w:spacing w:before="280" w:after="280"/>
        <w:jc w:val="center"/>
        <w:rPr>
          <w:b/>
          <w:caps/>
        </w:rPr>
      </w:pPr>
      <w:r>
        <w:t>z dnia 25 marca 2020 r.</w:t>
      </w:r>
    </w:p>
    <w:p w:rsidR="00A77B3E" w:rsidRDefault="00A74E01">
      <w:pPr>
        <w:keepNext/>
        <w:spacing w:after="480"/>
        <w:jc w:val="center"/>
      </w:pPr>
      <w:r>
        <w:rPr>
          <w:b/>
        </w:rPr>
        <w:t xml:space="preserve">w sprawie ustanowienia corocznych Nagród Starosty Pszczyńskiego za osiągnięcia </w:t>
      </w:r>
      <w:r>
        <w:rPr>
          <w:b/>
        </w:rPr>
        <w:t>w dziedzinie twórczości artystycznej, upowszechniania i ochrony kultury</w:t>
      </w:r>
    </w:p>
    <w:p w:rsidR="00A77B3E" w:rsidRDefault="00A74E01">
      <w:pPr>
        <w:keepLines/>
        <w:spacing w:before="120" w:after="120"/>
        <w:ind w:firstLine="227"/>
      </w:pPr>
      <w:r>
        <w:t>Na podstawie art. 4 ust. 1 pkt 7 i art. 12 pkt 11 ustawy z dnia 5 czerwca 1998 r. o samorządzie powiatowym (</w:t>
      </w:r>
      <w:proofErr w:type="spellStart"/>
      <w:r>
        <w:t>t.j</w:t>
      </w:r>
      <w:proofErr w:type="spellEnd"/>
      <w:r>
        <w:t xml:space="preserve">. Dz. U. z 2019 r., poz. 511z </w:t>
      </w:r>
      <w:proofErr w:type="spellStart"/>
      <w:r>
        <w:t>późn</w:t>
      </w:r>
      <w:proofErr w:type="spellEnd"/>
      <w:r>
        <w:t>. zm.) oraz art. 7a ustawy z dnia 25 pa</w:t>
      </w:r>
      <w:r>
        <w:t>ździernika 1991 r., o organizowaniu i prowadzeniu działalności kulturalnej (</w:t>
      </w:r>
      <w:proofErr w:type="spellStart"/>
      <w:r>
        <w:t>t.j</w:t>
      </w:r>
      <w:proofErr w:type="spellEnd"/>
      <w:r>
        <w:t>. Dz. U. z 2020 r., poz. 194)</w:t>
      </w:r>
      <w:r>
        <w:tab/>
      </w:r>
      <w:r>
        <w:br/>
      </w:r>
      <w:r>
        <w:br/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Powiatu</w:t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Ustanowić coroczne Nagrody Starosty Pszczyńskiego za osiągnięcia w dziedzinie twórczości artystycznej, </w:t>
      </w:r>
      <w:r>
        <w:rPr>
          <w:color w:val="000000"/>
          <w:u w:color="000000"/>
        </w:rPr>
        <w:t>upowszechniania i ochrony kultury, zwane dalej „Nagrodami”.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zasady oraz tryb przyznawania Nagród określa Regulamin, stanowiący załącznik</w:t>
      </w:r>
      <w:r>
        <w:rPr>
          <w:color w:val="000000"/>
          <w:u w:color="000000"/>
        </w:rPr>
        <w:br/>
        <w:t>do niniejszej uchwały.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A74E01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A77B3E" w:rsidRDefault="00A74E01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 xml:space="preserve">Rady Powiatu </w:t>
      </w:r>
      <w:r>
        <w:rPr>
          <w:color w:val="000000"/>
          <w:u w:color="000000"/>
        </w:rPr>
        <w:t>Pszczyńskiego</w:t>
      </w:r>
      <w:r>
        <w:rPr>
          <w:color w:val="000000"/>
          <w:u w:color="000000"/>
        </w:rPr>
        <w:br/>
        <w:t>z dnia 25 marca 2020 r.</w:t>
      </w:r>
    </w:p>
    <w:p w:rsidR="00A77B3E" w:rsidRDefault="00A74E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</w:p>
    <w:p w:rsidR="00A77B3E" w:rsidRDefault="00A74E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przyznawania corocznych Nagród Starosty Pszczyńskiego  za osiągnięcia w dziedzinie twórczości artystycznej, upowszechniania i ochrony kultury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Nagrody mogą otrzymać osoby fizyczne będące mieszkańcami Powi</w:t>
      </w:r>
      <w:r>
        <w:rPr>
          <w:color w:val="000000"/>
          <w:u w:color="000000"/>
        </w:rPr>
        <w:t>atu Pszczyńskiego, osoby prawne  oraz inne podmioty.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Nagrody przyznaje się corocznie na podstawie oceny całokształtu działalności lub osiągnięć o  istotnym znaczeniu w minionym roku kalendarzowym, w szczególności dla osób lub podmiotów, które: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</w:t>
      </w:r>
      <w:r>
        <w:rPr>
          <w:color w:val="000000"/>
          <w:u w:color="000000"/>
        </w:rPr>
        <w:t>azały się znaczącymi dokonaniami w zakresie upowszechniania kultury, twórczości artystycznej, edukacji kulturalnej oraz innej działalności służącej upowszechnianiu kultury i sztuki w Powiecie Pszczyńskim,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zaangażowane są w rozwój i umacnianie środowiska</w:t>
      </w:r>
      <w:r>
        <w:rPr>
          <w:color w:val="000000"/>
          <w:u w:color="000000"/>
        </w:rPr>
        <w:t xml:space="preserve"> artystycznego w Powiecie Pszczyńskim,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zdobyły nagrody lub wyróżnienia w konkursach lub imprezach rangi co najmniej wojewódzkiej.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Nagrody mają charakter finansowy.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Każdy spośród nagrodzonych może otrzymać tylko jedną nagrodę za to samo </w:t>
      </w:r>
      <w:r>
        <w:rPr>
          <w:color w:val="000000"/>
          <w:u w:color="000000"/>
        </w:rPr>
        <w:t>osiągnięcie.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Okresem branym pod uwagę przy przyznawaniu nagród jest poprzedni rok kalendarzowy w stosunku do roku, w którym przyznaje się nagrody.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 wnioskiem o przyznanie nagrody mogą wystąpić: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instytucje lub organizacje pozarządowe, działające</w:t>
      </w:r>
      <w:r>
        <w:rPr>
          <w:color w:val="000000"/>
          <w:u w:color="000000"/>
        </w:rPr>
        <w:t xml:space="preserve"> na rzecz kultury,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jednostki organizacyjne nie posiadające osobowości prawnej, działające na rzecz kultury,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jednostki samorządu terytorialnego,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szkoły i placówki oświatowe,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Spraw Społecznych Rady Powiatu Pszczyńskiego.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Zgłoszeni</w:t>
      </w:r>
      <w:r>
        <w:rPr>
          <w:color w:val="000000"/>
          <w:u w:color="000000"/>
        </w:rPr>
        <w:t>a kandydatów do przyznania nagrody dokonuje się na wniosku,  do którego należy dołączyć uwierzytelnione dyplomy, dokumenty lub zaświadczenia, potwierdzające osiągnięcia kandydata.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wniosku, o którym mowa w ust. 1, uchwala Zarząd Powiatu Pszczyńskieg</w:t>
      </w:r>
      <w:r>
        <w:rPr>
          <w:color w:val="000000"/>
          <w:u w:color="000000"/>
        </w:rPr>
        <w:t>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należy składać do Starostwa Powiatowego w Pszczynie, ul. 3 Maja 10, 43-200 Pszczyna do dnia 24 kwietnia 2020 roku, a w latach następnych do 31 stycznia roku,  w którym nagroda ma być przyznana. O dochowaniu terminu decyduje data wpływu wniosk</w:t>
      </w:r>
      <w:r>
        <w:rPr>
          <w:color w:val="000000"/>
          <w:u w:color="000000"/>
        </w:rPr>
        <w:t>u do Starostwa Powiatowego w Pszczynie.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Wnioski są analizowane pod względem formalnym i merytorycznym przez komisję powołaną  przez Zarząd Powiatu Pszczyńskiego, w skład której wchodzą: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przedstawiciele wskazani przez Starostę Powiatu Pszczyńskie</w:t>
      </w:r>
      <w:r>
        <w:rPr>
          <w:color w:val="000000"/>
          <w:u w:color="000000"/>
        </w:rPr>
        <w:t>go,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  Komisji Spraw Społecznych Rady Powiatu Pszczyńskiego.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Członkom komisji z tytułu pełnionej funkcji nie przysługuje wynagrodzenie, ani też inne świadczenia.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po zapoznaniu się ze złożonymi wnioskami o przyznanie</w:t>
      </w:r>
      <w:r>
        <w:rPr>
          <w:color w:val="000000"/>
          <w:u w:color="000000"/>
        </w:rPr>
        <w:t xml:space="preserve"> nagrody, zobowiązani są do złożenia deklaracji bezstronności. Z obrad zostają wyłączeni członkowie, których stosunek prawny lub faktyczny  w odniesieniu do któregokolwiek z kandydatów do nagrody może budzić wątpliwości co do ich bezstronności.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 pracy </w:t>
      </w:r>
      <w:r>
        <w:rPr>
          <w:color w:val="000000"/>
          <w:u w:color="000000"/>
        </w:rPr>
        <w:t>komisji wyklucza się również osoby, w stosunku do których został złożony wniosek o przyznanie nagrody.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Posiedzenie komisji prowadzi Przewodniczący wyłoniony zwykłą większością głosów w drodze głosowania przeprowadzonego przez członków komisji, o której </w:t>
      </w:r>
      <w:r>
        <w:rPr>
          <w:color w:val="000000"/>
          <w:u w:color="000000"/>
        </w:rPr>
        <w:t>mowa w ust. 1.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Decyzje komisji zapadają w głosowaniu jawnym, zwykłą większością głosów, w obecności co najmniej połowy członków komisji.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sytuacji zaistnienia braków formalnych w złożonym wniosku o przyznanie nagrody, wnioskodawca zostaje wezwany do</w:t>
      </w:r>
      <w:r>
        <w:rPr>
          <w:color w:val="000000"/>
          <w:u w:color="000000"/>
        </w:rPr>
        <w:t xml:space="preserve"> ich uzupełnienia w terminie 7 dni roboczych, od dnia powiadomienia. Wniosek pozostawia się bez rozpoznania w przypadku: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wniosku po terminie,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nieuzupełnienia braków formalnych wniosku w wyznaczonym terminie,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złożenia wniosku przez podmiot</w:t>
      </w:r>
      <w:r>
        <w:rPr>
          <w:color w:val="000000"/>
          <w:u w:color="000000"/>
        </w:rPr>
        <w:t xml:space="preserve"> nieuprawniony,</w:t>
      </w:r>
    </w:p>
    <w:p w:rsidR="00A77B3E" w:rsidRDefault="00A74E01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cofnięcia przez wnioskodawcę.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 posiedzenia komisji sporządzany jest protokół, zawierający w szczególności propozycję kandydatów do przyznania nagród, przedstawiany do zatwierdzenia Zarządowi Powiatu Pszczyńskiego, który </w:t>
      </w:r>
      <w:r>
        <w:rPr>
          <w:color w:val="000000"/>
          <w:u w:color="000000"/>
        </w:rPr>
        <w:t>podejmuje ostateczną decyzję.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Wręczenie nagród przez Starostę ma charakter uroczysty i nastąpi najpóźniej do 30 czerwca 2020 roku w odniesieniu do nagród przyznanych za rok 2019, a w latach następnych do dnia 31 marca danego roku, w odniesieniu do nag</w:t>
      </w:r>
      <w:r>
        <w:rPr>
          <w:color w:val="000000"/>
          <w:u w:color="000000"/>
        </w:rPr>
        <w:t>ród za rok poprzedni.</w:t>
      </w:r>
    </w:p>
    <w:p w:rsidR="00A77B3E" w:rsidRDefault="00A74E01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 xml:space="preserve">W przypadku, gdy w danym roku nie zgłoszono kandydatów do nagród spełniających wymogi określone w § 1 i § 2 Regulaminu, nagrody nie będą </w:t>
      </w:r>
      <w:r>
        <w:rPr>
          <w:color w:val="000000"/>
          <w:u w:color="000000"/>
        </w:rPr>
        <w:t>przyznane.</w:t>
      </w:r>
    </w:p>
    <w:p w:rsidR="00F277A1" w:rsidRDefault="00F277A1">
      <w:pPr>
        <w:pStyle w:val="Normal0"/>
        <w:rPr>
          <w:shd w:val="clear" w:color="auto" w:fill="FFFFFF"/>
        </w:rPr>
      </w:pPr>
    </w:p>
    <w:p w:rsidR="00F277A1" w:rsidRDefault="00A74E0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277A1" w:rsidRDefault="00A74E01">
      <w:pPr>
        <w:pStyle w:val="Bezodstpw"/>
        <w:ind w:firstLine="720"/>
        <w:jc w:val="both"/>
        <w:rPr>
          <w:color w:val="000000"/>
          <w:sz w:val="22"/>
          <w:u w:color="000000"/>
        </w:rPr>
      </w:pPr>
      <w:r>
        <w:rPr>
          <w:lang w:bidi="pl-PL"/>
        </w:rPr>
        <w:br/>
      </w:r>
      <w:r>
        <w:rPr>
          <w:color w:val="000000"/>
          <w:sz w:val="22"/>
          <w:u w:color="000000"/>
        </w:rPr>
        <w:t>Zgodnie z art. 4 ust.1 pkt 7 ustawy z dnia 5</w:t>
      </w:r>
      <w:r>
        <w:rPr>
          <w:color w:val="000000"/>
          <w:sz w:val="22"/>
          <w:u w:color="000000"/>
          <w:lang w:bidi="pl-PL"/>
        </w:rPr>
        <w:t xml:space="preserve"> </w:t>
      </w:r>
      <w:r>
        <w:rPr>
          <w:color w:val="000000"/>
          <w:sz w:val="22"/>
          <w:u w:color="000000"/>
        </w:rPr>
        <w:t>czerwca 1998 roku o samorządzie powiatowym</w:t>
      </w:r>
      <w:r>
        <w:rPr>
          <w:color w:val="000000"/>
          <w:sz w:val="22"/>
          <w:u w:color="000000"/>
          <w:lang w:bidi="pl-PL"/>
        </w:rPr>
        <w:t>,</w:t>
      </w:r>
      <w:r>
        <w:rPr>
          <w:color w:val="000000"/>
          <w:sz w:val="22"/>
          <w:u w:color="000000"/>
        </w:rPr>
        <w:t xml:space="preserve"> powiat wykonuje określone ustawami zadania publiczne o charakterze ponadgminnym w zakresie kultury oraz ochrony zabytków i opieki nad zabytkami. Natomiast zgodnie z art. 12 pkt 11 tejże ustawy do wyłącznej właściwości rady powiatu należy podejmowanie uchw</w:t>
      </w:r>
      <w:r>
        <w:rPr>
          <w:color w:val="000000"/>
          <w:sz w:val="22"/>
          <w:u w:color="000000"/>
        </w:rPr>
        <w:t>ał w innych sprawach zastrzeżonych do kompetencji rady powiatu.</w:t>
      </w:r>
    </w:p>
    <w:p w:rsidR="00F277A1" w:rsidRDefault="00F277A1">
      <w:pPr>
        <w:pStyle w:val="Bezodstpw"/>
        <w:jc w:val="both"/>
        <w:rPr>
          <w:color w:val="000000"/>
          <w:sz w:val="22"/>
          <w:u w:color="000000"/>
        </w:rPr>
      </w:pPr>
    </w:p>
    <w:p w:rsidR="00F277A1" w:rsidRDefault="00A74E01">
      <w:pPr>
        <w:pStyle w:val="Bezodstpw"/>
        <w:jc w:val="both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Zgodnie z art. 7a ustawy z dnia 25 października 1991</w:t>
      </w:r>
      <w:r>
        <w:rPr>
          <w:color w:val="000000"/>
          <w:sz w:val="22"/>
          <w:u w:color="000000"/>
          <w:lang w:bidi="pl-PL"/>
        </w:rPr>
        <w:t xml:space="preserve"> </w:t>
      </w:r>
      <w:r>
        <w:rPr>
          <w:color w:val="000000"/>
          <w:sz w:val="22"/>
          <w:u w:color="000000"/>
        </w:rPr>
        <w:t>roku o organizowaniu i prowadzeniu działalności kulturalnej, jednostki samorządu terytorialnego mogą ustanawiać i  przyznawać doroczne nag</w:t>
      </w:r>
      <w:r>
        <w:rPr>
          <w:color w:val="000000"/>
          <w:sz w:val="22"/>
          <w:u w:color="000000"/>
        </w:rPr>
        <w:t xml:space="preserve">rody za osiągnięcia w dziedzinie twórczości artystycznej oraz upowszechniania i ochrony kultury. </w:t>
      </w:r>
    </w:p>
    <w:p w:rsidR="00F277A1" w:rsidRDefault="00F277A1">
      <w:pPr>
        <w:pStyle w:val="Normal0"/>
        <w:spacing w:line="360" w:lineRule="auto"/>
        <w:rPr>
          <w:shd w:val="clear" w:color="auto" w:fill="FFFFFF"/>
        </w:rPr>
      </w:pPr>
    </w:p>
    <w:sectPr w:rsidR="00F277A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01" w:rsidRDefault="00A74E01">
      <w:r>
        <w:separator/>
      </w:r>
    </w:p>
  </w:endnote>
  <w:endnote w:type="continuationSeparator" w:id="0">
    <w:p w:rsidR="00A74E01" w:rsidRDefault="00A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77A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A74E01">
          <w:pPr>
            <w:jc w:val="left"/>
            <w:rPr>
              <w:sz w:val="18"/>
            </w:rPr>
          </w:pPr>
          <w:r>
            <w:rPr>
              <w:sz w:val="18"/>
            </w:rPr>
            <w:t>I</w:t>
          </w:r>
          <w:r>
            <w:rPr>
              <w:sz w:val="18"/>
            </w:rPr>
            <w:t>d: 36CDC01C-E372-45CB-89C4-BA95BFF5BD0E.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F277A1">
          <w:pPr>
            <w:jc w:val="left"/>
            <w:rPr>
              <w:sz w:val="18"/>
            </w:rPr>
          </w:pPr>
        </w:p>
      </w:tc>
    </w:tr>
  </w:tbl>
  <w:p w:rsidR="00F277A1" w:rsidRDefault="00F277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277A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A74E01">
          <w:pPr>
            <w:jc w:val="left"/>
            <w:rPr>
              <w:sz w:val="18"/>
            </w:rPr>
          </w:pPr>
          <w:r>
            <w:rPr>
              <w:sz w:val="18"/>
            </w:rPr>
            <w:t>Id: 36CDC01C-E372-45CB-89C4-BA95BFF5BD0E.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F277A1">
          <w:pPr>
            <w:jc w:val="left"/>
            <w:rPr>
              <w:sz w:val="18"/>
            </w:rPr>
          </w:pPr>
        </w:p>
      </w:tc>
    </w:tr>
  </w:tbl>
  <w:p w:rsidR="00F277A1" w:rsidRDefault="00F277A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77A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A74E01">
          <w:pPr>
            <w:jc w:val="left"/>
            <w:rPr>
              <w:sz w:val="18"/>
            </w:rPr>
          </w:pPr>
          <w:r>
            <w:rPr>
              <w:sz w:val="18"/>
            </w:rPr>
            <w:t>Id: 36CDC01C-E372-45CB-89C4-BA95BFF5BD0E.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77A1" w:rsidRDefault="00F277A1">
          <w:pPr>
            <w:jc w:val="left"/>
            <w:rPr>
              <w:sz w:val="18"/>
            </w:rPr>
          </w:pPr>
        </w:p>
      </w:tc>
    </w:tr>
  </w:tbl>
  <w:p w:rsidR="00F277A1" w:rsidRDefault="00F277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01" w:rsidRDefault="00A74E01">
      <w:r>
        <w:separator/>
      </w:r>
    </w:p>
  </w:footnote>
  <w:footnote w:type="continuationSeparator" w:id="0">
    <w:p w:rsidR="00A74E01" w:rsidRDefault="00A7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A1"/>
    <w:rsid w:val="009B2364"/>
    <w:rsid w:val="00A74E01"/>
    <w:rsid w:val="00C503C3"/>
    <w:rsid w:val="00F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37024-E55E-4F26-A890-86F2BA2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marca 2020 r.</dc:title>
  <dc:subject>w sprawie ustanowienia corocznych Nagród Starosty Pszczyńskiego za osiągnięcia w^dziedzinie twórczości artystycznej, upowszechniania i^ochrony kultury</dc:subject>
  <dc:creator>Czarnecka.Edyta</dc:creator>
  <cp:lastModifiedBy>Edyta Czarnecka</cp:lastModifiedBy>
  <cp:revision>2</cp:revision>
  <dcterms:created xsi:type="dcterms:W3CDTF">2020-03-04T13:39:00Z</dcterms:created>
  <dcterms:modified xsi:type="dcterms:W3CDTF">2020-03-04T13:39:00Z</dcterms:modified>
  <cp:category>Akt prawny</cp:category>
</cp:coreProperties>
</file>