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E17CB" w14:textId="77777777" w:rsidR="00C523D5" w:rsidRDefault="00C523D5" w:rsidP="00C523D5">
      <w:pPr>
        <w:pStyle w:val="Nagwek2"/>
        <w:numPr>
          <w:ilvl w:val="1"/>
          <w:numId w:val="1"/>
        </w:numPr>
      </w:pPr>
      <w:bookmarkStart w:id="0" w:name="_Toc67855256"/>
      <w:r>
        <w:rPr>
          <w:rFonts w:cs="Calibri"/>
          <w:i/>
        </w:rPr>
        <w:t xml:space="preserve">6.2. </w:t>
      </w:r>
      <w:r>
        <w:rPr>
          <w:rFonts w:cs="Calibri"/>
          <w:i/>
          <w:sz w:val="22"/>
        </w:rPr>
        <w:t xml:space="preserve"> https://bip.powiat.pszczyna.pl/</w:t>
      </w:r>
      <w:bookmarkEnd w:id="0"/>
    </w:p>
    <w:p w14:paraId="46739C04" w14:textId="77777777" w:rsidR="00C523D5" w:rsidRDefault="00C523D5" w:rsidP="00C523D5">
      <w:r>
        <w:t>Spełnienie kryteriów przez witrynę</w:t>
      </w:r>
    </w:p>
    <w:p w14:paraId="5C35140D" w14:textId="77777777" w:rsidR="00C523D5" w:rsidRDefault="00C523D5" w:rsidP="00C523D5"/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1559"/>
        <w:gridCol w:w="4536"/>
        <w:gridCol w:w="709"/>
        <w:gridCol w:w="1072"/>
      </w:tblGrid>
      <w:tr w:rsidR="00C523D5" w14:paraId="418ABFAE" w14:textId="77777777" w:rsidTr="00C523D5">
        <w:trPr>
          <w:tblHeader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F2550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Zasada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57722A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Wytyczne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C371BB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Kryterium sukcesu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EEB672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Poziom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DA375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Spełnienie</w:t>
            </w:r>
          </w:p>
        </w:tc>
      </w:tr>
      <w:tr w:rsidR="00C523D5" w14:paraId="7C59AE1B" w14:textId="77777777" w:rsidTr="00C523D5">
        <w:trPr>
          <w:trHeight w:val="108"/>
        </w:trPr>
        <w:tc>
          <w:tcPr>
            <w:tcW w:w="1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84856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 – Postrzegalność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2BC1B8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1.1 – Alternatywa w postaci tekstu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B36558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1.1.1 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Treść nietekstowa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43C5F9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0EB59B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5BEB7FDB" w14:textId="77777777" w:rsidTr="00C523D5">
        <w:trPr>
          <w:trHeight w:val="169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947DC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C674C0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1.2 – Dostępność mediów zmiennych w czasie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79BB9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1.2.1 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Tylko audio oraz tylko wideo (nagranie)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1DB75F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105722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33CDE339" w14:textId="77777777" w:rsidTr="00C523D5">
        <w:trPr>
          <w:trHeight w:val="215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4D07E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F6D1C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D97E0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1.2.2 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Napisy rozszerzone (nagranie)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C5790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C03C15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34DFF855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2C344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A056F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8F4560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1.2.3 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Audiodeskrypcja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alternatywa dla mediów (nagranie)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652361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0B2039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67EAE0BD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6B59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20E9F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E7A149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1.2.5 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Audiodeskrypcja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(nagranie)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2337DA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2260DD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345434E1" w14:textId="77777777" w:rsidTr="00C523D5">
        <w:trPr>
          <w:trHeight w:val="246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CA66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496F6D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1.3 – Możliwość adaptacji 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softHyphen/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softHyphen/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Odpowiednia (zrozumiała) prezentacja zawartości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447B8A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1.3.1 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Informacje i relacje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44604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2D9906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C523D5" w14:paraId="62257387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D60F9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E0400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EC6225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1.3.2 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Zrozumiała kolejność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7DFFE1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CE3DCB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C523D5" w14:paraId="2B0841BD" w14:textId="77777777" w:rsidTr="00C523D5">
        <w:trPr>
          <w:trHeight w:val="252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DF9B4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14B4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E2ABCD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1.3.3 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Właściwości zmysłowe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E5C7B7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2B9538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0FD0F107" w14:textId="77777777" w:rsidTr="00C523D5">
        <w:trPr>
          <w:trHeight w:val="252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EB291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56CBE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49AFD5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1.3.4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Orientacja - wyświetlanie treści w układzie poziomym, jak i pionowym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EB4D21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FAC128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26CC7959" w14:textId="77777777" w:rsidTr="00C523D5">
        <w:trPr>
          <w:trHeight w:val="252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B56AF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959C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F712B2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1.3.5 - Określenie prawidłowej wartości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950F01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6D791E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0DB44C82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81225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BCBB82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1.4 – Możliwość rozróżnienia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Ułatwienie percepcji treści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722832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1.4.1 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Użycie koloru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7CC1F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29ABE5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32698820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7C24F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63B8C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F7447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1.4.2 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Kontrola odtwarzania dźwięku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09BA68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40FE53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1893A7D6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80287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5B2CA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C89646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1.4.3 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Kontrast (minimalny)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39B952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8759FA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3D96F619" w14:textId="77777777" w:rsidTr="00C523D5">
        <w:trPr>
          <w:trHeight w:val="320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A7250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06266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6B95EF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1.4.4 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Zmiana rozmiaru tekstu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63B21D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B4D689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C523D5" w14:paraId="5A6808E9" w14:textId="77777777" w:rsidTr="00C523D5">
        <w:trPr>
          <w:trHeight w:val="254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BFCF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562EE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412950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1.4.5 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Tekst w postaci grafiki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DACEA2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35FE42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3C2D4229" w14:textId="77777777" w:rsidTr="00C523D5">
        <w:trPr>
          <w:trHeight w:val="254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AB1C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3F989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B8E479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1.4.10 - Zawijanie tekstu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21B86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ACBF21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115682CD" w14:textId="77777777" w:rsidTr="00C523D5">
        <w:trPr>
          <w:trHeight w:val="254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FEB53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38D1F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499A0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1.4.11 - Kontrast dla treści niebędących tekstem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A7E2FA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BB6D21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31BF5EBC" w14:textId="77777777" w:rsidTr="00C523D5">
        <w:trPr>
          <w:trHeight w:val="254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4B6F5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BAF97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9C24D9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1.4.12 - Odstępy w tekście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3E6F60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4387D8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51E6837E" w14:textId="77777777" w:rsidTr="00C523D5">
        <w:trPr>
          <w:trHeight w:val="254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2100A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E1CE3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6EE5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1.4.13 - Treści spod kursora lub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fokusa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E2F440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C0F0E6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2035BF70" w14:textId="77777777" w:rsidTr="00C523D5">
        <w:trPr>
          <w:trHeight w:val="179"/>
        </w:trPr>
        <w:tc>
          <w:tcPr>
            <w:tcW w:w="1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F4DBF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 – Funkcjonalność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664B1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2.1 – Dostępność z klawiatury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5C7040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2.1.1 – Klawiatura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4B237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9D3CE3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6B3DB811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DDF9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85F27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E74231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2.1.2 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Brak pułapki na klawiaturę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E348A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667259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47BBB15A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B4835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DDF9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98530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2.1.4 - Jednoliterowe skróty klawiszowe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B59725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74465A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6F456215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FAE8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281D6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2.2 – Wystarczająca ilość czasu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FDE65F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2.2.1 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Możliwość dostosowania czasu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7B8315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609BCA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3FA482CA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0A754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02A58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5529D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2.2.2 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Wstrzymywanie (pauza), zatrzymywanie, ukrywanie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33F07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9C84EE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7861B04B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A619E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BFA2E5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2.3 – Ataki padaczki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Migotanie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D9036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2.3.1 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Trzy błyski lub wartości poniżej progu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63986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DB4E91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50763119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5201C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9DC91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2.4 – Możliwość nawigacji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380E96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2.4.1 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Możliwość pominięcia bloków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944FF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CC3E12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C523D5" w14:paraId="6DEA630B" w14:textId="77777777" w:rsidTr="00C523D5">
        <w:trPr>
          <w:trHeight w:val="172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66FE3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F2F34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02D2A2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2.4.2 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Tytuły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57442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DF5C73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C523D5" w14:paraId="144F8066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690D6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F34B0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A520B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2.4.3 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Kolejność fokusu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E447E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A7FADB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66B80D41" w14:textId="77777777" w:rsidTr="00C523D5">
        <w:trPr>
          <w:trHeight w:val="254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D7E8E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CDB96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B0E6B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2.4.4 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Cel linku (w kontekście)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8F5FB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5868C3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725DF162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15FBD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2A96F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CABDA5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2.4.5 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Wiele sposobów na zlokalizowanie strony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DA573A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5148AD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49FD8407" w14:textId="77777777" w:rsidTr="00C523D5">
        <w:trPr>
          <w:trHeight w:val="203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222F5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3C947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4D6C1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2.4.6 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Nagłówki i etykiety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38197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354DFB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C523D5" w14:paraId="2A5A4226" w14:textId="77777777" w:rsidTr="00C523D5">
        <w:trPr>
          <w:trHeight w:val="298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EE553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06064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2EC1DB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2.4.7 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Widoczny fokus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CFCD1D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FCDA95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5E3529FD" w14:textId="77777777" w:rsidTr="00C523D5">
        <w:trPr>
          <w:trHeight w:val="298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8723C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335E1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2.5 – Sposoby wprowadzania danych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AE2AB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2.5.1 - Gesty punktowe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AA9B4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14E8D7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16F70E07" w14:textId="77777777" w:rsidTr="00C523D5">
        <w:trPr>
          <w:trHeight w:val="298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8BD5B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51BDB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2A8B8F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2.5.2 - Anulowanie kliknięcia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38AF1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A2ADEC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0F0B7139" w14:textId="77777777" w:rsidTr="00C523D5">
        <w:trPr>
          <w:trHeight w:val="298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1ED79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00702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F9BF9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2.5.3 - Etykieta w nazwie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37612B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975E5B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3F112A4D" w14:textId="77777777" w:rsidTr="00C523D5">
        <w:trPr>
          <w:trHeight w:val="298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358F8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903F4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9963A9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2.5.4 - Aktywowanie ruchem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9110D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3F64F6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53913655" w14:textId="77777777" w:rsidTr="00C523D5">
        <w:trPr>
          <w:trHeight w:val="234"/>
        </w:trPr>
        <w:tc>
          <w:tcPr>
            <w:tcW w:w="1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0AC69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 – Zrozumiałość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32E2DB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3.1 – Możliwość odczytania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35B390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3.1.1 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Język strony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368A82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6C65FB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2D1E2E56" w14:textId="77777777" w:rsidTr="00C523D5">
        <w:trPr>
          <w:trHeight w:val="170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E4727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C68B3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298A7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3.1.2 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Język części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B11513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8255B1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C523D5" w14:paraId="09AE9E25" w14:textId="77777777" w:rsidTr="00C523D5">
        <w:trPr>
          <w:trHeight w:val="220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45435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7F7395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3.2 – Przewidywalność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81FE8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3.2.1 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Po oznaczeniu fokusem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0F8F36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F5EDC0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16B3C879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5982F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BF308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0736F9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3.2.2 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Podczas wprowadzania danych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D4C9B8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4B7AD4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182DEA62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E78F1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264C1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B02A96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3.2.3 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Konsekwentna nawigacja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5E9A9B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5DE52D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6CE19C65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56ED2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9311F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DE735D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3.2.4 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Konsekwentna identyfikacja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FC8F6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171DDE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2B258B55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9CB39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361F5A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3.3 – Pomoc przy wprowadzaniu informacji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5D8AC6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3.3.1 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Identyfikacja błędu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A1A7EB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3C1FB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547A4AEA" w14:textId="77777777" w:rsidTr="00C523D5">
        <w:trPr>
          <w:trHeight w:val="228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F0ADA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03845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EB7832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3.3.2 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Etykiety lub instrukcje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6EFACC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98156A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6E7D8A08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8D0D1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FCBA6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848489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3.3.3 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Sugestie korekty błędów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DD3E88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B4BB2D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117D9596" w14:textId="77777777" w:rsidTr="00C523D5"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54931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5D967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22473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3.3.4 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Zapobieganie błędom (kontekst prawny, finansowy, związany z podawaniem danych)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13F50E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AD0AA1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  <w:tr w:rsidR="00C523D5" w14:paraId="5276DE6B" w14:textId="77777777" w:rsidTr="00C523D5">
        <w:trPr>
          <w:trHeight w:val="278"/>
        </w:trPr>
        <w:tc>
          <w:tcPr>
            <w:tcW w:w="1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05FD4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 – Kompatybilność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C914AB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4.1 – Kompatybilność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2AB6FD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4.1.1 –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Parsowanie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BB0411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97D943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C523D5" w14:paraId="000F8A82" w14:textId="77777777" w:rsidTr="00C523D5">
        <w:trPr>
          <w:trHeight w:val="342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F8B1C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87BA6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3C7E46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4.1.2 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noBreakHyphen/>
              <w:t xml:space="preserve"> Nazwa, rola, wartość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C51DA5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0F1117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C523D5" w14:paraId="0E280CEF" w14:textId="77777777" w:rsidTr="00C523D5">
        <w:trPr>
          <w:trHeight w:val="342"/>
        </w:trPr>
        <w:tc>
          <w:tcPr>
            <w:tcW w:w="1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1471C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1EB9E" w14:textId="77777777" w:rsidR="00C523D5" w:rsidRDefault="00C523D5">
            <w:pPr>
              <w:widowControl/>
              <w:suppressAutoHyphens w:val="0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C8E9FB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4.1.3 - Komunikaty o stanie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C53D5D" w14:textId="77777777" w:rsidR="00C523D5" w:rsidRDefault="00C523D5">
            <w:pPr>
              <w:pStyle w:val="Standard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AA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D00A4C" w14:textId="77777777" w:rsidR="00C523D5" w:rsidRDefault="00C523D5">
            <w:pPr>
              <w:pStyle w:val="Standard"/>
              <w:snapToGrid w:val="0"/>
              <w:spacing w:after="0" w:line="276" w:lineRule="auto"/>
              <w:jc w:val="both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</w:tr>
    </w:tbl>
    <w:p w14:paraId="3184E219" w14:textId="77777777" w:rsidR="00C523D5" w:rsidRDefault="00C523D5" w:rsidP="00C523D5">
      <w:pPr>
        <w:rPr>
          <w:rFonts w:cs="Calibri"/>
        </w:rPr>
      </w:pPr>
    </w:p>
    <w:p w14:paraId="7CE9F316" w14:textId="77777777" w:rsidR="00D57DF7" w:rsidRDefault="00D57DF7"/>
    <w:sectPr w:rsidR="00D5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D5"/>
    <w:rsid w:val="00C523D5"/>
    <w:rsid w:val="00D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514A"/>
  <w15:chartTrackingRefBased/>
  <w15:docId w15:val="{A7FD3DA7-8134-4820-9EB8-AAC4F0FA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3D5"/>
    <w:pPr>
      <w:widowControl w:val="0"/>
      <w:suppressAutoHyphens/>
      <w:spacing w:after="0" w:line="240" w:lineRule="auto"/>
    </w:pPr>
    <w:rPr>
      <w:rFonts w:ascii="Calibri" w:eastAsia="Calibri" w:hAnsi="Calibri" w:cs="Tahoma"/>
      <w:lang w:eastAsia="zh-CN"/>
    </w:rPr>
  </w:style>
  <w:style w:type="paragraph" w:styleId="Nagwek2">
    <w:name w:val="heading 2"/>
    <w:basedOn w:val="Nagwek"/>
    <w:next w:val="Standard"/>
    <w:link w:val="Nagwek2Znak"/>
    <w:semiHidden/>
    <w:unhideWhenUsed/>
    <w:qFormat/>
    <w:rsid w:val="00C523D5"/>
    <w:pPr>
      <w:widowControl/>
      <w:numPr>
        <w:ilvl w:val="1"/>
        <w:numId w:val="2"/>
      </w:numPr>
      <w:tabs>
        <w:tab w:val="clear" w:pos="4536"/>
        <w:tab w:val="clear" w:pos="9072"/>
      </w:tabs>
      <w:spacing w:before="200" w:after="200" w:line="276" w:lineRule="auto"/>
      <w:outlineLvl w:val="1"/>
    </w:pPr>
    <w:rPr>
      <w:rFonts w:eastAsia="Garamond" w:cs="Garamond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23D5"/>
    <w:pPr>
      <w:suppressAutoHyphens/>
      <w:spacing w:line="240" w:lineRule="auto"/>
    </w:pPr>
    <w:rPr>
      <w:rFonts w:ascii="Calibri" w:eastAsia="Calibri" w:hAnsi="Calibri" w:cs="Tahoma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C523D5"/>
    <w:rPr>
      <w:rFonts w:ascii="Calibri" w:eastAsia="Garamond" w:hAnsi="Calibri" w:cs="Garamond"/>
      <w:b/>
      <w:bCs/>
      <w:iCs/>
      <w:sz w:val="24"/>
      <w:szCs w:val="2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C52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3D5"/>
    <w:rPr>
      <w:rFonts w:ascii="Calibri" w:eastAsia="Calibri" w:hAnsi="Calibri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Granda</dc:creator>
  <cp:keywords/>
  <dc:description/>
  <cp:lastModifiedBy>Katarzyna Granda</cp:lastModifiedBy>
  <cp:revision>1</cp:revision>
  <dcterms:created xsi:type="dcterms:W3CDTF">2021-03-30T10:26:00Z</dcterms:created>
  <dcterms:modified xsi:type="dcterms:W3CDTF">2021-03-30T10:28:00Z</dcterms:modified>
</cp:coreProperties>
</file>