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9C8A1" w14:textId="07AB1729" w:rsidR="00863B5A" w:rsidRPr="00425D47" w:rsidRDefault="00B9154D" w:rsidP="00B53FF2">
      <w:pPr>
        <w:pStyle w:val="Nagwek1"/>
        <w:numPr>
          <w:ilvl w:val="0"/>
          <w:numId w:val="23"/>
        </w:numPr>
      </w:pPr>
      <w:r>
        <w:t>Zwrot zatrzymanego lub cofniętego prawa jazdy na okres przekraczający 1 rok</w:t>
      </w:r>
    </w:p>
    <w:p w14:paraId="6DC2A46C" w14:textId="03140418" w:rsidR="00863B5A" w:rsidRPr="00425D47" w:rsidRDefault="00863B5A" w:rsidP="00DC02BD">
      <w:pPr>
        <w:pStyle w:val="Akapitzlist"/>
        <w:numPr>
          <w:ilvl w:val="0"/>
          <w:numId w:val="6"/>
        </w:numPr>
        <w:spacing w:after="600" w:line="360" w:lineRule="auto"/>
        <w:jc w:val="both"/>
        <w:rPr>
          <w:rFonts w:ascii="Arial" w:hAnsi="Arial" w:cs="Arial"/>
          <w:color w:val="0563C1" w:themeColor="hyperlink"/>
          <w:u w:val="single"/>
        </w:rPr>
      </w:pPr>
      <w:r w:rsidRPr="00425D47">
        <w:rPr>
          <w:rFonts w:ascii="Arial" w:hAnsi="Arial" w:cs="Arial"/>
        </w:rPr>
        <w:t xml:space="preserve">Wniosek o </w:t>
      </w:r>
      <w:r w:rsidR="0074166B" w:rsidRPr="00425D47">
        <w:rPr>
          <w:rFonts w:ascii="Arial" w:hAnsi="Arial" w:cs="Arial"/>
        </w:rPr>
        <w:t>wydanie prawa jazdy</w:t>
      </w:r>
      <w:r w:rsidRPr="00425D47">
        <w:rPr>
          <w:rFonts w:ascii="Arial" w:hAnsi="Arial" w:cs="Arial"/>
        </w:rPr>
        <w:t xml:space="preserve">  - wniosek można pobrać ze strony BIP Powiatu Pszczyńskiego</w:t>
      </w:r>
      <w:r w:rsidR="0074166B" w:rsidRPr="00425D47">
        <w:rPr>
          <w:rFonts w:ascii="Arial" w:hAnsi="Arial" w:cs="Arial"/>
        </w:rPr>
        <w:t xml:space="preserve"> </w:t>
      </w:r>
    </w:p>
    <w:p w14:paraId="4BFE4DA7" w14:textId="003CBB11" w:rsidR="00DC02BD" w:rsidRDefault="00863B5A" w:rsidP="00DC02BD">
      <w:pPr>
        <w:pStyle w:val="Akapitzlist"/>
        <w:numPr>
          <w:ilvl w:val="0"/>
          <w:numId w:val="6"/>
        </w:numPr>
        <w:spacing w:after="360" w:line="360" w:lineRule="auto"/>
        <w:ind w:left="714" w:hanging="357"/>
      </w:pPr>
      <w:r w:rsidRPr="00425D47">
        <w:rPr>
          <w:rFonts w:ascii="Arial" w:hAnsi="Arial" w:cs="Arial"/>
        </w:rPr>
        <w:t>Załączniki</w:t>
      </w:r>
      <w:r>
        <w:rPr>
          <w:rFonts w:ascii="Arial" w:hAnsi="Arial" w:cs="Arial"/>
        </w:rPr>
        <w:t>, które należy dołączyć do wniosku:</w:t>
      </w:r>
    </w:p>
    <w:p w14:paraId="20F3EDDB" w14:textId="77777777" w:rsidR="00DC02BD" w:rsidRDefault="0074166B" w:rsidP="00DC02BD">
      <w:pPr>
        <w:pStyle w:val="Akapitzlist"/>
        <w:numPr>
          <w:ilvl w:val="0"/>
          <w:numId w:val="8"/>
        </w:numPr>
        <w:spacing w:line="360" w:lineRule="auto"/>
        <w:ind w:left="1134"/>
        <w:jc w:val="both"/>
        <w:rPr>
          <w:rFonts w:ascii="Arial" w:hAnsi="Arial" w:cs="Arial"/>
        </w:rPr>
      </w:pPr>
      <w:r w:rsidRPr="0074166B">
        <w:rPr>
          <w:rFonts w:ascii="Arial" w:hAnsi="Arial" w:cs="Arial"/>
          <w:b/>
        </w:rPr>
        <w:t>Wyraźna kolorowa fotografia</w:t>
      </w:r>
      <w:r w:rsidRPr="0074166B">
        <w:rPr>
          <w:rFonts w:ascii="Arial" w:hAnsi="Arial" w:cs="Arial"/>
        </w:rPr>
        <w:t xml:space="preserve"> o wymiarach 35 x 45 mm, wykonaną na jednolitym jasnym tle, mającą dobrą ostrość oraz odwzorowującą naturalny kolor skóry, obejmującą wizerunek od wierzchołka głowy do górnej części barków, tak aby twarz zajmowała 70-80% fotografii, pokazującą wyraźnie oczy, zwłaszcza źrenice, i przedstawiającą osobę </w:t>
      </w:r>
      <w:r w:rsidR="00B53FF2">
        <w:rPr>
          <w:rFonts w:ascii="Arial" w:hAnsi="Arial" w:cs="Arial"/>
        </w:rPr>
        <w:br/>
      </w:r>
      <w:r w:rsidRPr="0074166B">
        <w:rPr>
          <w:rFonts w:ascii="Arial" w:hAnsi="Arial" w:cs="Arial"/>
        </w:rPr>
        <w:t>w pozycji frontalnej, bez nakrycia głowy i okularów z ciemnymi szkłami, patrzącą na wprost z otwartymi oczami nieprzesłoniętymi włosami, z naturalnym wyrazem twarzy i zamkniętymi ustami; fotografia powinna być wykonana nie wcześniej niż 6 miesięcy przed dniem złożenia wniosku; osoba z wrodzonymi lub nabytymi wadami narządu wzroku może załączyć do wniosku fotografię przedstawiającą ją w okularach z ciemnymi szkłami; w takim przypadku do wniosku załącza się również orzeczenie o niepełnosprawności osoby do 16 roku życia lub orzeczenie o stopniu niepełnosprawności osoby, która ukończyła 16 lat, z powodu wrodzonej lub nabytej wady narządu wzroku, wydane zgodnie z przepisami ustawy z dnia 27 sierpnia 1997r. o rehabilitacji zawodowej i społecznej oraz zatrudnianiu osób niepełnosprawnych (Dz. U. z 2011r. Nr 127, poz. 721, z późn. zm.); osoba nosząca nakrycie głowy zgodnie z zasadami swojego wyznania może załączyć do wniosku fotografię przedstawiającą ją w nakryciu głowy, o ile wizerunek twarzy jest w pełni widoczny - w takim przypadku do wniosku załącza się zaświadczenie o przynależności do wspólnoty wyznaniowej zarejestrowanej w Rzeczypospolitej Polskiej; dopuszcza się załączanie zdjęcia wykonanego techniką cyfrową zapisanego na zewnętrznym nośniku danych</w:t>
      </w:r>
    </w:p>
    <w:p w14:paraId="7E83717A" w14:textId="77777777" w:rsidR="00DC02BD" w:rsidRDefault="00DC02BD" w:rsidP="00DC02BD">
      <w:pPr>
        <w:pStyle w:val="Akapitzlist"/>
        <w:numPr>
          <w:ilvl w:val="0"/>
          <w:numId w:val="8"/>
        </w:numPr>
        <w:spacing w:line="360" w:lineRule="auto"/>
        <w:ind w:left="1134"/>
        <w:jc w:val="both"/>
        <w:rPr>
          <w:rFonts w:ascii="Arial" w:hAnsi="Arial" w:cs="Arial"/>
        </w:rPr>
      </w:pPr>
      <w:r w:rsidRPr="00DC02BD">
        <w:rPr>
          <w:rFonts w:ascii="Arial" w:hAnsi="Arial" w:cs="Arial"/>
          <w:b/>
        </w:rPr>
        <w:t>orzeczenie lekarskie</w:t>
      </w:r>
      <w:r w:rsidRPr="00DC02BD">
        <w:rPr>
          <w:rFonts w:ascii="Arial" w:hAnsi="Arial" w:cs="Arial"/>
        </w:rPr>
        <w:t xml:space="preserve"> wystawione przez wojewódzki ośrodek medycyny pracy właściwy wg miejsca zamieszkania kierowcy o braku przeciwwskazań zdrowotnych do kierowania pojazdami - </w:t>
      </w:r>
      <w:r w:rsidRPr="00DC02BD">
        <w:rPr>
          <w:rFonts w:ascii="Arial" w:hAnsi="Arial" w:cs="Arial"/>
          <w:bCs/>
        </w:rPr>
        <w:t xml:space="preserve">jeżeli osoba była kierowana na </w:t>
      </w:r>
      <w:r w:rsidRPr="00DC02BD">
        <w:rPr>
          <w:rFonts w:ascii="Arial" w:hAnsi="Arial" w:cs="Arial"/>
          <w:bCs/>
        </w:rPr>
        <w:lastRenderedPageBreak/>
        <w:t>badania lub jeżeli przyczyną cofnięcia uprawnień był stan zdrowia lub niepoddanie się badaniu lekarskiemu</w:t>
      </w:r>
      <w:r w:rsidRPr="00DC02BD">
        <w:rPr>
          <w:rFonts w:ascii="Arial" w:hAnsi="Arial" w:cs="Arial"/>
        </w:rPr>
        <w:t xml:space="preserve"> </w:t>
      </w:r>
    </w:p>
    <w:p w14:paraId="3D4E3AD2" w14:textId="77777777" w:rsidR="00DC02BD" w:rsidRPr="00DC02BD" w:rsidRDefault="00DC02BD" w:rsidP="00DC02BD">
      <w:pPr>
        <w:pStyle w:val="Akapitzlist"/>
        <w:numPr>
          <w:ilvl w:val="0"/>
          <w:numId w:val="8"/>
        </w:numPr>
        <w:spacing w:line="360" w:lineRule="auto"/>
        <w:ind w:left="1134"/>
        <w:jc w:val="both"/>
        <w:rPr>
          <w:rFonts w:ascii="Arial" w:hAnsi="Arial" w:cs="Arial"/>
        </w:rPr>
      </w:pPr>
      <w:r w:rsidRPr="00DC02BD">
        <w:rPr>
          <w:rFonts w:ascii="Arial" w:hAnsi="Arial" w:cs="Arial"/>
          <w:b/>
        </w:rPr>
        <w:t>orzeczenie psychologiczne</w:t>
      </w:r>
      <w:r w:rsidRPr="00DC02BD">
        <w:rPr>
          <w:rFonts w:ascii="Arial" w:hAnsi="Arial" w:cs="Arial"/>
        </w:rPr>
        <w:t xml:space="preserve"> o braku przeciwwskazań psychologicznych do kierowania pojazdami - </w:t>
      </w:r>
      <w:r w:rsidRPr="00DC02BD">
        <w:rPr>
          <w:rFonts w:ascii="Arial" w:hAnsi="Arial" w:cs="Arial"/>
          <w:bCs/>
        </w:rPr>
        <w:t>jeżeli osoba była kierowana na badania lub jeżeli przyczyną cofnięcia uprawnień było niepoddanie się wyznaczonemu badaniu psychologicznemu lub jego negatywny wynik</w:t>
      </w:r>
    </w:p>
    <w:p w14:paraId="3CB0BAE3" w14:textId="7BBB55A7" w:rsidR="00DC02BD" w:rsidRPr="00DC02BD" w:rsidRDefault="00DC02BD" w:rsidP="00DC02BD">
      <w:pPr>
        <w:pStyle w:val="Akapitzlist"/>
        <w:numPr>
          <w:ilvl w:val="0"/>
          <w:numId w:val="8"/>
        </w:numPr>
        <w:spacing w:line="360" w:lineRule="auto"/>
        <w:ind w:left="1134"/>
        <w:jc w:val="both"/>
        <w:rPr>
          <w:rFonts w:ascii="Arial" w:hAnsi="Arial" w:cs="Arial"/>
        </w:rPr>
      </w:pPr>
      <w:r w:rsidRPr="00DC02BD">
        <w:rPr>
          <w:rFonts w:ascii="Arial" w:hAnsi="Arial" w:cs="Arial"/>
          <w:b/>
        </w:rPr>
        <w:t>zaświadczenie o ukończeniu kursu reedukacyjnego</w:t>
      </w:r>
      <w:r w:rsidRPr="00DC02BD">
        <w:rPr>
          <w:rFonts w:ascii="Arial" w:hAnsi="Arial" w:cs="Arial"/>
        </w:rPr>
        <w:t xml:space="preserve"> w zakresie problematyki przeciwalkoholowej i przeciwdziałania narkomanii -</w:t>
      </w:r>
      <w:r w:rsidRPr="00DC02BD">
        <w:rPr>
          <w:rFonts w:ascii="Arial" w:hAnsi="Arial" w:cs="Arial"/>
          <w:bCs/>
        </w:rPr>
        <w:t xml:space="preserve"> jeżeli przyczyną zatrzymania było niedostarczenie w terminie ww. zaświadczenia</w:t>
      </w:r>
    </w:p>
    <w:p w14:paraId="60B481F4" w14:textId="69D519FC" w:rsidR="0074166B" w:rsidRPr="0074166B" w:rsidRDefault="0074166B" w:rsidP="00DC02BD">
      <w:pPr>
        <w:pStyle w:val="Akapitzlist"/>
        <w:numPr>
          <w:ilvl w:val="0"/>
          <w:numId w:val="8"/>
        </w:numPr>
        <w:spacing w:line="360" w:lineRule="auto"/>
        <w:ind w:left="1134"/>
        <w:jc w:val="both"/>
        <w:rPr>
          <w:rFonts w:ascii="Arial" w:hAnsi="Arial" w:cs="Arial"/>
        </w:rPr>
      </w:pPr>
      <w:r>
        <w:rPr>
          <w:rFonts w:ascii="Arial" w:hAnsi="Arial" w:cs="Arial"/>
        </w:rPr>
        <w:t>D</w:t>
      </w:r>
      <w:r w:rsidRPr="0074166B">
        <w:rPr>
          <w:rFonts w:ascii="Arial" w:hAnsi="Arial" w:cs="Arial"/>
        </w:rPr>
        <w:t>owód osobisty</w:t>
      </w:r>
      <w:r w:rsidR="007F7800">
        <w:rPr>
          <w:rFonts w:ascii="Arial" w:hAnsi="Arial" w:cs="Arial"/>
        </w:rPr>
        <w:t>,</w:t>
      </w:r>
      <w:r w:rsidRPr="0074166B">
        <w:rPr>
          <w:rFonts w:ascii="Arial" w:hAnsi="Arial" w:cs="Arial"/>
        </w:rPr>
        <w:t xml:space="preserve"> paszport</w:t>
      </w:r>
      <w:r w:rsidR="007F7800">
        <w:rPr>
          <w:rFonts w:ascii="Arial" w:hAnsi="Arial" w:cs="Arial"/>
        </w:rPr>
        <w:t>, karta pobytu</w:t>
      </w:r>
      <w:r>
        <w:rPr>
          <w:rFonts w:ascii="Arial" w:hAnsi="Arial" w:cs="Arial"/>
        </w:rPr>
        <w:t xml:space="preserve"> – do wglądu</w:t>
      </w:r>
      <w:r w:rsidR="007F7800">
        <w:rPr>
          <w:rFonts w:ascii="Arial" w:hAnsi="Arial" w:cs="Arial"/>
        </w:rPr>
        <w:t>.</w:t>
      </w:r>
      <w:r>
        <w:rPr>
          <w:rFonts w:ascii="Arial" w:hAnsi="Arial" w:cs="Arial"/>
        </w:rPr>
        <w:t xml:space="preserve"> </w:t>
      </w:r>
    </w:p>
    <w:p w14:paraId="7D1316CE" w14:textId="07131E01" w:rsidR="00DC02BD" w:rsidRPr="00425D47" w:rsidRDefault="0093588F" w:rsidP="00DC02BD">
      <w:pPr>
        <w:pStyle w:val="Nagwek1"/>
        <w:numPr>
          <w:ilvl w:val="0"/>
          <w:numId w:val="23"/>
        </w:numPr>
      </w:pPr>
      <w:r w:rsidRPr="0048510F">
        <w:t>Opłaty</w:t>
      </w:r>
      <w:r w:rsidRPr="00425D47">
        <w:t>:</w:t>
      </w:r>
    </w:p>
    <w:p w14:paraId="2BE062A8" w14:textId="61C96AD2" w:rsidR="00863B5A" w:rsidRPr="007F7800" w:rsidRDefault="007F7800" w:rsidP="00B53FF2">
      <w:pPr>
        <w:pStyle w:val="Akapitzlist"/>
        <w:numPr>
          <w:ilvl w:val="0"/>
          <w:numId w:val="21"/>
        </w:numPr>
        <w:spacing w:line="360" w:lineRule="auto"/>
        <w:rPr>
          <w:rFonts w:ascii="Arial" w:hAnsi="Arial" w:cs="Arial"/>
        </w:rPr>
      </w:pPr>
      <w:r w:rsidRPr="007F7800">
        <w:rPr>
          <w:rFonts w:ascii="Arial" w:hAnsi="Arial" w:cs="Arial"/>
        </w:rPr>
        <w:t>100 zł – opłata za wydanie prawa jazdy</w:t>
      </w:r>
    </w:p>
    <w:p w14:paraId="00222133" w14:textId="38605BAC" w:rsidR="00DC02BD" w:rsidRDefault="00863B5A" w:rsidP="00DC02BD">
      <w:pPr>
        <w:spacing w:line="360" w:lineRule="auto"/>
        <w:jc w:val="both"/>
        <w:rPr>
          <w:rFonts w:ascii="Arial" w:hAnsi="Arial" w:cs="Arial"/>
        </w:rPr>
      </w:pPr>
      <w:r>
        <w:rPr>
          <w:rFonts w:ascii="Arial" w:hAnsi="Arial" w:cs="Arial"/>
        </w:rPr>
        <w:t>Wpłat z tytułu w/w opłat można dokonywać na rachunek bankowy Starostwa Powiatowego w Pszczynie (np. na poczcie, przelewem bankowym) nazwa banku: Bank Spółdzielczy w Pszczynie, numer rachunku 94 8448 0004 0006 1229 2011 0001 albo za pomocą karty płatniczej lub telefonu podczas załatwiania sprawy w Wydziale Komunikacji i Transportu.</w:t>
      </w:r>
    </w:p>
    <w:p w14:paraId="75FA75D5" w14:textId="516200C3" w:rsidR="00DC02BD" w:rsidRDefault="00DC02BD" w:rsidP="00DC02BD">
      <w:pPr>
        <w:pStyle w:val="Nagwek1"/>
        <w:numPr>
          <w:ilvl w:val="0"/>
          <w:numId w:val="23"/>
        </w:numPr>
        <w:ind w:left="-851" w:firstLine="1135"/>
      </w:pPr>
      <w:r>
        <w:t xml:space="preserve"> Forma załatwienia sprawy </w:t>
      </w:r>
    </w:p>
    <w:p w14:paraId="51625509" w14:textId="77777777" w:rsidR="00921D86" w:rsidRDefault="00DC02BD" w:rsidP="00921D86">
      <w:pPr>
        <w:pStyle w:val="Nagwek1"/>
        <w:spacing w:line="360" w:lineRule="auto"/>
        <w:rPr>
          <w:rFonts w:cs="Arial"/>
          <w:b w:val="0"/>
          <w:bCs w:val="0"/>
          <w:sz w:val="24"/>
          <w:szCs w:val="24"/>
        </w:rPr>
      </w:pPr>
      <w:r w:rsidRPr="00DC02BD">
        <w:rPr>
          <w:rFonts w:cs="Arial"/>
          <w:b w:val="0"/>
          <w:bCs w:val="0"/>
          <w:sz w:val="24"/>
          <w:szCs w:val="24"/>
        </w:rPr>
        <w:t>Ponieważ osoba, której zatrzymano lub cofnięto uprawnienia na okres powyżej 1 roku musi się poddać egzaminowi kontrolnemu Wydział Komunikacji generuje Profil Kandydata na Kierowcę (PKK), z którym należy zgłosić się w Wojewódzkim Ośrodku Ruchu Drogowego celem przystąpienia do egzaminu państwowego.</w:t>
      </w:r>
    </w:p>
    <w:p w14:paraId="4FD3383E" w14:textId="1409A742" w:rsidR="00DC02BD" w:rsidRPr="00DC02BD" w:rsidRDefault="00DC02BD" w:rsidP="00921D86">
      <w:pPr>
        <w:pStyle w:val="Nagwek1"/>
        <w:numPr>
          <w:ilvl w:val="0"/>
          <w:numId w:val="23"/>
        </w:numPr>
        <w:spacing w:line="360" w:lineRule="auto"/>
        <w:rPr>
          <w:rFonts w:cs="Arial"/>
          <w:b w:val="0"/>
          <w:bCs w:val="0"/>
          <w:sz w:val="24"/>
          <w:szCs w:val="24"/>
        </w:rPr>
      </w:pPr>
      <w:r>
        <w:t>Termin załatwienia sprawy</w:t>
      </w:r>
    </w:p>
    <w:p w14:paraId="3864DEAA" w14:textId="182422B3" w:rsidR="0093588F" w:rsidRPr="0093588F" w:rsidRDefault="00DC02BD" w:rsidP="00B53FF2">
      <w:pPr>
        <w:spacing w:line="360" w:lineRule="auto"/>
      </w:pPr>
      <w:r>
        <w:rPr>
          <w:rFonts w:ascii="Arial" w:hAnsi="Arial" w:cs="Arial"/>
        </w:rPr>
        <w:t>Czas oczekiwania na wygenerowanie PKK – do 2 dni roboczych.</w:t>
      </w:r>
    </w:p>
    <w:p w14:paraId="318E34E1" w14:textId="6386DEE2" w:rsidR="0093588F" w:rsidRPr="007F7800" w:rsidRDefault="00DC02BD" w:rsidP="00B53FF2">
      <w:pPr>
        <w:pStyle w:val="Nagwek1"/>
        <w:numPr>
          <w:ilvl w:val="0"/>
          <w:numId w:val="23"/>
        </w:numPr>
        <w:ind w:left="567"/>
      </w:pPr>
      <w:r>
        <w:t xml:space="preserve"> </w:t>
      </w:r>
      <w:r w:rsidR="0093588F" w:rsidRPr="0093588F">
        <w:t>Miejsce załatwienia sprawy:</w:t>
      </w:r>
    </w:p>
    <w:p w14:paraId="6B10952D" w14:textId="7BA8F270" w:rsidR="00863B5A" w:rsidRDefault="00863B5A" w:rsidP="00B53FF2">
      <w:pPr>
        <w:spacing w:line="360" w:lineRule="auto"/>
        <w:rPr>
          <w:rFonts w:ascii="Arial" w:hAnsi="Arial" w:cs="Arial"/>
        </w:rPr>
      </w:pPr>
      <w:r>
        <w:rPr>
          <w:rFonts w:ascii="Arial" w:hAnsi="Arial" w:cs="Arial"/>
        </w:rPr>
        <w:t xml:space="preserve">Wydział Komunikacji i Transportu Pszczyna ul. 3 Maja 10 - pokój nr </w:t>
      </w:r>
      <w:r w:rsidR="007F7800">
        <w:rPr>
          <w:rFonts w:ascii="Arial" w:hAnsi="Arial" w:cs="Arial"/>
        </w:rPr>
        <w:t>19</w:t>
      </w:r>
      <w:r>
        <w:rPr>
          <w:rFonts w:ascii="Arial" w:hAnsi="Arial" w:cs="Arial"/>
        </w:rPr>
        <w:t xml:space="preserve"> </w:t>
      </w:r>
      <w:r w:rsidR="00CD266A">
        <w:rPr>
          <w:rFonts w:ascii="Arial" w:hAnsi="Arial" w:cs="Arial"/>
        </w:rPr>
        <w:br/>
      </w:r>
      <w:r>
        <w:rPr>
          <w:rFonts w:ascii="Arial" w:hAnsi="Arial" w:cs="Arial"/>
        </w:rPr>
        <w:t xml:space="preserve">tel. </w:t>
      </w:r>
      <w:r w:rsidR="00885F13">
        <w:rPr>
          <w:rFonts w:ascii="Arial" w:hAnsi="Arial" w:cs="Arial"/>
        </w:rPr>
        <w:t xml:space="preserve">32 </w:t>
      </w:r>
      <w:r>
        <w:rPr>
          <w:rFonts w:ascii="Arial" w:hAnsi="Arial" w:cs="Arial"/>
        </w:rPr>
        <w:t>449-23-</w:t>
      </w:r>
      <w:r w:rsidR="007F7800">
        <w:rPr>
          <w:rFonts w:ascii="Arial" w:hAnsi="Arial" w:cs="Arial"/>
        </w:rPr>
        <w:t>49.</w:t>
      </w:r>
    </w:p>
    <w:p w14:paraId="7637CA6B" w14:textId="0675505B" w:rsidR="00863B5A" w:rsidRPr="0093588F" w:rsidRDefault="0093588F" w:rsidP="00DC02BD">
      <w:pPr>
        <w:pStyle w:val="Nagwek1"/>
        <w:numPr>
          <w:ilvl w:val="0"/>
          <w:numId w:val="23"/>
        </w:numPr>
      </w:pPr>
      <w:r w:rsidRPr="0093588F">
        <w:lastRenderedPageBreak/>
        <w:t>Tryb odwoławczy:</w:t>
      </w:r>
    </w:p>
    <w:p w14:paraId="555D5A70" w14:textId="023B1F04" w:rsidR="00253BE2" w:rsidRPr="008941C1" w:rsidRDefault="008941C1" w:rsidP="00DC02BD">
      <w:pPr>
        <w:spacing w:after="360" w:line="360" w:lineRule="auto"/>
        <w:rPr>
          <w:rFonts w:ascii="Arial" w:hAnsi="Arial" w:cs="Arial"/>
        </w:rPr>
      </w:pPr>
      <w:r w:rsidRPr="008941C1">
        <w:rPr>
          <w:rFonts w:ascii="Arial" w:hAnsi="Arial" w:cs="Arial"/>
        </w:rPr>
        <w:t>Strona niezadowolona z rozstrzygnięcia sprawy może pisemnie wezwać Wydział do usunięcia stwierdzanego naruszania prawa. Na pozostawienie sprawy bez rozpoznania po upływie 30 dni od dnia ponownego wezwania tutejszego Wydziału do usunięcia stwierdzanego naruszania prawa stronie przysługuje skarga do Wojewódzkiego Sądu Administracyjnego w Gliwicach.</w:t>
      </w:r>
    </w:p>
    <w:p w14:paraId="0FD7BE95" w14:textId="77777777" w:rsidR="00253BE2" w:rsidRDefault="00253BE2" w:rsidP="00DC02BD">
      <w:pPr>
        <w:spacing w:after="160" w:line="259" w:lineRule="auto"/>
        <w:jc w:val="both"/>
        <w:rPr>
          <w:rFonts w:ascii="Arial" w:hAnsi="Arial" w:cs="Arial"/>
        </w:rPr>
      </w:pPr>
      <w:r>
        <w:rPr>
          <w:rFonts w:ascii="Arial" w:hAnsi="Arial" w:cs="Arial"/>
        </w:rPr>
        <w:br w:type="page"/>
      </w:r>
    </w:p>
    <w:p w14:paraId="7963665B" w14:textId="77777777" w:rsidR="00863B5A" w:rsidRDefault="00863B5A" w:rsidP="00B53FF2">
      <w:pPr>
        <w:pStyle w:val="Nagwek2"/>
        <w:rPr>
          <w:b w:val="0"/>
        </w:rPr>
      </w:pPr>
      <w:r>
        <w:lastRenderedPageBreak/>
        <w:t>Podstawa prawna</w:t>
      </w:r>
    </w:p>
    <w:p w14:paraId="3FC9A19B" w14:textId="77777777" w:rsidR="007F7800" w:rsidRPr="007F7800" w:rsidRDefault="007F7800" w:rsidP="00DC02BD">
      <w:pPr>
        <w:pStyle w:val="Akapitzlist"/>
        <w:numPr>
          <w:ilvl w:val="0"/>
          <w:numId w:val="11"/>
        </w:numPr>
        <w:spacing w:before="100" w:beforeAutospacing="1" w:after="100" w:afterAutospacing="1" w:line="360" w:lineRule="auto"/>
        <w:rPr>
          <w:rFonts w:ascii="Arial" w:hAnsi="Arial" w:cs="Arial"/>
        </w:rPr>
      </w:pPr>
      <w:r w:rsidRPr="007F7800">
        <w:rPr>
          <w:rFonts w:ascii="Arial" w:hAnsi="Arial" w:cs="Arial"/>
        </w:rPr>
        <w:t>Ustawa o kierujących pojazdami z dnia 5 stycznia 2011r. (Dz. U. z 2024r. Poz. 1210)</w:t>
      </w:r>
    </w:p>
    <w:p w14:paraId="447E38B7" w14:textId="77777777" w:rsidR="00CD266A" w:rsidRDefault="007F7800" w:rsidP="00DC02BD">
      <w:pPr>
        <w:pStyle w:val="Akapitzlist"/>
        <w:numPr>
          <w:ilvl w:val="0"/>
          <w:numId w:val="12"/>
        </w:numPr>
        <w:spacing w:before="100" w:beforeAutospacing="1" w:after="100" w:afterAutospacing="1" w:line="360" w:lineRule="auto"/>
        <w:rPr>
          <w:rFonts w:ascii="Arial" w:hAnsi="Arial" w:cs="Arial"/>
        </w:rPr>
      </w:pPr>
      <w:r w:rsidRPr="00CD266A">
        <w:rPr>
          <w:rFonts w:ascii="Arial" w:hAnsi="Arial" w:cs="Arial"/>
        </w:rPr>
        <w:t xml:space="preserve">Rozporządzenie Ministra Infrastruktury i Budownictwa z dnia 24 lutego 2016r. w sprawie wydawania dokumentów stwierdzających uprawnienia do kierowania pojazdami (Dz. U. Poz. 231 z późn. zm.) </w:t>
      </w:r>
    </w:p>
    <w:p w14:paraId="616C3AD2" w14:textId="0DCE757F" w:rsidR="007F7800" w:rsidRPr="00CD266A" w:rsidRDefault="007F7800" w:rsidP="00DC02BD">
      <w:pPr>
        <w:pStyle w:val="Akapitzlist"/>
        <w:numPr>
          <w:ilvl w:val="0"/>
          <w:numId w:val="12"/>
        </w:numPr>
        <w:spacing w:before="100" w:beforeAutospacing="1" w:after="100" w:afterAutospacing="1" w:line="360" w:lineRule="auto"/>
        <w:rPr>
          <w:rFonts w:ascii="Arial" w:hAnsi="Arial" w:cs="Arial"/>
        </w:rPr>
      </w:pPr>
      <w:r w:rsidRPr="00CD266A">
        <w:rPr>
          <w:rFonts w:ascii="Arial" w:hAnsi="Arial" w:cs="Arial"/>
        </w:rPr>
        <w:t>Rozporządzenie Ministra Infrastruktury i Budownictwa z dnia 24 maja 2016r. w sprawie wzorów dokumentów stwierdzających uprawnienia do kierowania pojazdami (Dz. U. Poz. 702 z późn. zm.)</w:t>
      </w:r>
    </w:p>
    <w:p w14:paraId="3C7BB11F" w14:textId="77777777" w:rsidR="007F7800" w:rsidRPr="007F7800" w:rsidRDefault="007F7800" w:rsidP="00DC02BD">
      <w:pPr>
        <w:numPr>
          <w:ilvl w:val="0"/>
          <w:numId w:val="12"/>
        </w:numPr>
        <w:spacing w:before="100" w:beforeAutospacing="1" w:after="100" w:afterAutospacing="1" w:line="360" w:lineRule="auto"/>
        <w:rPr>
          <w:rFonts w:ascii="Arial" w:hAnsi="Arial" w:cs="Arial"/>
        </w:rPr>
      </w:pPr>
      <w:r w:rsidRPr="007F7800">
        <w:rPr>
          <w:rFonts w:ascii="Arial" w:hAnsi="Arial" w:cs="Arial"/>
        </w:rPr>
        <w:t xml:space="preserve">Rozporządzenie Ministra Transportu, Budownictwa i Gospodarki Morskiej z dnia 11 stycznia 2013r. w sprawie wysokości opłat za wydanie dokumentów stwierdzających uprawnienia do kierowania pojazdami (Dz. U. Poz. 83) </w:t>
      </w:r>
    </w:p>
    <w:p w14:paraId="720DBB9F" w14:textId="3708FDA5" w:rsidR="00F63F6D" w:rsidRPr="00CA233B" w:rsidRDefault="00F63F6D" w:rsidP="00921D86">
      <w:pPr>
        <w:pStyle w:val="Akapitzlist"/>
        <w:spacing w:line="360" w:lineRule="auto"/>
        <w:rPr>
          <w:rFonts w:ascii="Arial" w:hAnsi="Arial" w:cs="Arial"/>
        </w:rPr>
      </w:pPr>
    </w:p>
    <w:sectPr w:rsidR="00F63F6D" w:rsidRPr="00CA2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BAF"/>
    <w:multiLevelType w:val="multilevel"/>
    <w:tmpl w:val="C24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84D"/>
    <w:multiLevelType w:val="multilevel"/>
    <w:tmpl w:val="58A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B3F6A"/>
    <w:multiLevelType w:val="hybridMultilevel"/>
    <w:tmpl w:val="4FB68B8C"/>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E17CE"/>
    <w:multiLevelType w:val="multilevel"/>
    <w:tmpl w:val="D3A879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FE1DC6"/>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63F91"/>
    <w:multiLevelType w:val="hybridMultilevel"/>
    <w:tmpl w:val="DB6C789A"/>
    <w:lvl w:ilvl="0" w:tplc="1890B51A">
      <w:start w:val="1"/>
      <w:numFmt w:val="decimal"/>
      <w:lvlText w:val="%1."/>
      <w:lvlJc w:val="left"/>
      <w:pPr>
        <w:ind w:left="720" w:hanging="360"/>
      </w:pPr>
      <w:rPr>
        <w:rFonts w:ascii="Arial"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DF3F55"/>
    <w:multiLevelType w:val="hybridMultilevel"/>
    <w:tmpl w:val="7CD46828"/>
    <w:lvl w:ilvl="0" w:tplc="04150005">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 w15:restartNumberingAfterBreak="0">
    <w:nsid w:val="1F245A00"/>
    <w:multiLevelType w:val="hybridMultilevel"/>
    <w:tmpl w:val="3856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66164A"/>
    <w:multiLevelType w:val="hybridMultilevel"/>
    <w:tmpl w:val="B582DFE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5F675C8"/>
    <w:multiLevelType w:val="hybridMultilevel"/>
    <w:tmpl w:val="8A3827AE"/>
    <w:lvl w:ilvl="0" w:tplc="E424D570">
      <w:start w:val="1"/>
      <w:numFmt w:val="upperRoman"/>
      <w:lvlText w:val="%1."/>
      <w:lvlJc w:val="left"/>
      <w:pPr>
        <w:ind w:left="720" w:hanging="360"/>
      </w:pPr>
      <w:rPr>
        <w:rFonts w:ascii="Arial" w:hAnsi="Arial" w:cs="Arial" w:hint="default"/>
        <w:b/>
        <w:bCs/>
        <w:sz w:val="36"/>
        <w:szCs w:val="3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52542D"/>
    <w:multiLevelType w:val="hybridMultilevel"/>
    <w:tmpl w:val="18C6B7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746166"/>
    <w:multiLevelType w:val="hybridMultilevel"/>
    <w:tmpl w:val="839A2B5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EF644F6"/>
    <w:multiLevelType w:val="hybridMultilevel"/>
    <w:tmpl w:val="A326817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F81DC5"/>
    <w:multiLevelType w:val="hybridMultilevel"/>
    <w:tmpl w:val="480670D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2F8A6C24"/>
    <w:multiLevelType w:val="hybridMultilevel"/>
    <w:tmpl w:val="E634EAF2"/>
    <w:lvl w:ilvl="0" w:tplc="4B6035B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7E77CB"/>
    <w:multiLevelType w:val="hybridMultilevel"/>
    <w:tmpl w:val="8CDC7F30"/>
    <w:lvl w:ilvl="0" w:tplc="BC9A008E">
      <w:start w:val="7"/>
      <w:numFmt w:val="decimal"/>
      <w:lvlText w:val="%1."/>
      <w:lvlJc w:val="left"/>
      <w:pPr>
        <w:tabs>
          <w:tab w:val="num" w:pos="470"/>
        </w:tabs>
        <w:ind w:left="470" w:hanging="360"/>
      </w:pPr>
      <w:rPr>
        <w:rFonts w:hint="default"/>
      </w:rPr>
    </w:lvl>
    <w:lvl w:ilvl="1" w:tplc="04150019" w:tentative="1">
      <w:start w:val="1"/>
      <w:numFmt w:val="lowerLetter"/>
      <w:lvlText w:val="%2."/>
      <w:lvlJc w:val="left"/>
      <w:pPr>
        <w:tabs>
          <w:tab w:val="num" w:pos="1190"/>
        </w:tabs>
        <w:ind w:left="1190" w:hanging="360"/>
      </w:pPr>
    </w:lvl>
    <w:lvl w:ilvl="2" w:tplc="0415001B" w:tentative="1">
      <w:start w:val="1"/>
      <w:numFmt w:val="lowerRoman"/>
      <w:lvlText w:val="%3."/>
      <w:lvlJc w:val="right"/>
      <w:pPr>
        <w:tabs>
          <w:tab w:val="num" w:pos="1910"/>
        </w:tabs>
        <w:ind w:left="1910" w:hanging="180"/>
      </w:pPr>
    </w:lvl>
    <w:lvl w:ilvl="3" w:tplc="0415000F" w:tentative="1">
      <w:start w:val="1"/>
      <w:numFmt w:val="decimal"/>
      <w:lvlText w:val="%4."/>
      <w:lvlJc w:val="left"/>
      <w:pPr>
        <w:tabs>
          <w:tab w:val="num" w:pos="2630"/>
        </w:tabs>
        <w:ind w:left="2630" w:hanging="360"/>
      </w:pPr>
    </w:lvl>
    <w:lvl w:ilvl="4" w:tplc="04150019" w:tentative="1">
      <w:start w:val="1"/>
      <w:numFmt w:val="lowerLetter"/>
      <w:lvlText w:val="%5."/>
      <w:lvlJc w:val="left"/>
      <w:pPr>
        <w:tabs>
          <w:tab w:val="num" w:pos="3350"/>
        </w:tabs>
        <w:ind w:left="3350" w:hanging="360"/>
      </w:pPr>
    </w:lvl>
    <w:lvl w:ilvl="5" w:tplc="0415001B" w:tentative="1">
      <w:start w:val="1"/>
      <w:numFmt w:val="lowerRoman"/>
      <w:lvlText w:val="%6."/>
      <w:lvlJc w:val="right"/>
      <w:pPr>
        <w:tabs>
          <w:tab w:val="num" w:pos="4070"/>
        </w:tabs>
        <w:ind w:left="4070" w:hanging="180"/>
      </w:pPr>
    </w:lvl>
    <w:lvl w:ilvl="6" w:tplc="0415000F" w:tentative="1">
      <w:start w:val="1"/>
      <w:numFmt w:val="decimal"/>
      <w:lvlText w:val="%7."/>
      <w:lvlJc w:val="left"/>
      <w:pPr>
        <w:tabs>
          <w:tab w:val="num" w:pos="4790"/>
        </w:tabs>
        <w:ind w:left="4790" w:hanging="360"/>
      </w:pPr>
    </w:lvl>
    <w:lvl w:ilvl="7" w:tplc="04150019" w:tentative="1">
      <w:start w:val="1"/>
      <w:numFmt w:val="lowerLetter"/>
      <w:lvlText w:val="%8."/>
      <w:lvlJc w:val="left"/>
      <w:pPr>
        <w:tabs>
          <w:tab w:val="num" w:pos="5510"/>
        </w:tabs>
        <w:ind w:left="5510" w:hanging="360"/>
      </w:pPr>
    </w:lvl>
    <w:lvl w:ilvl="8" w:tplc="0415001B" w:tentative="1">
      <w:start w:val="1"/>
      <w:numFmt w:val="lowerRoman"/>
      <w:lvlText w:val="%9."/>
      <w:lvlJc w:val="right"/>
      <w:pPr>
        <w:tabs>
          <w:tab w:val="num" w:pos="6230"/>
        </w:tabs>
        <w:ind w:left="6230" w:hanging="180"/>
      </w:pPr>
    </w:lvl>
  </w:abstractNum>
  <w:abstractNum w:abstractNumId="16" w15:restartNumberingAfterBreak="0">
    <w:nsid w:val="333F4778"/>
    <w:multiLevelType w:val="hybridMultilevel"/>
    <w:tmpl w:val="FC76BE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D20554"/>
    <w:multiLevelType w:val="hybridMultilevel"/>
    <w:tmpl w:val="2FDA3D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5A3EB0"/>
    <w:multiLevelType w:val="hybridMultilevel"/>
    <w:tmpl w:val="55DAF1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B3379B"/>
    <w:multiLevelType w:val="multilevel"/>
    <w:tmpl w:val="D820C63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C82CBF"/>
    <w:multiLevelType w:val="hybridMultilevel"/>
    <w:tmpl w:val="06BE0F64"/>
    <w:lvl w:ilvl="0" w:tplc="C04EE60E">
      <w:start w:val="1"/>
      <w:numFmt w:val="upperRoman"/>
      <w:lvlText w:val="%1."/>
      <w:lvlJc w:val="left"/>
      <w:pPr>
        <w:ind w:left="1080" w:hanging="720"/>
      </w:pPr>
      <w:rPr>
        <w:rFonts w:asciiTheme="majorHAnsi" w:hAnsiTheme="majorHAnsi"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5095D"/>
    <w:multiLevelType w:val="multilevel"/>
    <w:tmpl w:val="CED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F355A5"/>
    <w:multiLevelType w:val="hybridMultilevel"/>
    <w:tmpl w:val="A52C0FB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D877834"/>
    <w:multiLevelType w:val="hybridMultilevel"/>
    <w:tmpl w:val="8F2C16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4E19E9"/>
    <w:multiLevelType w:val="hybridMultilevel"/>
    <w:tmpl w:val="722C86E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BF87231"/>
    <w:multiLevelType w:val="hybridMultilevel"/>
    <w:tmpl w:val="09F2D0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0137787"/>
    <w:multiLevelType w:val="hybridMultilevel"/>
    <w:tmpl w:val="261689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1B35FFA"/>
    <w:multiLevelType w:val="hybridMultilevel"/>
    <w:tmpl w:val="6E620C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244994"/>
    <w:multiLevelType w:val="hybridMultilevel"/>
    <w:tmpl w:val="0EB816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6B57245"/>
    <w:multiLevelType w:val="hybridMultilevel"/>
    <w:tmpl w:val="6E90053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9467945"/>
    <w:multiLevelType w:val="multilevel"/>
    <w:tmpl w:val="391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4871FA"/>
    <w:multiLevelType w:val="hybridMultilevel"/>
    <w:tmpl w:val="CEC04F3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7F412A6A"/>
    <w:multiLevelType w:val="hybridMultilevel"/>
    <w:tmpl w:val="16CAA4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145728003">
    <w:abstractNumId w:val="30"/>
  </w:num>
  <w:num w:numId="2" w16cid:durableId="125202580">
    <w:abstractNumId w:val="0"/>
  </w:num>
  <w:num w:numId="3" w16cid:durableId="1793594176">
    <w:abstractNumId w:val="4"/>
  </w:num>
  <w:num w:numId="4" w16cid:durableId="1154221732">
    <w:abstractNumId w:val="1"/>
  </w:num>
  <w:num w:numId="5" w16cid:durableId="120461015">
    <w:abstractNumId w:val="21"/>
  </w:num>
  <w:num w:numId="6" w16cid:durableId="588079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6822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1444">
    <w:abstractNumId w:val="32"/>
  </w:num>
  <w:num w:numId="9" w16cid:durableId="1385836339">
    <w:abstractNumId w:val="22"/>
  </w:num>
  <w:num w:numId="10" w16cid:durableId="1007249453">
    <w:abstractNumId w:val="8"/>
  </w:num>
  <w:num w:numId="11" w16cid:durableId="1428380796">
    <w:abstractNumId w:val="13"/>
  </w:num>
  <w:num w:numId="12" w16cid:durableId="2042438336">
    <w:abstractNumId w:val="29"/>
  </w:num>
  <w:num w:numId="13" w16cid:durableId="1790274454">
    <w:abstractNumId w:val="20"/>
  </w:num>
  <w:num w:numId="14" w16cid:durableId="80413925">
    <w:abstractNumId w:val="7"/>
  </w:num>
  <w:num w:numId="15" w16cid:durableId="2016573449">
    <w:abstractNumId w:val="5"/>
  </w:num>
  <w:num w:numId="16" w16cid:durableId="1018241724">
    <w:abstractNumId w:val="25"/>
  </w:num>
  <w:num w:numId="17" w16cid:durableId="508834190">
    <w:abstractNumId w:val="19"/>
  </w:num>
  <w:num w:numId="18" w16cid:durableId="721367580">
    <w:abstractNumId w:val="15"/>
  </w:num>
  <w:num w:numId="19" w16cid:durableId="662707244">
    <w:abstractNumId w:val="2"/>
  </w:num>
  <w:num w:numId="20" w16cid:durableId="1174563817">
    <w:abstractNumId w:val="6"/>
  </w:num>
  <w:num w:numId="21" w16cid:durableId="2059163547">
    <w:abstractNumId w:val="10"/>
  </w:num>
  <w:num w:numId="22" w16cid:durableId="22286537">
    <w:abstractNumId w:val="12"/>
  </w:num>
  <w:num w:numId="23" w16cid:durableId="1508130500">
    <w:abstractNumId w:val="9"/>
  </w:num>
  <w:num w:numId="24" w16cid:durableId="276260510">
    <w:abstractNumId w:val="3"/>
  </w:num>
  <w:num w:numId="25" w16cid:durableId="832916570">
    <w:abstractNumId w:val="26"/>
  </w:num>
  <w:num w:numId="26" w16cid:durableId="2089115168">
    <w:abstractNumId w:val="11"/>
  </w:num>
  <w:num w:numId="27" w16cid:durableId="1646399077">
    <w:abstractNumId w:val="28"/>
  </w:num>
  <w:num w:numId="28" w16cid:durableId="1376735172">
    <w:abstractNumId w:val="27"/>
  </w:num>
  <w:num w:numId="29" w16cid:durableId="1856377984">
    <w:abstractNumId w:val="17"/>
  </w:num>
  <w:num w:numId="30" w16cid:durableId="544564859">
    <w:abstractNumId w:val="24"/>
  </w:num>
  <w:num w:numId="31" w16cid:durableId="36971948">
    <w:abstractNumId w:val="31"/>
  </w:num>
  <w:num w:numId="32" w16cid:durableId="422259408">
    <w:abstractNumId w:val="18"/>
  </w:num>
  <w:num w:numId="33" w16cid:durableId="20909622">
    <w:abstractNumId w:val="23"/>
  </w:num>
  <w:num w:numId="34" w16cid:durableId="1086724774">
    <w:abstractNumId w:val="16"/>
  </w:num>
  <w:num w:numId="35" w16cid:durableId="12057549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4"/>
    <w:rsid w:val="000E0B9B"/>
    <w:rsid w:val="00183FA4"/>
    <w:rsid w:val="001977AC"/>
    <w:rsid w:val="001C3160"/>
    <w:rsid w:val="00253BE2"/>
    <w:rsid w:val="00324B6F"/>
    <w:rsid w:val="003D1556"/>
    <w:rsid w:val="00425D47"/>
    <w:rsid w:val="0048510F"/>
    <w:rsid w:val="00573B53"/>
    <w:rsid w:val="00695B32"/>
    <w:rsid w:val="006E3250"/>
    <w:rsid w:val="0074166B"/>
    <w:rsid w:val="007C414B"/>
    <w:rsid w:val="007F7800"/>
    <w:rsid w:val="00846993"/>
    <w:rsid w:val="00863B5A"/>
    <w:rsid w:val="00885F13"/>
    <w:rsid w:val="008941C1"/>
    <w:rsid w:val="00896120"/>
    <w:rsid w:val="008F0D30"/>
    <w:rsid w:val="008F274D"/>
    <w:rsid w:val="00921D86"/>
    <w:rsid w:val="0093588F"/>
    <w:rsid w:val="00A27E89"/>
    <w:rsid w:val="00AE0E3D"/>
    <w:rsid w:val="00B53FF2"/>
    <w:rsid w:val="00B9154D"/>
    <w:rsid w:val="00BE2DC2"/>
    <w:rsid w:val="00C20614"/>
    <w:rsid w:val="00C771E1"/>
    <w:rsid w:val="00CA233B"/>
    <w:rsid w:val="00CD266A"/>
    <w:rsid w:val="00DC02BD"/>
    <w:rsid w:val="00E242D4"/>
    <w:rsid w:val="00E26C7B"/>
    <w:rsid w:val="00E32414"/>
    <w:rsid w:val="00F01685"/>
    <w:rsid w:val="00F63F6D"/>
    <w:rsid w:val="00F76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F3B"/>
  <w15:chartTrackingRefBased/>
  <w15:docId w15:val="{86319330-3622-4F34-9005-39DCB50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B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48510F"/>
    <w:pPr>
      <w:spacing w:before="100" w:beforeAutospacing="1" w:after="100" w:afterAutospacing="1"/>
      <w:outlineLvl w:val="0"/>
    </w:pPr>
    <w:rPr>
      <w:rFonts w:ascii="Arial" w:hAnsi="Arial"/>
      <w:b/>
      <w:bCs/>
      <w:kern w:val="36"/>
      <w:sz w:val="36"/>
      <w:szCs w:val="48"/>
    </w:rPr>
  </w:style>
  <w:style w:type="paragraph" w:styleId="Nagwek2">
    <w:name w:val="heading 2"/>
    <w:basedOn w:val="Normalny"/>
    <w:next w:val="Normalny"/>
    <w:link w:val="Nagwek2Znak"/>
    <w:uiPriority w:val="9"/>
    <w:unhideWhenUsed/>
    <w:qFormat/>
    <w:rsid w:val="0048510F"/>
    <w:pPr>
      <w:keepNext/>
      <w:keepLines/>
      <w:spacing w:before="40"/>
      <w:outlineLvl w:val="1"/>
    </w:pPr>
    <w:rPr>
      <w:rFonts w:ascii="Arial" w:eastAsiaTheme="majorEastAsia" w:hAnsi="Arial" w:cstheme="majorBidi"/>
      <w:b/>
      <w:szCs w:val="26"/>
    </w:rPr>
  </w:style>
  <w:style w:type="paragraph" w:styleId="Nagwek3">
    <w:name w:val="heading 3"/>
    <w:basedOn w:val="Normalny"/>
    <w:next w:val="Normalny"/>
    <w:link w:val="Nagwek3Znak"/>
    <w:uiPriority w:val="9"/>
    <w:unhideWhenUsed/>
    <w:qFormat/>
    <w:rsid w:val="00863B5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E3250"/>
    <w:pPr>
      <w:spacing w:before="100" w:beforeAutospacing="1" w:after="100" w:afterAutospacing="1"/>
    </w:pPr>
  </w:style>
  <w:style w:type="character" w:customStyle="1" w:styleId="Nagwek1Znak">
    <w:name w:val="Nagłówek 1 Znak"/>
    <w:basedOn w:val="Domylnaczcionkaakapitu"/>
    <w:link w:val="Nagwek1"/>
    <w:uiPriority w:val="9"/>
    <w:rsid w:val="0048510F"/>
    <w:rPr>
      <w:rFonts w:ascii="Arial" w:eastAsia="Times New Roman" w:hAnsi="Arial" w:cs="Times New Roman"/>
      <w:b/>
      <w:bCs/>
      <w:kern w:val="36"/>
      <w:sz w:val="36"/>
      <w:szCs w:val="48"/>
      <w:lang w:eastAsia="pl-PL"/>
    </w:rPr>
  </w:style>
  <w:style w:type="character" w:customStyle="1" w:styleId="Nagwek2Znak">
    <w:name w:val="Nagłówek 2 Znak"/>
    <w:basedOn w:val="Domylnaczcionkaakapitu"/>
    <w:link w:val="Nagwek2"/>
    <w:uiPriority w:val="9"/>
    <w:rsid w:val="0048510F"/>
    <w:rPr>
      <w:rFonts w:ascii="Arial" w:eastAsiaTheme="majorEastAsia" w:hAnsi="Arial" w:cstheme="majorBidi"/>
      <w:b/>
      <w:sz w:val="24"/>
      <w:szCs w:val="26"/>
      <w:lang w:eastAsia="pl-PL"/>
    </w:rPr>
  </w:style>
  <w:style w:type="character" w:customStyle="1" w:styleId="Nagwek3Znak">
    <w:name w:val="Nagłówek 3 Znak"/>
    <w:basedOn w:val="Domylnaczcionkaakapitu"/>
    <w:link w:val="Nagwek3"/>
    <w:uiPriority w:val="9"/>
    <w:rsid w:val="00863B5A"/>
    <w:rPr>
      <w:rFonts w:asciiTheme="majorHAnsi" w:eastAsiaTheme="majorEastAsia" w:hAnsiTheme="majorHAnsi" w:cstheme="majorBidi"/>
      <w:color w:val="1F3763" w:themeColor="accent1" w:themeShade="7F"/>
      <w:sz w:val="24"/>
      <w:szCs w:val="24"/>
      <w:lang w:eastAsia="pl-PL"/>
    </w:rPr>
  </w:style>
  <w:style w:type="character" w:styleId="Hipercze">
    <w:name w:val="Hyperlink"/>
    <w:basedOn w:val="Domylnaczcionkaakapitu"/>
    <w:uiPriority w:val="99"/>
    <w:semiHidden/>
    <w:unhideWhenUsed/>
    <w:rsid w:val="00863B5A"/>
    <w:rPr>
      <w:color w:val="0563C1" w:themeColor="hyperlink"/>
      <w:u w:val="single"/>
    </w:rPr>
  </w:style>
  <w:style w:type="paragraph" w:styleId="Akapitzlist">
    <w:name w:val="List Paragraph"/>
    <w:basedOn w:val="Normalny"/>
    <w:uiPriority w:val="34"/>
    <w:qFormat/>
    <w:rsid w:val="00863B5A"/>
    <w:pPr>
      <w:ind w:left="720"/>
      <w:contextualSpacing/>
    </w:pPr>
  </w:style>
  <w:style w:type="character" w:styleId="Uwydatnienie">
    <w:name w:val="Emphasis"/>
    <w:uiPriority w:val="20"/>
    <w:qFormat/>
    <w:rsid w:val="007F7800"/>
    <w:rPr>
      <w:i/>
      <w:iCs/>
    </w:rPr>
  </w:style>
  <w:style w:type="paragraph" w:customStyle="1" w:styleId="mojnagowek">
    <w:name w:val="moj nagłowek"/>
    <w:basedOn w:val="Nagwek"/>
    <w:autoRedefine/>
    <w:rsid w:val="008941C1"/>
    <w:pPr>
      <w:spacing w:line="360" w:lineRule="auto"/>
    </w:pPr>
    <w:rPr>
      <w:b/>
      <w:sz w:val="32"/>
    </w:rPr>
  </w:style>
  <w:style w:type="paragraph" w:styleId="Nagwek">
    <w:name w:val="header"/>
    <w:basedOn w:val="Normalny"/>
    <w:link w:val="NagwekZnak"/>
    <w:uiPriority w:val="99"/>
    <w:semiHidden/>
    <w:unhideWhenUsed/>
    <w:rsid w:val="008941C1"/>
    <w:pPr>
      <w:tabs>
        <w:tab w:val="center" w:pos="4536"/>
        <w:tab w:val="right" w:pos="9072"/>
      </w:tabs>
    </w:pPr>
  </w:style>
  <w:style w:type="character" w:customStyle="1" w:styleId="NagwekZnak">
    <w:name w:val="Nagłówek Znak"/>
    <w:basedOn w:val="Domylnaczcionkaakapitu"/>
    <w:link w:val="Nagwek"/>
    <w:uiPriority w:val="99"/>
    <w:semiHidden/>
    <w:rsid w:val="008941C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670">
      <w:bodyDiv w:val="1"/>
      <w:marLeft w:val="0"/>
      <w:marRight w:val="0"/>
      <w:marTop w:val="0"/>
      <w:marBottom w:val="0"/>
      <w:divBdr>
        <w:top w:val="none" w:sz="0" w:space="0" w:color="auto"/>
        <w:left w:val="none" w:sz="0" w:space="0" w:color="auto"/>
        <w:bottom w:val="none" w:sz="0" w:space="0" w:color="auto"/>
        <w:right w:val="none" w:sz="0" w:space="0" w:color="auto"/>
      </w:divBdr>
    </w:div>
    <w:div w:id="155190364">
      <w:bodyDiv w:val="1"/>
      <w:marLeft w:val="0"/>
      <w:marRight w:val="0"/>
      <w:marTop w:val="0"/>
      <w:marBottom w:val="0"/>
      <w:divBdr>
        <w:top w:val="none" w:sz="0" w:space="0" w:color="auto"/>
        <w:left w:val="none" w:sz="0" w:space="0" w:color="auto"/>
        <w:bottom w:val="none" w:sz="0" w:space="0" w:color="auto"/>
        <w:right w:val="none" w:sz="0" w:space="0" w:color="auto"/>
      </w:divBdr>
    </w:div>
    <w:div w:id="802622463">
      <w:bodyDiv w:val="1"/>
      <w:marLeft w:val="0"/>
      <w:marRight w:val="0"/>
      <w:marTop w:val="0"/>
      <w:marBottom w:val="0"/>
      <w:divBdr>
        <w:top w:val="none" w:sz="0" w:space="0" w:color="auto"/>
        <w:left w:val="none" w:sz="0" w:space="0" w:color="auto"/>
        <w:bottom w:val="none" w:sz="0" w:space="0" w:color="auto"/>
        <w:right w:val="none" w:sz="0" w:space="0" w:color="auto"/>
      </w:divBdr>
    </w:div>
    <w:div w:id="916521775">
      <w:bodyDiv w:val="1"/>
      <w:marLeft w:val="0"/>
      <w:marRight w:val="0"/>
      <w:marTop w:val="0"/>
      <w:marBottom w:val="0"/>
      <w:divBdr>
        <w:top w:val="none" w:sz="0" w:space="0" w:color="auto"/>
        <w:left w:val="none" w:sz="0" w:space="0" w:color="auto"/>
        <w:bottom w:val="none" w:sz="0" w:space="0" w:color="auto"/>
        <w:right w:val="none" w:sz="0" w:space="0" w:color="auto"/>
      </w:divBdr>
    </w:div>
    <w:div w:id="1421560029">
      <w:bodyDiv w:val="1"/>
      <w:marLeft w:val="0"/>
      <w:marRight w:val="0"/>
      <w:marTop w:val="0"/>
      <w:marBottom w:val="0"/>
      <w:divBdr>
        <w:top w:val="none" w:sz="0" w:space="0" w:color="auto"/>
        <w:left w:val="none" w:sz="0" w:space="0" w:color="auto"/>
        <w:bottom w:val="none" w:sz="0" w:space="0" w:color="auto"/>
        <w:right w:val="none" w:sz="0" w:space="0" w:color="auto"/>
      </w:divBdr>
    </w:div>
    <w:div w:id="1440107150">
      <w:bodyDiv w:val="1"/>
      <w:marLeft w:val="0"/>
      <w:marRight w:val="0"/>
      <w:marTop w:val="0"/>
      <w:marBottom w:val="0"/>
      <w:divBdr>
        <w:top w:val="none" w:sz="0" w:space="0" w:color="auto"/>
        <w:left w:val="none" w:sz="0" w:space="0" w:color="auto"/>
        <w:bottom w:val="none" w:sz="0" w:space="0" w:color="auto"/>
        <w:right w:val="none" w:sz="0" w:space="0" w:color="auto"/>
      </w:divBdr>
    </w:div>
    <w:div w:id="1608582371">
      <w:bodyDiv w:val="1"/>
      <w:marLeft w:val="0"/>
      <w:marRight w:val="0"/>
      <w:marTop w:val="0"/>
      <w:marBottom w:val="0"/>
      <w:divBdr>
        <w:top w:val="none" w:sz="0" w:space="0" w:color="auto"/>
        <w:left w:val="none" w:sz="0" w:space="0" w:color="auto"/>
        <w:bottom w:val="none" w:sz="0" w:space="0" w:color="auto"/>
        <w:right w:val="none" w:sz="0" w:space="0" w:color="auto"/>
      </w:divBdr>
    </w:div>
    <w:div w:id="2029060498">
      <w:bodyDiv w:val="1"/>
      <w:marLeft w:val="0"/>
      <w:marRight w:val="0"/>
      <w:marTop w:val="0"/>
      <w:marBottom w:val="0"/>
      <w:divBdr>
        <w:top w:val="none" w:sz="0" w:space="0" w:color="auto"/>
        <w:left w:val="none" w:sz="0" w:space="0" w:color="auto"/>
        <w:bottom w:val="none" w:sz="0" w:space="0" w:color="auto"/>
        <w:right w:val="none" w:sz="0" w:space="0" w:color="auto"/>
      </w:divBdr>
    </w:div>
    <w:div w:id="2111392156">
      <w:bodyDiv w:val="1"/>
      <w:marLeft w:val="0"/>
      <w:marRight w:val="0"/>
      <w:marTop w:val="0"/>
      <w:marBottom w:val="0"/>
      <w:divBdr>
        <w:top w:val="none" w:sz="0" w:space="0" w:color="auto"/>
        <w:left w:val="none" w:sz="0" w:space="0" w:color="auto"/>
        <w:bottom w:val="none" w:sz="0" w:space="0" w:color="auto"/>
        <w:right w:val="none" w:sz="0" w:space="0" w:color="auto"/>
      </w:divBdr>
    </w:div>
    <w:div w:id="21311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F0FE-8CBA-46BE-80A1-B44563BA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657</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Twardzik</dc:creator>
  <cp:keywords/>
  <dc:description/>
  <cp:lastModifiedBy>starostwo2</cp:lastModifiedBy>
  <cp:revision>4</cp:revision>
  <dcterms:created xsi:type="dcterms:W3CDTF">2025-04-03T10:41:00Z</dcterms:created>
  <dcterms:modified xsi:type="dcterms:W3CDTF">2025-04-03T10:55:00Z</dcterms:modified>
</cp:coreProperties>
</file>