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574C" w14:textId="77777777" w:rsidR="00617F7B" w:rsidRPr="00617555" w:rsidRDefault="00617F7B" w:rsidP="00617F7B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 xml:space="preserve">Pszczyna, dnia </w:t>
      </w:r>
      <w:r>
        <w:rPr>
          <w:rFonts w:ascii="Arial" w:hAnsi="Arial" w:cs="Arial"/>
          <w:sz w:val="24"/>
          <w:szCs w:val="24"/>
        </w:rPr>
        <w:t>6</w:t>
      </w:r>
      <w:r w:rsidRPr="006175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10</w:t>
      </w:r>
      <w:r w:rsidRPr="00617555">
        <w:rPr>
          <w:rFonts w:ascii="Arial" w:hAnsi="Arial" w:cs="Arial"/>
          <w:sz w:val="24"/>
          <w:szCs w:val="24"/>
        </w:rPr>
        <w:t>.2020 r.</w:t>
      </w:r>
    </w:p>
    <w:p w14:paraId="41C33BD3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9DAD714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>OR-I.0003.</w:t>
      </w:r>
      <w:r>
        <w:rPr>
          <w:rFonts w:ascii="Arial" w:hAnsi="Arial" w:cs="Arial"/>
          <w:sz w:val="24"/>
          <w:szCs w:val="24"/>
        </w:rPr>
        <w:t>32</w:t>
      </w:r>
      <w:r w:rsidRPr="00617555">
        <w:rPr>
          <w:rFonts w:ascii="Arial" w:hAnsi="Arial" w:cs="Arial"/>
          <w:sz w:val="24"/>
          <w:szCs w:val="24"/>
        </w:rPr>
        <w:t>.2020</w:t>
      </w:r>
    </w:p>
    <w:p w14:paraId="1EE27487" w14:textId="0F1CF9C7" w:rsidR="00617F7B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5A6F36C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09D2ACB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7555">
        <w:rPr>
          <w:rFonts w:ascii="Arial" w:hAnsi="Arial" w:cs="Arial"/>
          <w:b/>
          <w:bCs/>
          <w:sz w:val="24"/>
          <w:szCs w:val="24"/>
        </w:rPr>
        <w:t>Pan</w:t>
      </w:r>
    </w:p>
    <w:p w14:paraId="587FA016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7555">
        <w:rPr>
          <w:rFonts w:ascii="Arial" w:hAnsi="Arial" w:cs="Arial"/>
          <w:b/>
          <w:bCs/>
          <w:sz w:val="24"/>
          <w:szCs w:val="24"/>
        </w:rPr>
        <w:t xml:space="preserve">Alojzy Wojciech </w:t>
      </w:r>
    </w:p>
    <w:p w14:paraId="332D4D07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7555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6BF0C1A2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17555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7BCB144C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8D6A7E3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F3881B" w14:textId="77777777" w:rsidR="00617F7B" w:rsidRPr="00617555" w:rsidRDefault="00617F7B" w:rsidP="00617F7B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 xml:space="preserve">W związku ze złożoną przez Pana na sesji Rady Powiatu w dniu 23 września br. interpelacją dot. ponownego wystąpienia do Zarządu Dróg Wojewódzkich w Katowicach w sprawie interpelacji z dnia 24 czerwca br. przedstawiam następujące wyjaśnienia. </w:t>
      </w:r>
    </w:p>
    <w:p w14:paraId="22B94914" w14:textId="77777777" w:rsidR="00617F7B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 xml:space="preserve">W odpowiedzi na </w:t>
      </w:r>
      <w:r>
        <w:rPr>
          <w:rFonts w:ascii="Arial" w:hAnsi="Arial" w:cs="Arial"/>
          <w:sz w:val="24"/>
          <w:szCs w:val="24"/>
        </w:rPr>
        <w:t xml:space="preserve">pismo </w:t>
      </w:r>
      <w:r w:rsidRPr="00617555">
        <w:rPr>
          <w:rFonts w:ascii="Arial" w:hAnsi="Arial" w:cs="Arial"/>
          <w:sz w:val="24"/>
          <w:szCs w:val="24"/>
        </w:rPr>
        <w:t xml:space="preserve">skierowane przez Powiatowy Zarząd Dróg </w:t>
      </w:r>
      <w:r>
        <w:rPr>
          <w:rFonts w:ascii="Arial" w:hAnsi="Arial" w:cs="Arial"/>
          <w:sz w:val="24"/>
          <w:szCs w:val="24"/>
        </w:rPr>
        <w:t>w związku z interpelacją złożoną w dniu 24 czerwca br., z</w:t>
      </w:r>
      <w:r w:rsidRPr="00617555">
        <w:rPr>
          <w:rFonts w:ascii="Arial" w:hAnsi="Arial" w:cs="Arial"/>
          <w:sz w:val="24"/>
          <w:szCs w:val="24"/>
        </w:rPr>
        <w:t>awierające propozycję zastosowania ograniczenia tonażowego do 3,5 t w ciągu DW 933 w rejonie nieczynnej stacji paliw w m. Miedźna</w:t>
      </w:r>
      <w:r>
        <w:rPr>
          <w:rFonts w:ascii="Arial" w:hAnsi="Arial" w:cs="Arial"/>
          <w:sz w:val="24"/>
          <w:szCs w:val="24"/>
        </w:rPr>
        <w:t>,</w:t>
      </w:r>
      <w:r w:rsidRPr="00617555">
        <w:rPr>
          <w:rFonts w:ascii="Arial" w:hAnsi="Arial" w:cs="Arial"/>
          <w:sz w:val="24"/>
          <w:szCs w:val="24"/>
        </w:rPr>
        <w:t xml:space="preserve"> Zarząd Dróg Wojewódzkich poinformował, że podczas wizji w terenie nie zaobserwowano żadnych parkujących pojazdów na przedmiotowym odcinku drogi, a rejon ten poddany zostanie ponownym obserwacjom. W przypadku wystąpienia opisanych praktyk podjęte będą stosowne kroki w celu ich wyeliminowania. Wobec powyższego w połowie października </w:t>
      </w:r>
      <w:r>
        <w:rPr>
          <w:rFonts w:ascii="Arial" w:hAnsi="Arial" w:cs="Arial"/>
          <w:sz w:val="24"/>
          <w:szCs w:val="24"/>
        </w:rPr>
        <w:t>wystosowane</w:t>
      </w:r>
      <w:r w:rsidRPr="00617555">
        <w:rPr>
          <w:rFonts w:ascii="Arial" w:hAnsi="Arial" w:cs="Arial"/>
          <w:sz w:val="24"/>
          <w:szCs w:val="24"/>
        </w:rPr>
        <w:t xml:space="preserve"> zostanie do Zarząd</w:t>
      </w:r>
      <w:r>
        <w:rPr>
          <w:rFonts w:ascii="Arial" w:hAnsi="Arial" w:cs="Arial"/>
          <w:sz w:val="24"/>
          <w:szCs w:val="24"/>
        </w:rPr>
        <w:t>u</w:t>
      </w:r>
      <w:r w:rsidRPr="00617555">
        <w:rPr>
          <w:rFonts w:ascii="Arial" w:hAnsi="Arial" w:cs="Arial"/>
          <w:sz w:val="24"/>
          <w:szCs w:val="24"/>
        </w:rPr>
        <w:t xml:space="preserve"> Dróg Wojewódzkich w Katowicach pismo z prośbą o informacje o </w:t>
      </w:r>
      <w:r>
        <w:rPr>
          <w:rFonts w:ascii="Arial" w:hAnsi="Arial" w:cs="Arial"/>
          <w:sz w:val="24"/>
          <w:szCs w:val="24"/>
        </w:rPr>
        <w:t xml:space="preserve">wynikach </w:t>
      </w:r>
      <w:r w:rsidRPr="00617555">
        <w:rPr>
          <w:rFonts w:ascii="Arial" w:hAnsi="Arial" w:cs="Arial"/>
          <w:sz w:val="24"/>
          <w:szCs w:val="24"/>
        </w:rPr>
        <w:t>dalszych działa</w:t>
      </w:r>
      <w:r>
        <w:rPr>
          <w:rFonts w:ascii="Arial" w:hAnsi="Arial" w:cs="Arial"/>
          <w:sz w:val="24"/>
          <w:szCs w:val="24"/>
        </w:rPr>
        <w:t>ń</w:t>
      </w:r>
      <w:r w:rsidRPr="00617555">
        <w:rPr>
          <w:rFonts w:ascii="Arial" w:hAnsi="Arial" w:cs="Arial"/>
          <w:sz w:val="24"/>
          <w:szCs w:val="24"/>
        </w:rPr>
        <w:t xml:space="preserve"> w niniejszej sprawie</w:t>
      </w:r>
      <w:r>
        <w:rPr>
          <w:rFonts w:ascii="Arial" w:hAnsi="Arial" w:cs="Arial"/>
          <w:sz w:val="24"/>
          <w:szCs w:val="24"/>
        </w:rPr>
        <w:t xml:space="preserve">. O dokonanych ustaleniach </w:t>
      </w:r>
      <w:r w:rsidRPr="00617555">
        <w:rPr>
          <w:rFonts w:ascii="Arial" w:hAnsi="Arial" w:cs="Arial"/>
          <w:sz w:val="24"/>
          <w:szCs w:val="24"/>
        </w:rPr>
        <w:t xml:space="preserve">zostanie Pan poinformowany. </w:t>
      </w:r>
    </w:p>
    <w:p w14:paraId="393552DE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odniesieniu do poruszonej również w interpelacji kwestii uporządkowania terenu stacji paliw wpłynęła odpowiedź na wystąpienie skierowane do Wójta Gminy Miedźna. Zgodnie z przekazaną informacją nieruchomość została uprzątnięta.   </w:t>
      </w:r>
    </w:p>
    <w:p w14:paraId="0B472BB7" w14:textId="0018B918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 xml:space="preserve"> </w:t>
      </w:r>
    </w:p>
    <w:p w14:paraId="4464CE64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A4EB408" w14:textId="77777777" w:rsidR="00617F7B" w:rsidRPr="00617555" w:rsidRDefault="00617F7B" w:rsidP="00617F7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>Otrzymują:</w:t>
      </w:r>
    </w:p>
    <w:p w14:paraId="685D91B6" w14:textId="77777777" w:rsidR="00617F7B" w:rsidRPr="00617555" w:rsidRDefault="00617F7B" w:rsidP="00617F7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>Adresat</w:t>
      </w:r>
    </w:p>
    <w:p w14:paraId="44594CF3" w14:textId="6CB24C10" w:rsidR="00643B27" w:rsidRPr="00617F7B" w:rsidRDefault="00617F7B" w:rsidP="00617F7B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1755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/a</w:t>
      </w:r>
    </w:p>
    <w:sectPr w:rsidR="00643B27" w:rsidRPr="0061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7B"/>
    <w:rsid w:val="00617F7B"/>
    <w:rsid w:val="006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353B"/>
  <w15:chartTrackingRefBased/>
  <w15:docId w15:val="{F46177F2-15F9-41B5-AADC-E4D0590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17F7B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2020-10-29T11:35:00Z</dcterms:created>
  <dcterms:modified xsi:type="dcterms:W3CDTF">2020-10-29T11:41:00Z</dcterms:modified>
</cp:coreProperties>
</file>